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AD59" w14:textId="77777777" w:rsidR="00DE4DE0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15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治疗前预测生存率评估单（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SAVE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评分）</w:t>
      </w:r>
    </w:p>
    <w:tbl>
      <w:tblPr>
        <w:tblStyle w:val="ab"/>
        <w:tblW w:w="10486" w:type="dxa"/>
        <w:tblLook w:val="04A0" w:firstRow="1" w:lastRow="0" w:firstColumn="1" w:lastColumn="0" w:noHBand="0" w:noVBand="1"/>
      </w:tblPr>
      <w:tblGrid>
        <w:gridCol w:w="562"/>
        <w:gridCol w:w="993"/>
        <w:gridCol w:w="708"/>
        <w:gridCol w:w="2268"/>
        <w:gridCol w:w="3474"/>
        <w:gridCol w:w="221"/>
        <w:gridCol w:w="841"/>
        <w:gridCol w:w="724"/>
        <w:gridCol w:w="695"/>
      </w:tblGrid>
      <w:tr w:rsidR="00DE4DE0" w14:paraId="69664708" w14:textId="77777777" w:rsidTr="004324D5">
        <w:trPr>
          <w:trHeight w:val="69"/>
        </w:trPr>
        <w:tc>
          <w:tcPr>
            <w:tcW w:w="1555" w:type="dxa"/>
            <w:gridSpan w:val="2"/>
            <w:shd w:val="clear" w:color="auto" w:fill="DAE9F7" w:themeFill="text2" w:themeFillTint="1A"/>
          </w:tcPr>
          <w:p w14:paraId="5B290EF0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976" w:type="dxa"/>
            <w:gridSpan w:val="2"/>
            <w:shd w:val="clear" w:color="auto" w:fill="DAE9F7" w:themeFill="text2" w:themeFillTint="1A"/>
          </w:tcPr>
          <w:p w14:paraId="512F04B3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3695" w:type="dxa"/>
            <w:gridSpan w:val="2"/>
            <w:shd w:val="clear" w:color="auto" w:fill="DAE9F7" w:themeFill="text2" w:themeFillTint="1A"/>
          </w:tcPr>
          <w:p w14:paraId="13D41601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260" w:type="dxa"/>
            <w:gridSpan w:val="3"/>
            <w:shd w:val="clear" w:color="auto" w:fill="DAE9F7" w:themeFill="text2" w:themeFillTint="1A"/>
          </w:tcPr>
          <w:p w14:paraId="4A5CE912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DE4DE0" w14:paraId="699A6FC4" w14:textId="77777777" w:rsidTr="004324D5">
        <w:trPr>
          <w:trHeight w:val="69"/>
        </w:trPr>
        <w:tc>
          <w:tcPr>
            <w:tcW w:w="1555" w:type="dxa"/>
            <w:gridSpan w:val="2"/>
            <w:shd w:val="clear" w:color="auto" w:fill="FFFFFF" w:themeFill="background1"/>
          </w:tcPr>
          <w:p w14:paraId="13BFE28A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976" w:type="dxa"/>
            <w:gridSpan w:val="2"/>
            <w:shd w:val="clear" w:color="auto" w:fill="FFFFFF" w:themeFill="background1"/>
          </w:tcPr>
          <w:p w14:paraId="43627970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3695" w:type="dxa"/>
            <w:gridSpan w:val="2"/>
            <w:shd w:val="clear" w:color="auto" w:fill="FFFFFF" w:themeFill="background1"/>
          </w:tcPr>
          <w:p w14:paraId="33D98518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14:paraId="3AD3C788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DE4DE0" w14:paraId="01FC1967" w14:textId="77777777" w:rsidTr="004324D5">
        <w:trPr>
          <w:trHeight w:val="69"/>
        </w:trPr>
        <w:tc>
          <w:tcPr>
            <w:tcW w:w="1555" w:type="dxa"/>
            <w:gridSpan w:val="2"/>
            <w:shd w:val="clear" w:color="auto" w:fill="FFFFFF" w:themeFill="background1"/>
          </w:tcPr>
          <w:p w14:paraId="64BE975B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2976" w:type="dxa"/>
            <w:gridSpan w:val="2"/>
            <w:shd w:val="clear" w:color="auto" w:fill="FFFFFF" w:themeFill="background1"/>
          </w:tcPr>
          <w:p w14:paraId="7EC16023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3695" w:type="dxa"/>
            <w:gridSpan w:val="2"/>
            <w:shd w:val="clear" w:color="auto" w:fill="FFFFFF" w:themeFill="background1"/>
          </w:tcPr>
          <w:p w14:paraId="5B921600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评估日期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14:paraId="0E62DE70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DE4DE0" w14:paraId="732BFCA4" w14:textId="77777777">
        <w:trPr>
          <w:trHeight w:val="69"/>
        </w:trPr>
        <w:tc>
          <w:tcPr>
            <w:tcW w:w="10486" w:type="dxa"/>
            <w:gridSpan w:val="9"/>
            <w:shd w:val="clear" w:color="auto" w:fill="DAE9F7" w:themeFill="text2" w:themeFillTint="1A"/>
          </w:tcPr>
          <w:p w14:paraId="3F672610" w14:textId="77777777" w:rsidR="00DE4DE0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用，评分范围：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 -35 ~ 23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DE4DE0" w14:paraId="100B4F9B" w14:textId="77777777">
        <w:trPr>
          <w:trHeight w:val="69"/>
        </w:trPr>
        <w:tc>
          <w:tcPr>
            <w:tcW w:w="562" w:type="dxa"/>
            <w:shd w:val="clear" w:color="auto" w:fill="DAE9F7" w:themeFill="text2" w:themeFillTint="1A"/>
          </w:tcPr>
          <w:p w14:paraId="798825B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序</w:t>
            </w:r>
          </w:p>
        </w:tc>
        <w:tc>
          <w:tcPr>
            <w:tcW w:w="3969" w:type="dxa"/>
            <w:gridSpan w:val="3"/>
            <w:shd w:val="clear" w:color="auto" w:fill="DAE9F7" w:themeFill="text2" w:themeFillTint="1A"/>
          </w:tcPr>
          <w:p w14:paraId="771B2342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评分项目</w:t>
            </w:r>
          </w:p>
        </w:tc>
        <w:tc>
          <w:tcPr>
            <w:tcW w:w="4536" w:type="dxa"/>
            <w:gridSpan w:val="3"/>
            <w:shd w:val="clear" w:color="auto" w:fill="DAE9F7" w:themeFill="text2" w:themeFillTint="1A"/>
          </w:tcPr>
          <w:p w14:paraId="67249615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选项</w:t>
            </w:r>
          </w:p>
        </w:tc>
        <w:tc>
          <w:tcPr>
            <w:tcW w:w="724" w:type="dxa"/>
            <w:shd w:val="clear" w:color="auto" w:fill="DAE9F7" w:themeFill="text2" w:themeFillTint="1A"/>
          </w:tcPr>
          <w:p w14:paraId="019E8E4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695" w:type="dxa"/>
            <w:shd w:val="clear" w:color="auto" w:fill="DAE9F7" w:themeFill="text2" w:themeFillTint="1A"/>
          </w:tcPr>
          <w:p w14:paraId="3AC4194C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得分</w:t>
            </w:r>
          </w:p>
        </w:tc>
      </w:tr>
      <w:tr w:rsidR="00DE4DE0" w14:paraId="69B3FC4A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1CF9A7D4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0A84489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心源性休克病因（单选）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425A116A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心肌炎</w:t>
            </w:r>
          </w:p>
        </w:tc>
        <w:tc>
          <w:tcPr>
            <w:tcW w:w="724" w:type="dxa"/>
            <w:shd w:val="clear" w:color="auto" w:fill="FFFFFF" w:themeFill="background1"/>
          </w:tcPr>
          <w:p w14:paraId="145ADA9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7C80867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178EC74D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38E29A65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6849E3A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75AFDBD4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心脏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肺移植术后</w:t>
            </w:r>
          </w:p>
        </w:tc>
        <w:tc>
          <w:tcPr>
            <w:tcW w:w="724" w:type="dxa"/>
            <w:shd w:val="clear" w:color="auto" w:fill="FFFFFF" w:themeFill="background1"/>
          </w:tcPr>
          <w:p w14:paraId="7691438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3DD7B6DB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0208EE1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5B80A359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71076705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440814EA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难治性室速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室颤</w:t>
            </w:r>
          </w:p>
        </w:tc>
        <w:tc>
          <w:tcPr>
            <w:tcW w:w="724" w:type="dxa"/>
            <w:shd w:val="clear" w:color="auto" w:fill="FFFFFF" w:themeFill="background1"/>
          </w:tcPr>
          <w:p w14:paraId="051736A5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+2</w:t>
            </w:r>
          </w:p>
        </w:tc>
        <w:tc>
          <w:tcPr>
            <w:tcW w:w="695" w:type="dxa"/>
            <w:shd w:val="clear" w:color="auto" w:fill="FFFFFF" w:themeFill="background1"/>
          </w:tcPr>
          <w:p w14:paraId="6697FF0D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3E46187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2C1642ED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6D125B3B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7442DE2B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先天性心脏病</w:t>
            </w:r>
          </w:p>
        </w:tc>
        <w:tc>
          <w:tcPr>
            <w:tcW w:w="724" w:type="dxa"/>
            <w:shd w:val="clear" w:color="auto" w:fill="FFFFFF" w:themeFill="background1"/>
          </w:tcPr>
          <w:p w14:paraId="4451FBA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182FFC07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1BEF111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6B7E285F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61DFA46B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5BB389E4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其他（</w:t>
            </w:r>
            <w:r>
              <w:rPr>
                <w:rFonts w:ascii="Times New Roman Regular" w:hAnsi="Times New Roman Regular" w:cs="Times New Roman Regular"/>
              </w:rPr>
              <w:t xml:space="preserve">AMI </w:t>
            </w:r>
            <w:r>
              <w:rPr>
                <w:rFonts w:ascii="Times New Roman Regular" w:hAnsi="Times New Roman Regular" w:cs="Times New Roman Regular"/>
              </w:rPr>
              <w:t>等）</w:t>
            </w:r>
          </w:p>
        </w:tc>
        <w:tc>
          <w:tcPr>
            <w:tcW w:w="724" w:type="dxa"/>
            <w:shd w:val="clear" w:color="auto" w:fill="FFFFFF" w:themeFill="background1"/>
          </w:tcPr>
          <w:p w14:paraId="11BDD4AF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3A9503C8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BDE037E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1532D1C0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59A56B8C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年龄（岁）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3A1BBE90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18-38</w:t>
            </w:r>
          </w:p>
        </w:tc>
        <w:tc>
          <w:tcPr>
            <w:tcW w:w="724" w:type="dxa"/>
            <w:shd w:val="clear" w:color="auto" w:fill="FFFFFF" w:themeFill="background1"/>
          </w:tcPr>
          <w:p w14:paraId="556A78F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+7</w:t>
            </w:r>
          </w:p>
        </w:tc>
        <w:tc>
          <w:tcPr>
            <w:tcW w:w="695" w:type="dxa"/>
            <w:shd w:val="clear" w:color="auto" w:fill="FFFFFF" w:themeFill="background1"/>
          </w:tcPr>
          <w:p w14:paraId="70AEC58F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8D12628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0F39056B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19918B1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7F9224E1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39-52</w:t>
            </w:r>
          </w:p>
        </w:tc>
        <w:tc>
          <w:tcPr>
            <w:tcW w:w="724" w:type="dxa"/>
            <w:shd w:val="clear" w:color="auto" w:fill="FFFFFF" w:themeFill="background1"/>
          </w:tcPr>
          <w:p w14:paraId="249DD409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+4</w:t>
            </w:r>
          </w:p>
        </w:tc>
        <w:tc>
          <w:tcPr>
            <w:tcW w:w="695" w:type="dxa"/>
            <w:shd w:val="clear" w:color="auto" w:fill="FFFFFF" w:themeFill="background1"/>
          </w:tcPr>
          <w:p w14:paraId="55DC2054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4805D573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0AB1BF1A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5FFCF194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05CCB042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53-62</w:t>
            </w:r>
          </w:p>
        </w:tc>
        <w:tc>
          <w:tcPr>
            <w:tcW w:w="724" w:type="dxa"/>
            <w:shd w:val="clear" w:color="auto" w:fill="FFFFFF" w:themeFill="background1"/>
          </w:tcPr>
          <w:p w14:paraId="18928043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474F4B3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4F9A7CA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22DA6D67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0A3CCFB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16FB7461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≥ 63</w:t>
            </w:r>
          </w:p>
        </w:tc>
        <w:tc>
          <w:tcPr>
            <w:tcW w:w="724" w:type="dxa"/>
            <w:shd w:val="clear" w:color="auto" w:fill="FFFFFF" w:themeFill="background1"/>
          </w:tcPr>
          <w:p w14:paraId="47AC73BF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3DE13D4E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6B255070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78A6AAAD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2CEE94D4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体重（</w:t>
            </w:r>
            <w:r>
              <w:rPr>
                <w:rFonts w:ascii="Times New Roman Regular" w:hAnsi="Times New Roman Regular" w:cs="Times New Roman Regular"/>
              </w:rPr>
              <w:t>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57D044BB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≤ 65</w:t>
            </w:r>
          </w:p>
        </w:tc>
        <w:tc>
          <w:tcPr>
            <w:tcW w:w="724" w:type="dxa"/>
            <w:shd w:val="clear" w:color="auto" w:fill="FFFFFF" w:themeFill="background1"/>
          </w:tcPr>
          <w:p w14:paraId="6BE9B138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14:paraId="7F4091C6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6B2E64EC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118BCE1A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B6E8733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1A457B82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65-89</w:t>
            </w:r>
          </w:p>
        </w:tc>
        <w:tc>
          <w:tcPr>
            <w:tcW w:w="724" w:type="dxa"/>
            <w:shd w:val="clear" w:color="auto" w:fill="FFFFFF" w:themeFill="background1"/>
          </w:tcPr>
          <w:p w14:paraId="769FE4BE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+2</w:t>
            </w:r>
          </w:p>
        </w:tc>
        <w:tc>
          <w:tcPr>
            <w:tcW w:w="695" w:type="dxa"/>
            <w:shd w:val="clear" w:color="auto" w:fill="FFFFFF" w:themeFill="background1"/>
          </w:tcPr>
          <w:p w14:paraId="6F1747E7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FAE9DD9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6DE2A340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2A9DAF49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7E5A3FAF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≥ 90</w:t>
            </w:r>
          </w:p>
        </w:tc>
        <w:tc>
          <w:tcPr>
            <w:tcW w:w="724" w:type="dxa"/>
            <w:shd w:val="clear" w:color="auto" w:fill="FFFFFF" w:themeFill="background1"/>
          </w:tcPr>
          <w:p w14:paraId="674A174E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206CF98F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29BF9842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38EA3878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0C8514A3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前急性器官衰竭（可多选）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687557CD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肝功能衰竭（胆红素</w:t>
            </w: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或肝酶</w:t>
            </w:r>
            <w:r>
              <w:rPr>
                <w:rFonts w:ascii="Times New Roman Regular" w:hAnsi="Times New Roman Regular" w:cs="Times New Roman Regular"/>
              </w:rPr>
              <w:t>↑↑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14:paraId="78B6423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031723A8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69278587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3640E69C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72DBB5D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71DC5B76" w14:textId="77777777" w:rsidR="00DE4DE0" w:rsidRDefault="00000000">
            <w:pPr>
              <w:pStyle w:val="ae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中枢神经系统功能障碍</w:t>
            </w:r>
          </w:p>
        </w:tc>
        <w:tc>
          <w:tcPr>
            <w:tcW w:w="724" w:type="dxa"/>
            <w:shd w:val="clear" w:color="auto" w:fill="FFFFFF" w:themeFill="background1"/>
          </w:tcPr>
          <w:p w14:paraId="2DADB408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7BE05B9D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D5FE1C3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2C3A70AC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59014E26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221FF594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急性肾衰竭（</w:t>
            </w:r>
            <w:r>
              <w:rPr>
                <w:rFonts w:ascii="Times New Roman Regular" w:hAnsi="Times New Roman Regular" w:cs="Times New Roman Regular"/>
              </w:rPr>
              <w:t xml:space="preserve">Cr ↑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RRT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14:paraId="3F1CE63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52B88F57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32E307B5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3264B18F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5BFC8BDF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028ECA73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慢性肾衰竭（长期透析）</w:t>
            </w:r>
          </w:p>
        </w:tc>
        <w:tc>
          <w:tcPr>
            <w:tcW w:w="724" w:type="dxa"/>
            <w:shd w:val="clear" w:color="auto" w:fill="FFFFFF" w:themeFill="background1"/>
          </w:tcPr>
          <w:p w14:paraId="3AF9487D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-6</w:t>
            </w:r>
          </w:p>
        </w:tc>
        <w:tc>
          <w:tcPr>
            <w:tcW w:w="695" w:type="dxa"/>
            <w:shd w:val="clear" w:color="auto" w:fill="FFFFFF" w:themeFill="background1"/>
          </w:tcPr>
          <w:p w14:paraId="085EAB6C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76C1F5F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4AAB6A71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2D1F5A07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前插管时间（</w:t>
            </w:r>
            <w:r>
              <w:rPr>
                <w:rFonts w:ascii="Times New Roman Regular" w:hAnsi="Times New Roman Regular" w:cs="Times New Roman Regular"/>
              </w:rPr>
              <w:t>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26CD8461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≤ 10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14:paraId="355C3BCE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2E6F1B03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473A997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09FC8530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78E37B6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65FC2093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11-29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14:paraId="147A90FB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3D189E0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26268CB3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143DFC65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29086FF5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43BBC57F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≥ 30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14:paraId="15947B85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-4</w:t>
            </w:r>
          </w:p>
        </w:tc>
        <w:tc>
          <w:tcPr>
            <w:tcW w:w="695" w:type="dxa"/>
            <w:shd w:val="clear" w:color="auto" w:fill="FFFFFF" w:themeFill="background1"/>
          </w:tcPr>
          <w:p w14:paraId="7C5363BF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22189B83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2FF081AD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8AB8ABD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前吸气峰压</w:t>
            </w:r>
            <w:r>
              <w:rPr>
                <w:rFonts w:ascii="Times New Roman Regular" w:hAnsi="Times New Roman Regular" w:cs="Times New Roman Regular"/>
              </w:rPr>
              <w:t xml:space="preserve"> ≤ 20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27F633AD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14:paraId="2B294479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69349A84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A1EB70F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2512B719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5A0710FF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5C23FB73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&gt; 20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14:paraId="6B724B6F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1AC4C74E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0BD5AB8D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5761650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4E6CDE29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前心脏骤停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41939BF8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14:paraId="56D34119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01754B48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01613FD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1F230203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1D10FE80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300048AF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14:paraId="15F12B0B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600D0F70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1F17AD01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1A09C068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0327140D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前舒张压（</w:t>
            </w:r>
            <w:r>
              <w:rPr>
                <w:rFonts w:ascii="Times New Roman Regular" w:hAnsi="Times New Roman Regular" w:cs="Times New Roman Regular"/>
              </w:rPr>
              <w:t>DBP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≥ 40 mmHg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0D38E807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14:paraId="5B2A1BF3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14:paraId="797F2E14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1C90F553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6A54BD07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4FE4A230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112EF3D1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&lt; 40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14:paraId="514C4D60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77413B68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68E6BF48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0020446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70ECCF53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前脉压</w:t>
            </w:r>
            <w:r>
              <w:rPr>
                <w:rFonts w:ascii="Times New Roman Regular" w:hAnsi="Times New Roman Regular" w:cs="Times New Roman Regular"/>
              </w:rPr>
              <w:t xml:space="preserve"> ≤ 20 mmHg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47DA8DED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14:paraId="26839F2E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14:paraId="227E78A3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32CE3F54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77452497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299A33A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4B17B0FA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&gt; 20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14:paraId="66ED368B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35525687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7092D800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2D603B8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5FD884DB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</w:t>
            </w:r>
            <w:r>
              <w:rPr>
                <w:rFonts w:ascii="Times New Roman Regular" w:hAnsi="Times New Roman Regular" w:cs="Times New Roman Regular"/>
              </w:rPr>
              <w:t xml:space="preserve"> HCO₃⁻ </w:t>
            </w:r>
            <w:r>
              <w:rPr>
                <w:rFonts w:ascii="Times New Roman Regular" w:eastAsia="等线" w:hAnsi="Times New Roman Regular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 xml:space="preserve"> 15 mmol/L</w:t>
            </w: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106DA518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14:paraId="596353E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14:paraId="529671A6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121024DB" w14:textId="77777777">
        <w:trPr>
          <w:trHeight w:val="69"/>
        </w:trPr>
        <w:tc>
          <w:tcPr>
            <w:tcW w:w="562" w:type="dxa"/>
            <w:shd w:val="clear" w:color="auto" w:fill="FFFFFF" w:themeFill="background1"/>
          </w:tcPr>
          <w:p w14:paraId="4C756B04" w14:textId="77777777" w:rsidR="00DE4DE0" w:rsidRDefault="00DE4DE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4F974B66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536" w:type="dxa"/>
            <w:gridSpan w:val="3"/>
            <w:shd w:val="clear" w:color="auto" w:fill="FFFFFF" w:themeFill="background1"/>
          </w:tcPr>
          <w:p w14:paraId="7A3464D0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否（</w:t>
            </w:r>
            <w:r>
              <w:rPr>
                <w:rFonts w:ascii="Times New Roman Regular" w:hAnsi="Times New Roman Regular" w:cs="Times New Roman Regular"/>
              </w:rPr>
              <w:t>&gt; 15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24" w:type="dxa"/>
            <w:shd w:val="clear" w:color="auto" w:fill="FFFFFF" w:themeFill="background1"/>
          </w:tcPr>
          <w:p w14:paraId="470C7AD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14:paraId="44D09C7C" w14:textId="77777777" w:rsidR="00DE4DE0" w:rsidRDefault="00DE4DE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DE4DE0" w14:paraId="31454390" w14:textId="77777777">
        <w:trPr>
          <w:trHeight w:val="69"/>
        </w:trPr>
        <w:tc>
          <w:tcPr>
            <w:tcW w:w="10486" w:type="dxa"/>
            <w:gridSpan w:val="9"/>
            <w:shd w:val="clear" w:color="auto" w:fill="DAE9F7" w:themeFill="text2" w:themeFillTint="1A"/>
          </w:tcPr>
          <w:p w14:paraId="106296F1" w14:textId="77777777" w:rsidR="00DE4DE0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SAVE 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  _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______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            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评分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预测住院生存率</w:t>
            </w:r>
          </w:p>
        </w:tc>
      </w:tr>
      <w:tr w:rsidR="00DE4DE0" w14:paraId="193345F4" w14:textId="77777777">
        <w:trPr>
          <w:trHeight w:val="69"/>
        </w:trPr>
        <w:tc>
          <w:tcPr>
            <w:tcW w:w="2263" w:type="dxa"/>
            <w:gridSpan w:val="3"/>
            <w:shd w:val="clear" w:color="auto" w:fill="FFFFFF" w:themeFill="background1"/>
          </w:tcPr>
          <w:p w14:paraId="493DC500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SAVE </w:t>
            </w:r>
            <w:r>
              <w:rPr>
                <w:rFonts w:ascii="Times New Roman Regular" w:hAnsi="Times New Roman Regular" w:cs="Times New Roman Regular"/>
              </w:rPr>
              <w:t>总分</w:t>
            </w:r>
          </w:p>
        </w:tc>
        <w:tc>
          <w:tcPr>
            <w:tcW w:w="2268" w:type="dxa"/>
            <w:shd w:val="clear" w:color="auto" w:fill="FFFFFF" w:themeFill="background1"/>
          </w:tcPr>
          <w:p w14:paraId="61BB7B19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风险等级</w:t>
            </w:r>
          </w:p>
        </w:tc>
        <w:tc>
          <w:tcPr>
            <w:tcW w:w="3474" w:type="dxa"/>
            <w:shd w:val="clear" w:color="auto" w:fill="FFFFFF" w:themeFill="background1"/>
          </w:tcPr>
          <w:p w14:paraId="706E4FB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预测生存率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52F4ECF5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对应人群占比</w:t>
            </w:r>
          </w:p>
        </w:tc>
      </w:tr>
      <w:tr w:rsidR="00DE4DE0" w14:paraId="6C58AD94" w14:textId="77777777">
        <w:trPr>
          <w:trHeight w:val="69"/>
        </w:trPr>
        <w:tc>
          <w:tcPr>
            <w:tcW w:w="2263" w:type="dxa"/>
            <w:gridSpan w:val="3"/>
            <w:shd w:val="clear" w:color="auto" w:fill="FFFFFF" w:themeFill="background1"/>
          </w:tcPr>
          <w:p w14:paraId="5F0F5809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</w:t>
            </w:r>
          </w:p>
        </w:tc>
        <w:tc>
          <w:tcPr>
            <w:tcW w:w="2268" w:type="dxa"/>
            <w:shd w:val="clear" w:color="auto" w:fill="FFFFFF" w:themeFill="background1"/>
          </w:tcPr>
          <w:p w14:paraId="6AB14C8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低风险</w:t>
            </w:r>
          </w:p>
        </w:tc>
        <w:tc>
          <w:tcPr>
            <w:tcW w:w="3474" w:type="dxa"/>
            <w:shd w:val="clear" w:color="auto" w:fill="FFFFFF" w:themeFill="background1"/>
          </w:tcPr>
          <w:p w14:paraId="2ED1A92A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~75%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3C538D18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~26%</w:t>
            </w:r>
          </w:p>
        </w:tc>
      </w:tr>
      <w:tr w:rsidR="00DE4DE0" w14:paraId="59B72B11" w14:textId="77777777">
        <w:trPr>
          <w:trHeight w:val="69"/>
        </w:trPr>
        <w:tc>
          <w:tcPr>
            <w:tcW w:w="2263" w:type="dxa"/>
            <w:gridSpan w:val="3"/>
            <w:shd w:val="clear" w:color="auto" w:fill="FFFFFF" w:themeFill="background1"/>
          </w:tcPr>
          <w:p w14:paraId="2107FB2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 ~ 5</w:t>
            </w:r>
          </w:p>
        </w:tc>
        <w:tc>
          <w:tcPr>
            <w:tcW w:w="2268" w:type="dxa"/>
            <w:shd w:val="clear" w:color="auto" w:fill="FFFFFF" w:themeFill="background1"/>
          </w:tcPr>
          <w:p w14:paraId="4A39FE4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中低风险</w:t>
            </w:r>
          </w:p>
        </w:tc>
        <w:tc>
          <w:tcPr>
            <w:tcW w:w="3474" w:type="dxa"/>
            <w:shd w:val="clear" w:color="auto" w:fill="FFFFFF" w:themeFill="background1"/>
          </w:tcPr>
          <w:p w14:paraId="2DDCA2BD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~58%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045C084D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~21%</w:t>
            </w:r>
          </w:p>
        </w:tc>
      </w:tr>
      <w:tr w:rsidR="00DE4DE0" w14:paraId="488C8E53" w14:textId="77777777">
        <w:trPr>
          <w:trHeight w:val="69"/>
        </w:trPr>
        <w:tc>
          <w:tcPr>
            <w:tcW w:w="2263" w:type="dxa"/>
            <w:gridSpan w:val="3"/>
            <w:shd w:val="clear" w:color="auto" w:fill="FFFFFF" w:themeFill="background1"/>
          </w:tcPr>
          <w:p w14:paraId="62FC14BF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-4 ~ 0</w:t>
            </w:r>
          </w:p>
        </w:tc>
        <w:tc>
          <w:tcPr>
            <w:tcW w:w="2268" w:type="dxa"/>
            <w:shd w:val="clear" w:color="auto" w:fill="FFFFFF" w:themeFill="background1"/>
          </w:tcPr>
          <w:p w14:paraId="7BB4E0F7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中风险</w:t>
            </w:r>
          </w:p>
        </w:tc>
        <w:tc>
          <w:tcPr>
            <w:tcW w:w="3474" w:type="dxa"/>
            <w:shd w:val="clear" w:color="auto" w:fill="FFFFFF" w:themeFill="background1"/>
          </w:tcPr>
          <w:p w14:paraId="65274E0D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~42%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2FEA3F5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~22%</w:t>
            </w:r>
          </w:p>
        </w:tc>
      </w:tr>
      <w:tr w:rsidR="00DE4DE0" w14:paraId="69B5A3C4" w14:textId="77777777">
        <w:trPr>
          <w:trHeight w:val="69"/>
        </w:trPr>
        <w:tc>
          <w:tcPr>
            <w:tcW w:w="2263" w:type="dxa"/>
            <w:gridSpan w:val="3"/>
            <w:shd w:val="clear" w:color="auto" w:fill="FFFFFF" w:themeFill="background1"/>
          </w:tcPr>
          <w:p w14:paraId="533CD5F3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-9 ~ -5</w:t>
            </w:r>
          </w:p>
        </w:tc>
        <w:tc>
          <w:tcPr>
            <w:tcW w:w="2268" w:type="dxa"/>
            <w:shd w:val="clear" w:color="auto" w:fill="FFFFFF" w:themeFill="background1"/>
          </w:tcPr>
          <w:p w14:paraId="5FE8B64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中高风险</w:t>
            </w:r>
          </w:p>
        </w:tc>
        <w:tc>
          <w:tcPr>
            <w:tcW w:w="3474" w:type="dxa"/>
            <w:shd w:val="clear" w:color="auto" w:fill="FFFFFF" w:themeFill="background1"/>
          </w:tcPr>
          <w:p w14:paraId="7DA583F4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~30%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51C41064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~19%</w:t>
            </w:r>
          </w:p>
        </w:tc>
      </w:tr>
      <w:tr w:rsidR="00DE4DE0" w14:paraId="5E494B91" w14:textId="77777777">
        <w:trPr>
          <w:trHeight w:val="69"/>
        </w:trPr>
        <w:tc>
          <w:tcPr>
            <w:tcW w:w="2263" w:type="dxa"/>
            <w:gridSpan w:val="3"/>
            <w:shd w:val="clear" w:color="auto" w:fill="FFFFFF" w:themeFill="background1"/>
          </w:tcPr>
          <w:p w14:paraId="7858956E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-10</w:t>
            </w:r>
          </w:p>
        </w:tc>
        <w:tc>
          <w:tcPr>
            <w:tcW w:w="2268" w:type="dxa"/>
            <w:shd w:val="clear" w:color="auto" w:fill="FFFFFF" w:themeFill="background1"/>
          </w:tcPr>
          <w:p w14:paraId="7969872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高风险</w:t>
            </w:r>
          </w:p>
        </w:tc>
        <w:tc>
          <w:tcPr>
            <w:tcW w:w="3474" w:type="dxa"/>
            <w:shd w:val="clear" w:color="auto" w:fill="FFFFFF" w:themeFill="background1"/>
          </w:tcPr>
          <w:p w14:paraId="60720C06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~18%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14:paraId="124438F2" w14:textId="77777777" w:rsidR="00DE4DE0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~12%</w:t>
            </w:r>
          </w:p>
        </w:tc>
      </w:tr>
    </w:tbl>
    <w:p w14:paraId="3CE4E799" w14:textId="77777777" w:rsidR="00DE4DE0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Schmidt M et </w:t>
      </w:r>
      <w:proofErr w:type="spell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al.RESP</w:t>
      </w:r>
      <w:proofErr w:type="spellEnd"/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Score · Am J Respir Crit Care Med 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VV-ECMO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Schmidt M et al. SAVE Score · Intensive Care Med 2015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34959DF7" w14:textId="77777777" w:rsidR="00DE4DE0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上机前快速评估预测生存率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辅助决策，不能替代临床判断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6AD9EE36" w14:textId="77777777" w:rsidR="00DE4DE0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重要声明：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评分基于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2013-15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年国际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注册数据，不代表个体患者确定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预后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,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真实生存率可能高于预测</w:t>
      </w:r>
    </w:p>
    <w:sectPr w:rsidR="00DE4DE0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2CD65" w14:textId="77777777" w:rsidR="00EB48ED" w:rsidRDefault="00EB48E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04BB60" w14:textId="77777777" w:rsidR="00EB48ED" w:rsidRDefault="00EB48E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01B1" w14:textId="77777777" w:rsidR="00EB48ED" w:rsidRDefault="00EB48E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F064CAB" w14:textId="77777777" w:rsidR="00EB48ED" w:rsidRDefault="00EB48ED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830"/>
    <w:multiLevelType w:val="multilevel"/>
    <w:tmpl w:val="09D56830"/>
    <w:lvl w:ilvl="0">
      <w:numFmt w:val="bullet"/>
      <w:lvlText w:val="□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253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A51D1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24D5"/>
    <w:rsid w:val="00436EBB"/>
    <w:rsid w:val="0045409E"/>
    <w:rsid w:val="0045511D"/>
    <w:rsid w:val="004660B3"/>
    <w:rsid w:val="00475810"/>
    <w:rsid w:val="004903F6"/>
    <w:rsid w:val="004920FF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51F10"/>
    <w:rsid w:val="008565A1"/>
    <w:rsid w:val="00876522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B2725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4331"/>
    <w:rsid w:val="00DB6683"/>
    <w:rsid w:val="00DD6637"/>
    <w:rsid w:val="00DE4DE0"/>
    <w:rsid w:val="00DF5D9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8ED"/>
    <w:rsid w:val="00EB4E72"/>
    <w:rsid w:val="00EB50E7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6675"/>
    <w:rsid w:val="00FA4B05"/>
    <w:rsid w:val="00FA7959"/>
    <w:rsid w:val="00FE27BD"/>
    <w:rsid w:val="00FF74FF"/>
    <w:rsid w:val="1559415D"/>
    <w:rsid w:val="FFEE9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E29B9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</Pages>
  <Words>467</Words>
  <Characters>711</Characters>
  <Application>Microsoft Office Word</Application>
  <DocSecurity>0</DocSecurity>
  <Lines>177</Lines>
  <Paragraphs>168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97</cp:revision>
  <dcterms:created xsi:type="dcterms:W3CDTF">2026-08-25T16:09:00Z</dcterms:created>
  <dcterms:modified xsi:type="dcterms:W3CDTF">2026-09-15T12:11:00Z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FD76909E08AB456D930DCA3433DEBF1A_12</vt:lpwstr>
  </property>
</Properties>
</file>