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31CA" w14:textId="77777777" w:rsidR="00074B11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26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监测与管理规范：特有的核心概念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3798"/>
      </w:tblGrid>
      <w:tr w:rsidR="00074B11" w14:paraId="31901B8A" w14:textId="77777777">
        <w:tc>
          <w:tcPr>
            <w:tcW w:w="10456" w:type="dxa"/>
            <w:gridSpan w:val="3"/>
            <w:shd w:val="clear" w:color="auto" w:fill="DAE9F7" w:themeFill="text2" w:themeFillTint="1A"/>
          </w:tcPr>
          <w:p w14:paraId="714CFCEE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特有的核心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概念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</w:tr>
      <w:tr w:rsidR="00074B11" w14:paraId="63B21DCD" w14:textId="77777777">
        <w:tc>
          <w:tcPr>
            <w:tcW w:w="10456" w:type="dxa"/>
            <w:gridSpan w:val="3"/>
            <w:shd w:val="clear" w:color="auto" w:fill="DAE9F7" w:themeFill="text2" w:themeFillTint="1A"/>
          </w:tcPr>
          <w:p w14:paraId="007D5853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再循环（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Recirculation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074B11" w14:paraId="214D6FD7" w14:textId="77777777" w:rsidTr="001E671F">
        <w:tc>
          <w:tcPr>
            <w:tcW w:w="2689" w:type="dxa"/>
            <w:shd w:val="clear" w:color="auto" w:fill="DAE9F7" w:themeFill="text2" w:themeFillTint="1A"/>
          </w:tcPr>
          <w:p w14:paraId="432E1D69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概念</w:t>
            </w:r>
          </w:p>
        </w:tc>
        <w:tc>
          <w:tcPr>
            <w:tcW w:w="7767" w:type="dxa"/>
            <w:gridSpan w:val="2"/>
            <w:shd w:val="clear" w:color="auto" w:fill="DAE9F7" w:themeFill="text2" w:themeFillTint="1A"/>
          </w:tcPr>
          <w:p w14:paraId="5B2B2593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074B11" w14:paraId="2CCA06E8" w14:textId="77777777" w:rsidTr="001E671F">
        <w:tc>
          <w:tcPr>
            <w:tcW w:w="2689" w:type="dxa"/>
          </w:tcPr>
          <w:p w14:paraId="32C8531D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定义</w:t>
            </w:r>
          </w:p>
        </w:tc>
        <w:tc>
          <w:tcPr>
            <w:tcW w:w="7767" w:type="dxa"/>
            <w:gridSpan w:val="2"/>
          </w:tcPr>
          <w:p w14:paraId="4A29485D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输出管回输的氧合血，一部分被引流管重新吸入进入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环路。</w:t>
            </w:r>
          </w:p>
        </w:tc>
      </w:tr>
      <w:tr w:rsidR="00074B11" w14:paraId="4A6CED4F" w14:textId="77777777" w:rsidTr="001E671F">
        <w:trPr>
          <w:trHeight w:val="182"/>
        </w:trPr>
        <w:tc>
          <w:tcPr>
            <w:tcW w:w="2689" w:type="dxa"/>
          </w:tcPr>
          <w:p w14:paraId="5D77B411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正常值</w:t>
            </w:r>
          </w:p>
        </w:tc>
        <w:tc>
          <w:tcPr>
            <w:tcW w:w="7767" w:type="dxa"/>
            <w:gridSpan w:val="2"/>
          </w:tcPr>
          <w:p w14:paraId="5443DC72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&lt; 20%</w:t>
            </w:r>
            <w:r>
              <w:rPr>
                <w:rFonts w:ascii="Times New Roman Regular" w:hAnsi="Times New Roman Regular" w:cs="Times New Roman Regular"/>
              </w:rPr>
              <w:t>（插管尖端距离</w:t>
            </w:r>
            <w:r>
              <w:rPr>
                <w:rFonts w:ascii="Times New Roman Regular" w:hAnsi="Times New Roman Regular" w:cs="Times New Roman Regular"/>
              </w:rPr>
              <w:t xml:space="preserve"> ≥10-15 cm</w:t>
            </w:r>
            <w:r>
              <w:rPr>
                <w:rFonts w:ascii="Times New Roman Regular" w:hAnsi="Times New Roman Regular" w:cs="Times New Roman Regular"/>
              </w:rPr>
              <w:t>）。</w:t>
            </w:r>
          </w:p>
        </w:tc>
      </w:tr>
      <w:tr w:rsidR="00074B11" w14:paraId="3302CCBD" w14:textId="77777777" w:rsidTr="001E671F">
        <w:tc>
          <w:tcPr>
            <w:tcW w:w="2689" w:type="dxa"/>
          </w:tcPr>
          <w:p w14:paraId="4FD8DF1E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再循环分数（</w:t>
            </w:r>
            <w:r>
              <w:rPr>
                <w:rFonts w:ascii="Times New Roman Regular" w:hAnsi="Times New Roman Regular" w:cs="Times New Roman Regular"/>
              </w:rPr>
              <w:t>Rf</w:t>
            </w:r>
            <w:r>
              <w:rPr>
                <w:rFonts w:ascii="Times New Roman Regular" w:hAnsi="Times New Roman Regular" w:cs="Times New Roman Regular"/>
              </w:rPr>
              <w:t>）估算</w:t>
            </w:r>
          </w:p>
        </w:tc>
        <w:tc>
          <w:tcPr>
            <w:tcW w:w="7767" w:type="dxa"/>
            <w:gridSpan w:val="2"/>
          </w:tcPr>
          <w:p w14:paraId="4DF45F8F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Rf = (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膜前</w:t>
            </w:r>
            <w:r>
              <w:rPr>
                <w:rFonts w:ascii="Times New Roman Regular" w:hAnsi="Times New Roman Regular" w:cs="Times New Roman Regular"/>
              </w:rPr>
              <w:t>-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/ (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-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。</w:t>
            </w:r>
            <w:proofErr w:type="gramEnd"/>
          </w:p>
        </w:tc>
      </w:tr>
      <w:tr w:rsidR="00074B11" w14:paraId="75E726D0" w14:textId="77777777" w:rsidTr="001E671F">
        <w:tc>
          <w:tcPr>
            <w:tcW w:w="2689" w:type="dxa"/>
          </w:tcPr>
          <w:p w14:paraId="0D7535B2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识别信号</w:t>
            </w:r>
          </w:p>
        </w:tc>
        <w:tc>
          <w:tcPr>
            <w:tcW w:w="7767" w:type="dxa"/>
            <w:gridSpan w:val="2"/>
          </w:tcPr>
          <w:p w14:paraId="6499A8A1" w14:textId="7C05BA2B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（膜前）异常偏高</w:t>
            </w:r>
            <w:proofErr w:type="gramStart"/>
            <w:r w:rsidR="001E671F"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&gt;85%</w:t>
            </w:r>
            <w:r w:rsidR="001E671F">
              <w:rPr>
                <w:rFonts w:ascii="Times New Roman Regular" w:hAnsi="Times New Roman Regular" w:cs="Times New Roman Regular" w:hint="eastAsia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;②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上不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去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提高流量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不改善。</w:t>
            </w:r>
          </w:p>
        </w:tc>
      </w:tr>
      <w:tr w:rsidR="00074B11" w14:paraId="3EED59DC" w14:textId="77777777" w:rsidTr="001E671F">
        <w:trPr>
          <w:trHeight w:val="69"/>
        </w:trPr>
        <w:tc>
          <w:tcPr>
            <w:tcW w:w="2689" w:type="dxa"/>
          </w:tcPr>
          <w:p w14:paraId="3FC90335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处理</w:t>
            </w:r>
          </w:p>
        </w:tc>
        <w:tc>
          <w:tcPr>
            <w:tcW w:w="7767" w:type="dxa"/>
            <w:gridSpan w:val="2"/>
          </w:tcPr>
          <w:p w14:paraId="1D8CD5A8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超声确认插管位置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重新定位（拉大尖端距离）</w:t>
            </w:r>
            <w:r>
              <w:rPr>
                <w:rFonts w:ascii="Times New Roman Regular" w:hAnsi="Times New Roman Regular" w:cs="Times New Roman Regular"/>
              </w:rPr>
              <w:t>;②</w:t>
            </w:r>
            <w:r>
              <w:rPr>
                <w:rFonts w:ascii="Times New Roman Regular" w:hAnsi="Times New Roman Regular" w:cs="Times New Roman Regular"/>
              </w:rPr>
              <w:t>降低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必要时双腔插管或</w:t>
            </w:r>
            <w:r>
              <w:rPr>
                <w:rFonts w:ascii="Times New Roman Regular" w:hAnsi="Times New Roman Regular" w:cs="Times New Roman Regular"/>
              </w:rPr>
              <w:t xml:space="preserve">V-VA </w:t>
            </w:r>
            <w:r>
              <w:rPr>
                <w:rFonts w:ascii="Times New Roman Regular" w:hAnsi="Times New Roman Regular" w:cs="Times New Roman Regular"/>
              </w:rPr>
              <w:t>模式。</w:t>
            </w:r>
          </w:p>
        </w:tc>
      </w:tr>
      <w:tr w:rsidR="00074B11" w14:paraId="50DC6469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329D1FDE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2.2 CO₂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滴定管理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负责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CO₂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清除，呼吸机负责氧合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这是区分两者的核心）</w:t>
            </w:r>
          </w:p>
        </w:tc>
      </w:tr>
      <w:tr w:rsidR="00074B11" w14:paraId="4D4C02F3" w14:textId="77777777" w:rsidTr="001E671F">
        <w:trPr>
          <w:trHeight w:val="69"/>
        </w:trPr>
        <w:tc>
          <w:tcPr>
            <w:tcW w:w="2689" w:type="dxa"/>
            <w:shd w:val="clear" w:color="auto" w:fill="DAE9F7" w:themeFill="text2" w:themeFillTint="1A"/>
          </w:tcPr>
          <w:p w14:paraId="3204E50A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7767" w:type="dxa"/>
            <w:gridSpan w:val="2"/>
            <w:shd w:val="clear" w:color="auto" w:fill="DAE9F7" w:themeFill="text2" w:themeFillTint="1A"/>
          </w:tcPr>
          <w:p w14:paraId="00D382C2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074B11" w14:paraId="24602FD7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781A0023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CO₂</w:t>
            </w:r>
            <w:r>
              <w:rPr>
                <w:rFonts w:ascii="Times New Roman Regular" w:hAnsi="Times New Roman Regular" w:cs="Times New Roman Regular"/>
              </w:rPr>
              <w:t>清除取决于扫气流量</w:t>
            </w:r>
          </w:p>
        </w:tc>
        <w:tc>
          <w:tcPr>
            <w:tcW w:w="7767" w:type="dxa"/>
            <w:gridSpan w:val="2"/>
            <w:vAlign w:val="center"/>
          </w:tcPr>
          <w:p w14:paraId="18843E8C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>↑ = CO₂</w:t>
            </w:r>
            <w:r>
              <w:rPr>
                <w:rFonts w:ascii="Times New Roman Regular" w:eastAsia="等线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（几乎是线性关系）；扫气流量</w:t>
            </w:r>
            <w:r>
              <w:rPr>
                <w:rFonts w:ascii="Times New Roman Regular" w:hAnsi="Times New Roman Regular" w:cs="Times New Roman Regular"/>
              </w:rPr>
              <w:t>2-10 L/min</w:t>
            </w:r>
            <w:r>
              <w:rPr>
                <w:rFonts w:ascii="Times New Roman Regular" w:hAnsi="Times New Roman Regular" w:cs="Times New Roman Regular"/>
              </w:rPr>
              <w:t>可调。</w:t>
            </w:r>
          </w:p>
        </w:tc>
      </w:tr>
      <w:tr w:rsidR="00074B11" w14:paraId="19F0A51E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191820AD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最关键</w:t>
            </w:r>
          </w:p>
        </w:tc>
        <w:tc>
          <w:tcPr>
            <w:tcW w:w="7767" w:type="dxa"/>
            <w:gridSpan w:val="2"/>
            <w:vAlign w:val="center"/>
          </w:tcPr>
          <w:p w14:paraId="4DAA50F5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上机前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 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80-100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上机后严禁骤降至正常</w:t>
            </w:r>
            <w:r>
              <w:rPr>
                <w:rFonts w:ascii="Times New Roman Regular" w:hAnsi="Times New Roman Regular" w:cs="Times New Roman Regular"/>
              </w:rPr>
              <w:t>→ 24h</w:t>
            </w:r>
            <w:r>
              <w:rPr>
                <w:rFonts w:ascii="Times New Roman Regular" w:hAnsi="Times New Roman Regular" w:cs="Times New Roman Regular"/>
              </w:rPr>
              <w:t>内降速</w:t>
            </w:r>
            <w:r>
              <w:rPr>
                <w:rFonts w:ascii="Times New Roman Regular" w:hAnsi="Times New Roman Regular" w:cs="Times New Roman Regular"/>
              </w:rPr>
              <w:t>&lt; 10mmHg/h →</w:t>
            </w:r>
            <w:r>
              <w:rPr>
                <w:rFonts w:ascii="Times New Roman Regular" w:hAnsi="Times New Roman Regular" w:cs="Times New Roman Regular"/>
              </w:rPr>
              <w:t>防脑血流骤变。</w:t>
            </w:r>
          </w:p>
        </w:tc>
      </w:tr>
      <w:tr w:rsidR="00074B11" w14:paraId="438EFB60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3FFB28C5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允许性高碳酸血症</w:t>
            </w:r>
          </w:p>
        </w:tc>
        <w:tc>
          <w:tcPr>
            <w:tcW w:w="7767" w:type="dxa"/>
            <w:gridSpan w:val="2"/>
            <w:vAlign w:val="center"/>
          </w:tcPr>
          <w:p w14:paraId="2157E23D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pH ≥ 7.25</w:t>
            </w:r>
            <w:r>
              <w:rPr>
                <w:rFonts w:ascii="Times New Roman Regular" w:hAnsi="Times New Roman Regular" w:cs="Times New Roman Regular"/>
              </w:rPr>
              <w:t>可接受宽松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肺保护优先于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</w:rPr>
              <w:t>。</w:t>
            </w:r>
          </w:p>
        </w:tc>
      </w:tr>
      <w:tr w:rsidR="00074B11" w14:paraId="4ED90625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5F4E7B13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低碳酸血症的危害</w:t>
            </w:r>
          </w:p>
        </w:tc>
        <w:tc>
          <w:tcPr>
            <w:tcW w:w="7767" w:type="dxa"/>
            <w:gridSpan w:val="2"/>
            <w:vAlign w:val="center"/>
          </w:tcPr>
          <w:p w14:paraId="60D462A4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脑血管收缩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脑缺血</w:t>
            </w:r>
            <w:r>
              <w:rPr>
                <w:rFonts w:ascii="Times New Roman Regular" w:hAnsi="Times New Roman Regular" w:cs="Times New Roman Regular"/>
              </w:rPr>
              <w:t>→VV-ECMO</w:t>
            </w:r>
            <w:r>
              <w:rPr>
                <w:rFonts w:ascii="Times New Roman Regular" w:hAnsi="Times New Roman Regular" w:cs="Times New Roman Regular"/>
              </w:rPr>
              <w:t>中这是可避免的医源性损伤。</w:t>
            </w:r>
          </w:p>
        </w:tc>
      </w:tr>
      <w:tr w:rsidR="00074B11" w14:paraId="277D527E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76CD87BD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诊断陷阱</w:t>
            </w:r>
          </w:p>
          <w:p w14:paraId="45DD56BF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（东西综合征）</w:t>
            </w:r>
          </w:p>
        </w:tc>
        <w:tc>
          <w:tcPr>
            <w:tcW w:w="7767" w:type="dxa"/>
            <w:gridSpan w:val="2"/>
            <w:vAlign w:val="center"/>
          </w:tcPr>
          <w:p w14:paraId="5755A53E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低时，不要直接调扫气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先查膜后血气：</w:t>
            </w:r>
          </w:p>
          <w:p w14:paraId="0BB11CC9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很低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扫气过量（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膜</w:t>
            </w:r>
            <w:proofErr w:type="gramEnd"/>
            <w:r>
              <w:rPr>
                <w:rFonts w:ascii="Times New Roman Regular" w:hAnsi="Times New Roman Regular" w:cs="Times New Roman Regular"/>
              </w:rPr>
              <w:t>肺清多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 ↓</w:t>
            </w:r>
            <w:r>
              <w:rPr>
                <w:rFonts w:ascii="Times New Roman Regular" w:hAnsi="Times New Roman Regular" w:cs="Times New Roman Regular"/>
              </w:rPr>
              <w:t>扫气；</w:t>
            </w:r>
          </w:p>
          <w:p w14:paraId="24A9F5A8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患者自身过度通气（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自己</w:t>
            </w:r>
            <w:proofErr w:type="gramEnd"/>
            <w:r>
              <w:rPr>
                <w:rFonts w:ascii="Times New Roman Regular" w:hAnsi="Times New Roman Regular" w:cs="Times New Roman Regular"/>
              </w:rPr>
              <w:t>吹多了</w:t>
            </w:r>
            <w:r>
              <w:rPr>
                <w:rFonts w:ascii="Times New Roman Regular" w:hAnsi="Times New Roman Regular" w:cs="Times New Roman Regular"/>
              </w:rPr>
              <w:t>":RR/VT</w:t>
            </w:r>
            <w:r>
              <w:rPr>
                <w:rFonts w:ascii="Times New Roman Regular" w:hAnsi="Times New Roman Regular" w:cs="Times New Roman Regular"/>
              </w:rPr>
              <w:t>过高、自主呼吸过强、疼痛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焦虑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酸中毒代偿）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镇静镇痛，不动扫气；</w:t>
            </w:r>
          </w:p>
          <w:p w14:paraId="2741EF12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③ </w:t>
            </w:r>
            <w:r>
              <w:rPr>
                <w:rFonts w:ascii="Times New Roman Regular" w:hAnsi="Times New Roman Regular" w:cs="Times New Roman Regular"/>
              </w:rPr>
              <w:t>误判的后果：患者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低来自过度通气，你却下调了扫气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不升反降或不变，真正的病因没解决。</w:t>
            </w:r>
          </w:p>
        </w:tc>
      </w:tr>
      <w:tr w:rsidR="00074B11" w14:paraId="5DBEE7D7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0DD27428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自主呼吸的价值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074B11" w14:paraId="0C06EE07" w14:textId="77777777" w:rsidTr="001E671F">
        <w:trPr>
          <w:trHeight w:val="69"/>
        </w:trPr>
        <w:tc>
          <w:tcPr>
            <w:tcW w:w="2689" w:type="dxa"/>
          </w:tcPr>
          <w:p w14:paraId="7FD0FD9E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3969" w:type="dxa"/>
          </w:tcPr>
          <w:p w14:paraId="0F9E806D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优点</w:t>
            </w:r>
          </w:p>
        </w:tc>
        <w:tc>
          <w:tcPr>
            <w:tcW w:w="3798" w:type="dxa"/>
          </w:tcPr>
          <w:p w14:paraId="4EB189F9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注意事项</w:t>
            </w:r>
          </w:p>
        </w:tc>
      </w:tr>
      <w:tr w:rsidR="00074B11" w14:paraId="7B16FDF8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00E62A7C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清醒自主呼吸</w:t>
            </w:r>
          </w:p>
        </w:tc>
        <w:tc>
          <w:tcPr>
            <w:tcW w:w="3969" w:type="dxa"/>
            <w:vAlign w:val="center"/>
          </w:tcPr>
          <w:p w14:paraId="18F88368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保留膈肌功能、减少镇静相关谵妄、可交流、可早期活动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康复</w:t>
            </w:r>
          </w:p>
        </w:tc>
        <w:tc>
          <w:tcPr>
            <w:tcW w:w="3798" w:type="dxa"/>
            <w:vAlign w:val="center"/>
          </w:tcPr>
          <w:p w14:paraId="10D5F4A4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需控制过强的自主呼吸（</w:t>
            </w:r>
            <w:r>
              <w:rPr>
                <w:rFonts w:ascii="Times New Roman Regular" w:hAnsi="Times New Roman Regular" w:cs="Times New Roman Regular"/>
              </w:rPr>
              <w:t xml:space="preserve">Pocc &gt; 15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肺损伤风险）</w:t>
            </w:r>
          </w:p>
        </w:tc>
      </w:tr>
      <w:tr w:rsidR="00074B11" w14:paraId="3E6AE2A3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3C1A191B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气管插管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自主呼吸</w:t>
            </w:r>
          </w:p>
        </w:tc>
        <w:tc>
          <w:tcPr>
            <w:tcW w:w="3969" w:type="dxa"/>
            <w:vAlign w:val="center"/>
          </w:tcPr>
          <w:p w14:paraId="5041E25F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减少呼吸机相关肺损伤、改善通气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血流比</w:t>
            </w:r>
          </w:p>
        </w:tc>
        <w:tc>
          <w:tcPr>
            <w:tcW w:w="3798" w:type="dxa"/>
            <w:vAlign w:val="center"/>
          </w:tcPr>
          <w:p w14:paraId="0A962DE2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PSV </w:t>
            </w:r>
            <w:r>
              <w:rPr>
                <w:rFonts w:ascii="Times New Roman Regular" w:hAnsi="Times New Roman Regular" w:cs="Times New Roman Regular"/>
              </w:rPr>
              <w:t>模式优于容控</w:t>
            </w:r>
          </w:p>
        </w:tc>
      </w:tr>
      <w:tr w:rsidR="00074B11" w14:paraId="57E63069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25854F26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RASS</w:t>
            </w:r>
          </w:p>
        </w:tc>
        <w:tc>
          <w:tcPr>
            <w:tcW w:w="3969" w:type="dxa"/>
            <w:vAlign w:val="center"/>
          </w:tcPr>
          <w:p w14:paraId="063A26AC" w14:textId="77777777" w:rsidR="00074B11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0</w:t>
            </w:r>
            <w:r>
              <w:rPr>
                <w:rFonts w:ascii="Times New Roman Regular" w:hAnsi="Times New Roman Regular" w:cs="Times New Roman Regular"/>
              </w:rPr>
              <w:t>（可唤醒交流）</w:t>
            </w:r>
          </w:p>
        </w:tc>
        <w:tc>
          <w:tcPr>
            <w:tcW w:w="3798" w:type="dxa"/>
            <w:vAlign w:val="center"/>
          </w:tcPr>
          <w:p w14:paraId="7FEA3AFE" w14:textId="77777777" w:rsidR="00074B11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清醒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的神经评估是本模式的天然优势</w:t>
            </w:r>
          </w:p>
        </w:tc>
      </w:tr>
      <w:tr w:rsidR="001E671F" w14:paraId="6257D968" w14:textId="77777777" w:rsidTr="001E671F">
        <w:trPr>
          <w:trHeight w:val="69"/>
        </w:trPr>
        <w:tc>
          <w:tcPr>
            <w:tcW w:w="2689" w:type="dxa"/>
            <w:vAlign w:val="center"/>
          </w:tcPr>
          <w:p w14:paraId="2E2A6712" w14:textId="77777777" w:rsidR="001E671F" w:rsidRDefault="001E67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vAlign w:val="center"/>
          </w:tcPr>
          <w:p w14:paraId="2BC0F462" w14:textId="77777777" w:rsidR="001E671F" w:rsidRDefault="001E67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98" w:type="dxa"/>
            <w:vAlign w:val="center"/>
          </w:tcPr>
          <w:p w14:paraId="246C1B16" w14:textId="77777777" w:rsidR="001E671F" w:rsidRDefault="001E67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34DC1C03" w14:textId="77777777" w:rsidR="00074B11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）。</w:t>
      </w:r>
    </w:p>
    <w:p w14:paraId="7B2B8032" w14:textId="77777777" w:rsidR="00074B11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运行期间系统化监测与管理的参考标准。</w:t>
      </w:r>
    </w:p>
    <w:p w14:paraId="4EE1E796" w14:textId="77777777" w:rsidR="00074B11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CO₂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074B11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BC75" w14:textId="77777777" w:rsidR="005E4977" w:rsidRDefault="005E497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10E53A2" w14:textId="77777777" w:rsidR="005E4977" w:rsidRDefault="005E497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CA63" w14:textId="77777777" w:rsidR="005E4977" w:rsidRDefault="005E497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9FCA155" w14:textId="77777777" w:rsidR="005E4977" w:rsidRDefault="005E4977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43578"/>
    <w:rsid w:val="00074B11"/>
    <w:rsid w:val="00095CB9"/>
    <w:rsid w:val="000A6C22"/>
    <w:rsid w:val="00106FC2"/>
    <w:rsid w:val="001976BD"/>
    <w:rsid w:val="001E3E17"/>
    <w:rsid w:val="001E671F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873B6"/>
    <w:rsid w:val="004D3534"/>
    <w:rsid w:val="004E5DC0"/>
    <w:rsid w:val="0051666D"/>
    <w:rsid w:val="0055352E"/>
    <w:rsid w:val="005C1AE6"/>
    <w:rsid w:val="005E3FFF"/>
    <w:rsid w:val="005E4977"/>
    <w:rsid w:val="005E7B31"/>
    <w:rsid w:val="00615F67"/>
    <w:rsid w:val="0066296A"/>
    <w:rsid w:val="0067489E"/>
    <w:rsid w:val="006B0AF7"/>
    <w:rsid w:val="00712214"/>
    <w:rsid w:val="00724BE2"/>
    <w:rsid w:val="007468DB"/>
    <w:rsid w:val="0075642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F75BC"/>
    <w:rsid w:val="00A47BF7"/>
    <w:rsid w:val="00AD407A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C2750"/>
    <w:rsid w:val="00D01918"/>
    <w:rsid w:val="00D30B51"/>
    <w:rsid w:val="00D344A5"/>
    <w:rsid w:val="00D718EE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12BB52E2"/>
    <w:rsid w:val="6F5FF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D431F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525</Words>
  <Characters>721</Characters>
  <Application>Microsoft Office Word</Application>
  <DocSecurity>0</DocSecurity>
  <Lines>40</Lines>
  <Paragraphs>54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35</cp:revision>
  <dcterms:created xsi:type="dcterms:W3CDTF">2026-08-25T16:09:00Z</dcterms:created>
  <dcterms:modified xsi:type="dcterms:W3CDTF">2026-09-15T12:28:00Z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9912A538623D4D9FB97CCE1A21B1E86C_12</vt:lpwstr>
  </property>
</Properties>
</file>