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FE258">
      <w:pPr>
        <w:jc w:val="center"/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bookmarkStart w:id="0" w:name="_GoBack"/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表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28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 VV-ECMO监测与管理规范：每日管理规范（ABCD</w:t>
      </w:r>
      <w:r>
        <w:rPr>
          <w:rFonts w:hint="default" w:ascii="Times New Roman Regular" w:hAnsi="Times New Roman Regular" w:cs="Times New Roman Regular"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7371"/>
        <w:gridCol w:w="822"/>
      </w:tblGrid>
      <w:tr w14:paraId="4DE57DDB">
        <w:tc>
          <w:tcPr>
            <w:tcW w:w="10456" w:type="dxa"/>
            <w:gridSpan w:val="3"/>
            <w:shd w:val="clear" w:color="auto" w:fill="DAE9F7" w:themeFill="text2" w:themeFillTint="1A"/>
          </w:tcPr>
          <w:p w14:paraId="37518845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四、每日管理规范：ABCDE-VV 标准化流程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0A54189D">
        <w:trPr>
          <w:trHeight w:val="69" w:hRule="atLeast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14:paraId="0331033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  <w:t>A — Airway &amp; Sweep（气道与扫气）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14:paraId="43946F98">
        <w:trPr>
          <w:trHeight w:val="69" w:hRule="atLeast"/>
        </w:trPr>
        <w:tc>
          <w:tcPr>
            <w:tcW w:w="2263" w:type="dxa"/>
            <w:shd w:val="clear" w:color="auto" w:fill="DAE9F7" w:themeFill="text2" w:themeFillTint="1A"/>
          </w:tcPr>
          <w:p w14:paraId="2F04E42A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371" w:type="dxa"/>
            <w:shd w:val="clear" w:color="auto" w:fill="DAE9F7" w:themeFill="text2" w:themeFillTint="1A"/>
          </w:tcPr>
          <w:p w14:paraId="34A37CC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822" w:type="dxa"/>
            <w:shd w:val="clear" w:color="auto" w:fill="DAE9F7" w:themeFill="text2" w:themeFillTint="1A"/>
            <w:vAlign w:val="center"/>
          </w:tcPr>
          <w:p w14:paraId="6B47FBD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14:paraId="1D7F6A2F">
        <w:trPr>
          <w:trHeight w:val="69" w:hRule="atLeast"/>
        </w:trPr>
        <w:tc>
          <w:tcPr>
            <w:tcW w:w="2263" w:type="dxa"/>
          </w:tcPr>
          <w:p w14:paraId="7DAD4E1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呼吸机模式/参数</w:t>
            </w:r>
          </w:p>
        </w:tc>
        <w:tc>
          <w:tcPr>
            <w:tcW w:w="7371" w:type="dxa"/>
          </w:tcPr>
          <w:p w14:paraId="5A4E18D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PSV 优于容控（保留自主呼吸）；VT 4-6 mL/kg PBW；Pplat &lt; 25</w:t>
            </w:r>
          </w:p>
        </w:tc>
        <w:tc>
          <w:tcPr>
            <w:tcW w:w="822" w:type="dxa"/>
            <w:vAlign w:val="center"/>
          </w:tcPr>
          <w:p w14:paraId="229A88D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sz w:val="21"/>
                <w:szCs w:val="21"/>
              </w:rPr>
              <w:t>□</w:t>
            </w:r>
          </w:p>
        </w:tc>
      </w:tr>
      <w:tr w14:paraId="3ECFD7CE">
        <w:trPr>
          <w:trHeight w:val="69" w:hRule="atLeast"/>
        </w:trPr>
        <w:tc>
          <w:tcPr>
            <w:tcW w:w="2263" w:type="dxa"/>
          </w:tcPr>
          <w:p w14:paraId="4D14322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PEEP 是否充足？</w:t>
            </w:r>
          </w:p>
        </w:tc>
        <w:tc>
          <w:tcPr>
            <w:tcW w:w="7371" w:type="dxa"/>
          </w:tcPr>
          <w:p w14:paraId="452F6384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PEEP ≥ 10 cmH₂O（防肺不张），参照 ARDSNet 表</w:t>
            </w:r>
          </w:p>
        </w:tc>
        <w:tc>
          <w:tcPr>
            <w:tcW w:w="822" w:type="dxa"/>
            <w:vAlign w:val="center"/>
          </w:tcPr>
          <w:p w14:paraId="0270DCB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A6D2291">
        <w:trPr>
          <w:trHeight w:val="69" w:hRule="atLeast"/>
        </w:trPr>
        <w:tc>
          <w:tcPr>
            <w:tcW w:w="2263" w:type="dxa"/>
          </w:tcPr>
          <w:p w14:paraId="0B9F6A72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扫气流量</w:t>
            </w:r>
          </w:p>
        </w:tc>
        <w:tc>
          <w:tcPr>
            <w:tcW w:w="7371" w:type="dxa"/>
          </w:tcPr>
          <w:p w14:paraId="70E006A3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当前 ____ L/min；根据 PaCO</w:t>
            </w:r>
            <w:r>
              <w:rPr>
                <w:rFonts w:hint="default" w:ascii="Times New Roman Regular" w:hAnsi="Times New Roman Regular" w:cs="Times New Roman Regular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</w:rPr>
              <w:t>趋势是否需调整？</w:t>
            </w:r>
          </w:p>
        </w:tc>
        <w:tc>
          <w:tcPr>
            <w:tcW w:w="822" w:type="dxa"/>
            <w:vAlign w:val="center"/>
          </w:tcPr>
          <w:p w14:paraId="70D9465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D7D66B6">
        <w:trPr>
          <w:trHeight w:val="69" w:hRule="atLeast"/>
        </w:trPr>
        <w:tc>
          <w:tcPr>
            <w:tcW w:w="2263" w:type="dxa"/>
          </w:tcPr>
          <w:p w14:paraId="314E2241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FiO₂（呼吸机）</w:t>
            </w:r>
          </w:p>
        </w:tc>
        <w:tc>
          <w:tcPr>
            <w:tcW w:w="7371" w:type="dxa"/>
          </w:tcPr>
          <w:p w14:paraId="32500B4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尽可能低（目标 30-50%）——ECMO 负责氧合</w:t>
            </w:r>
          </w:p>
        </w:tc>
        <w:tc>
          <w:tcPr>
            <w:tcW w:w="822" w:type="dxa"/>
            <w:vAlign w:val="center"/>
          </w:tcPr>
          <w:p w14:paraId="0F63A9F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5A52942">
        <w:trPr>
          <w:trHeight w:val="69" w:hRule="atLeast"/>
        </w:trPr>
        <w:tc>
          <w:tcPr>
            <w:tcW w:w="2263" w:type="dxa"/>
            <w:vAlign w:val="center"/>
          </w:tcPr>
          <w:p w14:paraId="68582CB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膜前/膜后血气</w:t>
            </w:r>
          </w:p>
        </w:tc>
        <w:tc>
          <w:tcPr>
            <w:tcW w:w="7371" w:type="dxa"/>
            <w:vAlign w:val="center"/>
          </w:tcPr>
          <w:p w14:paraId="0C01DC0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膜后PaO</w:t>
            </w:r>
            <w:r>
              <w:rPr>
                <w:rFonts w:hint="default" w:ascii="Times New Roman Regular" w:hAnsi="Times New Roman Regular" w:cs="Times New Roman Regular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</w:rPr>
              <w:t>是否&gt;200?（氧合器功能）；患者PaCO</w:t>
            </w:r>
            <w:r>
              <w:rPr>
                <w:rFonts w:hint="default" w:ascii="Times New Roman Regular" w:hAnsi="Times New Roman Regular" w:cs="Times New Roman Regular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</w:rPr>
              <w:t>低时，先查膜后PaCO</w:t>
            </w:r>
            <w:r>
              <w:rPr>
                <w:rFonts w:hint="default" w:ascii="Times New Roman Regular" w:hAnsi="Times New Roman Regular" w:cs="Times New Roman Regular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</w:rPr>
              <w:t>:膜后很低→扫气过量→↓扫气;膜后正常→患者自身过度通气(RR/VT过高/自主呼吸过强/疼痛/焦虑/酸中毒代偿)→ 调呼吸机/镇静镇痛，不动扫气。</w:t>
            </w:r>
          </w:p>
        </w:tc>
        <w:tc>
          <w:tcPr>
            <w:tcW w:w="822" w:type="dxa"/>
            <w:vAlign w:val="center"/>
          </w:tcPr>
          <w:p w14:paraId="4CD5157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8E6759B">
        <w:trPr>
          <w:trHeight w:val="69" w:hRule="atLeast"/>
        </w:trPr>
        <w:tc>
          <w:tcPr>
            <w:tcW w:w="2263" w:type="dxa"/>
          </w:tcPr>
          <w:p w14:paraId="2BE314B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再循环评估</w:t>
            </w:r>
          </w:p>
        </w:tc>
        <w:tc>
          <w:tcPr>
            <w:tcW w:w="7371" w:type="dxa"/>
          </w:tcPr>
          <w:p w14:paraId="4590D65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SvO</w:t>
            </w:r>
            <w:r>
              <w:rPr>
                <w:rFonts w:hint="default" w:ascii="Times New Roman Regular" w:hAnsi="Times New Roman Regular" w:cs="Times New Roman Regular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</w:rPr>
              <w:t>（膜前）是否偏高？PaO</w:t>
            </w:r>
            <w:r>
              <w:rPr>
                <w:rFonts w:hint="default" w:ascii="Times New Roman Regular" w:hAnsi="Times New Roman Regular" w:cs="Times New Roman Regular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</w:rPr>
              <w:t>（患者）是否达标？</w:t>
            </w:r>
          </w:p>
        </w:tc>
        <w:tc>
          <w:tcPr>
            <w:tcW w:w="822" w:type="dxa"/>
            <w:vAlign w:val="center"/>
          </w:tcPr>
          <w:p w14:paraId="08503AA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1A79BB5C">
        <w:trPr>
          <w:trHeight w:val="69" w:hRule="atLeast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14:paraId="066CE429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B — Breathing &amp; Drive（呼吸与驱动）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173AB9F6">
        <w:trPr>
          <w:trHeight w:val="69" w:hRule="atLeast"/>
        </w:trPr>
        <w:tc>
          <w:tcPr>
            <w:tcW w:w="2263" w:type="dxa"/>
            <w:shd w:val="clear" w:color="auto" w:fill="DAE9F7" w:themeFill="text2" w:themeFillTint="1A"/>
          </w:tcPr>
          <w:p w14:paraId="2B131E3B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371" w:type="dxa"/>
            <w:shd w:val="clear" w:color="auto" w:fill="DAE9F7" w:themeFill="text2" w:themeFillTint="1A"/>
          </w:tcPr>
          <w:p w14:paraId="177B76FB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822" w:type="dxa"/>
            <w:shd w:val="clear" w:color="auto" w:fill="DAE9F7" w:themeFill="text2" w:themeFillTint="1A"/>
          </w:tcPr>
          <w:p w14:paraId="769041D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14:paraId="214B2906">
        <w:trPr>
          <w:trHeight w:val="69" w:hRule="atLeast"/>
        </w:trPr>
        <w:tc>
          <w:tcPr>
            <w:tcW w:w="2263" w:type="dxa"/>
          </w:tcPr>
          <w:p w14:paraId="450E3F7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自主呼吸保留了吗？</w:t>
            </w:r>
          </w:p>
        </w:tc>
        <w:tc>
          <w:tcPr>
            <w:tcW w:w="7371" w:type="dxa"/>
          </w:tcPr>
          <w:p w14:paraId="4EA6A2C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无禁忌时应保留；PSV/CPAP 优于 A/C 容控</w:t>
            </w:r>
          </w:p>
        </w:tc>
        <w:tc>
          <w:tcPr>
            <w:tcW w:w="822" w:type="dxa"/>
          </w:tcPr>
          <w:p w14:paraId="69C0B77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6C59E25">
        <w:trPr>
          <w:trHeight w:val="69" w:hRule="atLeast"/>
        </w:trPr>
        <w:tc>
          <w:tcPr>
            <w:tcW w:w="2263" w:type="dxa"/>
          </w:tcPr>
          <w:p w14:paraId="293F873B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自主呼吸强度</w:t>
            </w:r>
          </w:p>
        </w:tc>
        <w:tc>
          <w:tcPr>
            <w:tcW w:w="7371" w:type="dxa"/>
          </w:tcPr>
          <w:p w14:paraId="0533B69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过强（P₀.₁ &gt;4 / Pocc &gt;15）→控制；过弱→减镇静</w:t>
            </w:r>
          </w:p>
        </w:tc>
        <w:tc>
          <w:tcPr>
            <w:tcW w:w="822" w:type="dxa"/>
          </w:tcPr>
          <w:p w14:paraId="2BF024E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6380ED2">
        <w:trPr>
          <w:trHeight w:val="69" w:hRule="atLeast"/>
        </w:trPr>
        <w:tc>
          <w:tcPr>
            <w:tcW w:w="2263" w:type="dxa"/>
          </w:tcPr>
          <w:p w14:paraId="4C45E5F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呼吸频率</w:t>
            </w:r>
          </w:p>
        </w:tc>
        <w:tc>
          <w:tcPr>
            <w:tcW w:w="7371" w:type="dxa"/>
          </w:tcPr>
          <w:p w14:paraId="3093AAF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目标10-25 bpm</w:t>
            </w:r>
          </w:p>
        </w:tc>
        <w:tc>
          <w:tcPr>
            <w:tcW w:w="822" w:type="dxa"/>
          </w:tcPr>
          <w:p w14:paraId="2C13949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70F2127">
        <w:trPr>
          <w:trHeight w:val="69" w:hRule="atLeast"/>
        </w:trPr>
        <w:tc>
          <w:tcPr>
            <w:tcW w:w="2263" w:type="dxa"/>
          </w:tcPr>
          <w:p w14:paraId="32F722A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人机同步性</w:t>
            </w:r>
          </w:p>
        </w:tc>
        <w:tc>
          <w:tcPr>
            <w:tcW w:w="7371" w:type="dxa"/>
          </w:tcPr>
          <w:p w14:paraId="4DFA3C0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对抗→调整触发/镇静/模式</w:t>
            </w:r>
          </w:p>
        </w:tc>
        <w:tc>
          <w:tcPr>
            <w:tcW w:w="822" w:type="dxa"/>
          </w:tcPr>
          <w:p w14:paraId="13DE026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8413D12">
        <w:trPr>
          <w:trHeight w:val="69" w:hRule="atLeast"/>
        </w:trPr>
        <w:tc>
          <w:tcPr>
            <w:tcW w:w="2263" w:type="dxa"/>
          </w:tcPr>
          <w:p w14:paraId="4FB1C101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俯卧位通气</w:t>
            </w:r>
          </w:p>
        </w:tc>
        <w:tc>
          <w:tcPr>
            <w:tcW w:w="7371" w:type="dxa"/>
          </w:tcPr>
          <w:p w14:paraId="7146120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是否联合？俯卧位时机+体位管理+管路保护</w:t>
            </w:r>
          </w:p>
        </w:tc>
        <w:tc>
          <w:tcPr>
            <w:tcW w:w="822" w:type="dxa"/>
          </w:tcPr>
          <w:p w14:paraId="282ED8D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E5598AA">
        <w:trPr>
          <w:trHeight w:val="69" w:hRule="atLeast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14:paraId="5FD08A46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C — Circuit（管路与机器）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7F084161">
        <w:trPr>
          <w:trHeight w:val="69" w:hRule="atLeast"/>
        </w:trPr>
        <w:tc>
          <w:tcPr>
            <w:tcW w:w="2263" w:type="dxa"/>
            <w:shd w:val="clear" w:color="auto" w:fill="DAE9F7" w:themeFill="text2" w:themeFillTint="1A"/>
          </w:tcPr>
          <w:p w14:paraId="2CF7E91E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3DB6E65C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822" w:type="dxa"/>
            <w:shd w:val="clear" w:color="auto" w:fill="DAE9F7" w:themeFill="text2" w:themeFillTint="1A"/>
            <w:vAlign w:val="center"/>
          </w:tcPr>
          <w:p w14:paraId="2CB035A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14:paraId="15AD16D8">
        <w:trPr>
          <w:trHeight w:val="69" w:hRule="atLeast"/>
        </w:trPr>
        <w:tc>
          <w:tcPr>
            <w:tcW w:w="2263" w:type="dxa"/>
          </w:tcPr>
          <w:p w14:paraId="41DB263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同 VA-ECMO（参见附件 11·C 模块）</w:t>
            </w:r>
          </w:p>
        </w:tc>
        <w:tc>
          <w:tcPr>
            <w:tcW w:w="7371" w:type="dxa"/>
            <w:vAlign w:val="center"/>
          </w:tcPr>
          <w:p w14:paraId="0F5723B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流量/RPM/TMP/管路/氧合器/水箱/报警</w:t>
            </w:r>
          </w:p>
        </w:tc>
        <w:tc>
          <w:tcPr>
            <w:tcW w:w="822" w:type="dxa"/>
            <w:vAlign w:val="center"/>
          </w:tcPr>
          <w:p w14:paraId="1D02F63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13BF1501">
        <w:trPr>
          <w:trHeight w:val="69" w:hRule="atLeast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14:paraId="10010F92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D — Drugs &amp; Sedation（药物与镇静）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5E4EB471">
        <w:trPr>
          <w:trHeight w:val="69" w:hRule="atLeast"/>
        </w:trPr>
        <w:tc>
          <w:tcPr>
            <w:tcW w:w="2263" w:type="dxa"/>
            <w:shd w:val="clear" w:color="auto" w:fill="DAE9F7" w:themeFill="text2" w:themeFillTint="1A"/>
          </w:tcPr>
          <w:p w14:paraId="3EC0643F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371" w:type="dxa"/>
            <w:shd w:val="clear" w:color="auto" w:fill="DAE9F7" w:themeFill="text2" w:themeFillTint="1A"/>
          </w:tcPr>
          <w:p w14:paraId="75D29DAC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822" w:type="dxa"/>
            <w:shd w:val="clear" w:color="auto" w:fill="DAE9F7" w:themeFill="text2" w:themeFillTint="1A"/>
          </w:tcPr>
          <w:p w14:paraId="2BF7D90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14:paraId="359E8890">
        <w:trPr>
          <w:trHeight w:val="69" w:hRule="atLeast"/>
        </w:trPr>
        <w:tc>
          <w:tcPr>
            <w:tcW w:w="2263" w:type="dxa"/>
            <w:vAlign w:val="center"/>
          </w:tcPr>
          <w:p w14:paraId="5DA2CFBB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镇静目标</w:t>
            </w:r>
          </w:p>
        </w:tc>
        <w:tc>
          <w:tcPr>
            <w:tcW w:w="7371" w:type="dxa"/>
          </w:tcPr>
          <w:p w14:paraId="4A0825C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RASS -1 至 0（比 VA 更轻——鼓励清醒）</w:t>
            </w:r>
          </w:p>
        </w:tc>
        <w:tc>
          <w:tcPr>
            <w:tcW w:w="822" w:type="dxa"/>
          </w:tcPr>
          <w:p w14:paraId="359F26C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26D6C33">
        <w:trPr>
          <w:trHeight w:val="69" w:hRule="atLeast"/>
        </w:trPr>
        <w:tc>
          <w:tcPr>
            <w:tcW w:w="2263" w:type="dxa"/>
            <w:vAlign w:val="center"/>
          </w:tcPr>
          <w:p w14:paraId="64A174F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肌松</w:t>
            </w:r>
          </w:p>
        </w:tc>
        <w:tc>
          <w:tcPr>
            <w:tcW w:w="7371" w:type="dxa"/>
          </w:tcPr>
          <w:p w14:paraId="2110E65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避免常规使用（保留自主呼吸）——仅俯卧位/人机对抗严重时临时使用</w:t>
            </w:r>
          </w:p>
        </w:tc>
        <w:tc>
          <w:tcPr>
            <w:tcW w:w="822" w:type="dxa"/>
          </w:tcPr>
          <w:p w14:paraId="20629EA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317435E">
        <w:trPr>
          <w:trHeight w:val="69" w:hRule="atLeast"/>
        </w:trPr>
        <w:tc>
          <w:tcPr>
            <w:tcW w:w="2263" w:type="dxa"/>
            <w:vAlign w:val="center"/>
          </w:tcPr>
          <w:p w14:paraId="4D73811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镇痛</w:t>
            </w:r>
          </w:p>
        </w:tc>
        <w:tc>
          <w:tcPr>
            <w:tcW w:w="7371" w:type="dxa"/>
          </w:tcPr>
          <w:p w14:paraId="632CA55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充分镇痛（瑞芬太尼/舒芬太尼），舒适为前提</w:t>
            </w:r>
          </w:p>
        </w:tc>
        <w:tc>
          <w:tcPr>
            <w:tcW w:w="822" w:type="dxa"/>
          </w:tcPr>
          <w:p w14:paraId="42D0108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139FBB0F">
        <w:trPr>
          <w:trHeight w:val="69" w:hRule="atLeast"/>
        </w:trPr>
        <w:tc>
          <w:tcPr>
            <w:tcW w:w="2263" w:type="dxa"/>
            <w:vAlign w:val="center"/>
          </w:tcPr>
          <w:p w14:paraId="7797ABE3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抗凝</w:t>
            </w:r>
          </w:p>
        </w:tc>
        <w:tc>
          <w:tcPr>
            <w:tcW w:w="7371" w:type="dxa"/>
            <w:vAlign w:val="center"/>
          </w:tcPr>
          <w:p w14:paraId="10AA099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ACT/APTT 目标同 VA；VV 血栓栓塞风险低于VA，无抗凝下可维持更久（必要时）</w:t>
            </w:r>
          </w:p>
        </w:tc>
        <w:tc>
          <w:tcPr>
            <w:tcW w:w="822" w:type="dxa"/>
            <w:vAlign w:val="center"/>
          </w:tcPr>
          <w:p w14:paraId="663ED5D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721C908">
        <w:trPr>
          <w:trHeight w:val="69" w:hRule="atLeast"/>
        </w:trPr>
        <w:tc>
          <w:tcPr>
            <w:tcW w:w="2263" w:type="dxa"/>
            <w:vAlign w:val="center"/>
          </w:tcPr>
          <w:p w14:paraId="1928F0F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利尿/CRRT</w:t>
            </w:r>
          </w:p>
        </w:tc>
        <w:tc>
          <w:tcPr>
            <w:tcW w:w="7371" w:type="dxa"/>
          </w:tcPr>
          <w:p w14:paraId="52B0FE22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液体过负荷→早期利尿（VV 易发生液体正平衡）</w:t>
            </w:r>
          </w:p>
        </w:tc>
        <w:tc>
          <w:tcPr>
            <w:tcW w:w="822" w:type="dxa"/>
          </w:tcPr>
          <w:p w14:paraId="6B12465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C4BF030">
        <w:trPr>
          <w:trHeight w:val="69" w:hRule="atLeast"/>
        </w:trPr>
        <w:tc>
          <w:tcPr>
            <w:tcW w:w="2263" w:type="dxa"/>
          </w:tcPr>
          <w:p w14:paraId="1D5264D1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抗生素</w:t>
            </w:r>
          </w:p>
        </w:tc>
        <w:tc>
          <w:tcPr>
            <w:tcW w:w="7371" w:type="dxa"/>
          </w:tcPr>
          <w:p w14:paraId="7CF2641D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评估感染控制，及时降阶梯</w:t>
            </w:r>
          </w:p>
        </w:tc>
        <w:tc>
          <w:tcPr>
            <w:tcW w:w="822" w:type="dxa"/>
          </w:tcPr>
          <w:p w14:paraId="79F7A39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</w:tbl>
    <w:p w14:paraId="04D6C6CC">
      <w:pPr>
        <w:spacing w:after="0" w:line="360" w:lineRule="auto"/>
        <w:jc w:val="both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依据：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ELSO VV-ECMO 成人指南（2021·ASAIO J）+ EOLIA 2018（NEJM）+ CESAR 2009（Lancet）+ Combes A et al. 2025 综述 + PRONECMO 2023 + ELSO 神经监测共识（2024）+ ELSO 抗凝指南（2021）。</w:t>
      </w:r>
    </w:p>
    <w:p w14:paraId="3E954113">
      <w:pPr>
        <w:spacing w:after="0" w:line="360" w:lineRule="auto"/>
        <w:jc w:val="both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用途：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VV-ECMO 运行期间系统化监测与管理的参考标准。</w:t>
      </w:r>
    </w:p>
    <w:p w14:paraId="6F75BDAE">
      <w:pPr>
        <w:spacing w:after="0" w:line="360" w:lineRule="auto"/>
        <w:jc w:val="both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与 VA-ECMO 管理的核心区别：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VV-ECMO 不提供循环支持，核心是气体交换管理；无需关注左室功能/脉压，但需重点关注再循环、CO₂ 滴定、自主呼吸保留、右心保护"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。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bookmarkEnd w:id="0"/>
    <w:sectPr>
      <w:headerReference w:type="default" r:id="rId7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43578"/>
    <w:rsid w:val="00095CB9"/>
    <w:rsid w:val="000A6C22"/>
    <w:rsid w:val="00106FC2"/>
    <w:rsid w:val="001976BD"/>
    <w:rsid w:val="001B1825"/>
    <w:rsid w:val="001E3E17"/>
    <w:rsid w:val="0025022E"/>
    <w:rsid w:val="00277B80"/>
    <w:rsid w:val="0028390F"/>
    <w:rsid w:val="002958E6"/>
    <w:rsid w:val="002E541B"/>
    <w:rsid w:val="00367B80"/>
    <w:rsid w:val="003849A7"/>
    <w:rsid w:val="00392729"/>
    <w:rsid w:val="003F7C4E"/>
    <w:rsid w:val="00403873"/>
    <w:rsid w:val="00420164"/>
    <w:rsid w:val="00436EBB"/>
    <w:rsid w:val="0045511D"/>
    <w:rsid w:val="004D3534"/>
    <w:rsid w:val="004E5DC0"/>
    <w:rsid w:val="004E781A"/>
    <w:rsid w:val="0051666D"/>
    <w:rsid w:val="0055352E"/>
    <w:rsid w:val="005C1AE6"/>
    <w:rsid w:val="005E3FFF"/>
    <w:rsid w:val="005E73E4"/>
    <w:rsid w:val="00615F67"/>
    <w:rsid w:val="0066296A"/>
    <w:rsid w:val="0067489E"/>
    <w:rsid w:val="006B0AF7"/>
    <w:rsid w:val="00712214"/>
    <w:rsid w:val="00724BE2"/>
    <w:rsid w:val="007468DB"/>
    <w:rsid w:val="00781552"/>
    <w:rsid w:val="00791899"/>
    <w:rsid w:val="007F1B54"/>
    <w:rsid w:val="009113A4"/>
    <w:rsid w:val="00933EC0"/>
    <w:rsid w:val="00942AD5"/>
    <w:rsid w:val="00942E4E"/>
    <w:rsid w:val="009774FB"/>
    <w:rsid w:val="009839B4"/>
    <w:rsid w:val="0098450C"/>
    <w:rsid w:val="009D0729"/>
    <w:rsid w:val="009F75BC"/>
    <w:rsid w:val="00A47BF7"/>
    <w:rsid w:val="00AC0B4A"/>
    <w:rsid w:val="00AD407A"/>
    <w:rsid w:val="00AF5E37"/>
    <w:rsid w:val="00B04651"/>
    <w:rsid w:val="00B13456"/>
    <w:rsid w:val="00B57F09"/>
    <w:rsid w:val="00B73C09"/>
    <w:rsid w:val="00BA6B05"/>
    <w:rsid w:val="00BB51F5"/>
    <w:rsid w:val="00BB6B1C"/>
    <w:rsid w:val="00BE2BD5"/>
    <w:rsid w:val="00C46955"/>
    <w:rsid w:val="00C56230"/>
    <w:rsid w:val="00C925F1"/>
    <w:rsid w:val="00CA6A42"/>
    <w:rsid w:val="00CC2750"/>
    <w:rsid w:val="00D01918"/>
    <w:rsid w:val="00D30B51"/>
    <w:rsid w:val="00D344A5"/>
    <w:rsid w:val="00D718EE"/>
    <w:rsid w:val="00DF5EFA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4B05"/>
    <w:rsid w:val="00FA7959"/>
    <w:rsid w:val="00FF74FF"/>
    <w:rsid w:val="2F6734E8"/>
    <w:rsid w:val="6FFC9363"/>
    <w:rsid w:val="7E5F3A91"/>
    <w:rsid w:val="FBF7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768</Words>
  <Characters>1056</Characters>
  <Lines>56</Lines>
  <Paragraphs>83</Paragraphs>
  <TotalTime>0</TotalTime>
  <ScaleCrop>false</ScaleCrop>
  <LinksUpToDate>false</LinksUpToDate>
  <CharactersWithSpaces>1148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2026-08-26T08:09:00Z</dcterms:created>
  <dc:creator>树生 周</dc:creator>
  <cp:lastModifiedBy>南宫晓冬</cp:lastModifiedBy>
  <dcterms:modified xsi:type="dcterms:W3CDTF">2026-09-13T21:00:39Z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4BA55517623D48CC9B7C8EFDFE14DB85_12</vt:lpwstr>
  </property>
</Properties>
</file>