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6585" w14:textId="77777777" w:rsidR="00ED726A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36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每日检查记录单（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C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0477" w:type="dxa"/>
        <w:tblLook w:val="04A0" w:firstRow="1" w:lastRow="0" w:firstColumn="1" w:lastColumn="0" w:noHBand="0" w:noVBand="1"/>
      </w:tblPr>
      <w:tblGrid>
        <w:gridCol w:w="1114"/>
        <w:gridCol w:w="1192"/>
        <w:gridCol w:w="1120"/>
        <w:gridCol w:w="964"/>
        <w:gridCol w:w="1275"/>
        <w:gridCol w:w="641"/>
        <w:gridCol w:w="605"/>
        <w:gridCol w:w="215"/>
        <w:gridCol w:w="3351"/>
      </w:tblGrid>
      <w:tr w:rsidR="00ED726A" w14:paraId="4B74ACDA" w14:textId="77777777">
        <w:trPr>
          <w:trHeight w:val="69"/>
        </w:trPr>
        <w:tc>
          <w:tcPr>
            <w:tcW w:w="1114" w:type="dxa"/>
            <w:shd w:val="clear" w:color="auto" w:fill="DAE9F7" w:themeFill="text2" w:themeFillTint="1A"/>
            <w:vAlign w:val="center"/>
          </w:tcPr>
          <w:p w14:paraId="2B1A9FD2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312" w:type="dxa"/>
            <w:gridSpan w:val="2"/>
            <w:shd w:val="clear" w:color="auto" w:fill="DAE9F7" w:themeFill="text2" w:themeFillTint="1A"/>
          </w:tcPr>
          <w:p w14:paraId="37720279" w14:textId="77777777" w:rsidR="00ED726A" w:rsidRDefault="00ED726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964" w:type="dxa"/>
            <w:shd w:val="clear" w:color="auto" w:fill="DAE9F7" w:themeFill="text2" w:themeFillTint="1A"/>
            <w:vAlign w:val="center"/>
          </w:tcPr>
          <w:p w14:paraId="2BD5A4DD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916" w:type="dxa"/>
            <w:gridSpan w:val="2"/>
            <w:shd w:val="clear" w:color="auto" w:fill="DAE9F7" w:themeFill="text2" w:themeFillTint="1A"/>
          </w:tcPr>
          <w:p w14:paraId="3E228202" w14:textId="77777777" w:rsidR="00ED726A" w:rsidRDefault="00ED726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820" w:type="dxa"/>
            <w:gridSpan w:val="2"/>
            <w:shd w:val="clear" w:color="auto" w:fill="DAE9F7" w:themeFill="text2" w:themeFillTint="1A"/>
            <w:vAlign w:val="center"/>
          </w:tcPr>
          <w:p w14:paraId="4CE26AC1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3351" w:type="dxa"/>
            <w:shd w:val="clear" w:color="auto" w:fill="DAE9F7" w:themeFill="text2" w:themeFillTint="1A"/>
          </w:tcPr>
          <w:p w14:paraId="25265AC3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</w:tr>
      <w:tr w:rsidR="00ED726A" w14:paraId="1155D48B" w14:textId="77777777">
        <w:trPr>
          <w:trHeight w:val="69"/>
        </w:trPr>
        <w:tc>
          <w:tcPr>
            <w:tcW w:w="1114" w:type="dxa"/>
            <w:shd w:val="clear" w:color="auto" w:fill="FFFFFF" w:themeFill="background1"/>
            <w:vAlign w:val="center"/>
          </w:tcPr>
          <w:p w14:paraId="56180202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312" w:type="dxa"/>
            <w:gridSpan w:val="2"/>
            <w:shd w:val="clear" w:color="auto" w:fill="FFFFFF" w:themeFill="background1"/>
          </w:tcPr>
          <w:p w14:paraId="7211E642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964" w:type="dxa"/>
            <w:shd w:val="clear" w:color="auto" w:fill="FFFFFF" w:themeFill="background1"/>
            <w:vAlign w:val="center"/>
          </w:tcPr>
          <w:p w14:paraId="33BB6285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916" w:type="dxa"/>
            <w:gridSpan w:val="2"/>
            <w:shd w:val="clear" w:color="auto" w:fill="FFFFFF" w:themeFill="background1"/>
          </w:tcPr>
          <w:p w14:paraId="36BF5B90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820" w:type="dxa"/>
            <w:gridSpan w:val="2"/>
            <w:shd w:val="clear" w:color="auto" w:fill="FFFFFF" w:themeFill="background1"/>
            <w:vAlign w:val="center"/>
          </w:tcPr>
          <w:p w14:paraId="66287595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3351" w:type="dxa"/>
            <w:shd w:val="clear" w:color="auto" w:fill="FFFFFF" w:themeFill="background1"/>
          </w:tcPr>
          <w:p w14:paraId="3933BFE7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□VA□VV□ECPR□VAV□</w:t>
            </w:r>
            <w:r>
              <w:rPr>
                <w:rFonts w:ascii="Times New Roman Regular" w:hAnsi="Times New Roman Regular" w:cs="Times New Roman Regular" w:hint="eastAsia"/>
              </w:rPr>
              <w:t>其他</w:t>
            </w:r>
          </w:p>
        </w:tc>
      </w:tr>
      <w:tr w:rsidR="00ED726A" w14:paraId="6167ECDA" w14:textId="77777777">
        <w:trPr>
          <w:trHeight w:val="69"/>
        </w:trPr>
        <w:tc>
          <w:tcPr>
            <w:tcW w:w="1114" w:type="dxa"/>
            <w:shd w:val="clear" w:color="auto" w:fill="FFFFFF" w:themeFill="background1"/>
            <w:vAlign w:val="center"/>
          </w:tcPr>
          <w:p w14:paraId="24C780E2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2312" w:type="dxa"/>
            <w:gridSpan w:val="2"/>
            <w:shd w:val="clear" w:color="auto" w:fill="FFFFFF" w:themeFill="background1"/>
          </w:tcPr>
          <w:p w14:paraId="14A83446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964" w:type="dxa"/>
            <w:shd w:val="clear" w:color="auto" w:fill="FFFFFF" w:themeFill="background1"/>
            <w:vAlign w:val="center"/>
          </w:tcPr>
          <w:p w14:paraId="13EA1090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已运行</w:t>
            </w:r>
          </w:p>
        </w:tc>
        <w:tc>
          <w:tcPr>
            <w:tcW w:w="1916" w:type="dxa"/>
            <w:gridSpan w:val="2"/>
            <w:shd w:val="clear" w:color="auto" w:fill="FFFFFF" w:themeFill="background1"/>
          </w:tcPr>
          <w:p w14:paraId="158A2175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820" w:type="dxa"/>
            <w:gridSpan w:val="2"/>
            <w:shd w:val="clear" w:color="auto" w:fill="FFFFFF" w:themeFill="background1"/>
            <w:vAlign w:val="center"/>
          </w:tcPr>
          <w:p w14:paraId="6F32415E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班次</w:t>
            </w:r>
          </w:p>
        </w:tc>
        <w:tc>
          <w:tcPr>
            <w:tcW w:w="3351" w:type="dxa"/>
            <w:shd w:val="clear" w:color="auto" w:fill="FFFFFF" w:themeFill="background1"/>
          </w:tcPr>
          <w:p w14:paraId="7602B85E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白班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夜班</w:t>
            </w:r>
          </w:p>
        </w:tc>
      </w:tr>
      <w:tr w:rsidR="00ED726A" w14:paraId="050FBD99" w14:textId="77777777">
        <w:trPr>
          <w:trHeight w:val="69"/>
        </w:trPr>
        <w:tc>
          <w:tcPr>
            <w:tcW w:w="10477" w:type="dxa"/>
            <w:gridSpan w:val="9"/>
            <w:shd w:val="clear" w:color="auto" w:fill="DAE9F7" w:themeFill="text2" w:themeFillTint="1A"/>
          </w:tcPr>
          <w:p w14:paraId="6AF64707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模块：患者临床状态（每班必查）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D726A" w14:paraId="5E1558BD" w14:textId="77777777">
        <w:trPr>
          <w:trHeight w:val="69"/>
        </w:trPr>
        <w:tc>
          <w:tcPr>
            <w:tcW w:w="10477" w:type="dxa"/>
            <w:gridSpan w:val="9"/>
            <w:shd w:val="clear" w:color="auto" w:fill="DAE9F7" w:themeFill="text2" w:themeFillTint="1A"/>
          </w:tcPr>
          <w:p w14:paraId="47E95958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C1.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神经系统</w:t>
            </w:r>
          </w:p>
        </w:tc>
      </w:tr>
      <w:tr w:rsidR="00ED726A" w14:paraId="1967D9CF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DAE9F7" w:themeFill="text2" w:themeFillTint="1A"/>
          </w:tcPr>
          <w:p w14:paraId="73FA2758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359" w:type="dxa"/>
            <w:gridSpan w:val="3"/>
            <w:shd w:val="clear" w:color="auto" w:fill="DAE9F7" w:themeFill="text2" w:themeFillTint="1A"/>
          </w:tcPr>
          <w:p w14:paraId="5EC44F42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4812" w:type="dxa"/>
            <w:gridSpan w:val="4"/>
            <w:shd w:val="clear" w:color="auto" w:fill="DAE9F7" w:themeFill="text2" w:themeFillTint="1A"/>
          </w:tcPr>
          <w:p w14:paraId="2C216D38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14:paraId="3B74B530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401B9338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双侧瞳孔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7CEBADF2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>____mm /</w:t>
            </w:r>
            <w:r>
              <w:rPr>
                <w:rFonts w:ascii="Times New Roman Regular" w:hAnsi="Times New Roman Regular" w:cs="Times New Roman Regular"/>
              </w:rPr>
              <w:t>右</w:t>
            </w:r>
            <w:r>
              <w:rPr>
                <w:rFonts w:ascii="Times New Roman Regular" w:hAnsi="Times New Roman Regular" w:cs="Times New Roman Regular"/>
              </w:rPr>
              <w:t>____mm,</w:t>
            </w:r>
            <w:r>
              <w:rPr>
                <w:rFonts w:ascii="Times New Roman Regular" w:hAnsi="Times New Roman Regular" w:cs="Times New Roman Regular"/>
              </w:rPr>
              <w:t>光反射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  <w:p w14:paraId="787D1E9D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灵敏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迟钝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消失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730C570E" w14:textId="47813BBD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双侧不等大、光反射消失、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NPi</w:t>
            </w:r>
            <w:proofErr w:type="spellEnd"/>
            <w:r>
              <w:rPr>
                <w:rFonts w:ascii="Times New Roman Regular" w:hAnsi="Times New Roman Regular" w:cs="Times New Roman Regular"/>
              </w:rPr>
              <w:t>&lt;3→</w:t>
            </w:r>
            <w:r>
              <w:rPr>
                <w:rFonts w:ascii="Times New Roman Regular" w:hAnsi="Times New Roman Regular" w:cs="Times New Roman Regular"/>
              </w:rPr>
              <w:t>头颅</w:t>
            </w:r>
            <w:r>
              <w:rPr>
                <w:rFonts w:ascii="Times New Roman Regular" w:hAnsi="Times New Roman Regular" w:cs="Times New Roman Regular"/>
              </w:rPr>
              <w:t>CT</w:t>
            </w:r>
          </w:p>
        </w:tc>
      </w:tr>
      <w:tr w:rsidR="00ED726A" w14:paraId="103BADBF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0757CB15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GCS </w:t>
            </w:r>
            <w:r>
              <w:rPr>
                <w:rFonts w:ascii="Times New Roman Regular" w:hAnsi="Times New Roman Regular" w:cs="Times New Roman Regular"/>
              </w:rPr>
              <w:t>评分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4E169389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E____ V____ M____ = ____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5326BD5E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GCS</w:t>
            </w:r>
            <w:r>
              <w:rPr>
                <w:rFonts w:ascii="Times New Roman Regular" w:hAnsi="Times New Roman Regular" w:cs="Times New Roman Regular"/>
              </w:rPr>
              <w:t>下降</w:t>
            </w:r>
            <w:r>
              <w:rPr>
                <w:rFonts w:ascii="Times New Roman Regular" w:hAnsi="Times New Roman Regular" w:cs="Times New Roman Regular"/>
              </w:rPr>
              <w:t>≥2</w:t>
            </w:r>
            <w:r>
              <w:rPr>
                <w:rFonts w:ascii="Times New Roman Regular" w:hAnsi="Times New Roman Regular" w:cs="Times New Roman Regular"/>
              </w:rPr>
              <w:t>分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查中枢原因</w:t>
            </w:r>
          </w:p>
        </w:tc>
      </w:tr>
      <w:tr w:rsidR="00ED726A" w14:paraId="5DB30989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5C852FC2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RASS </w:t>
            </w:r>
            <w:r>
              <w:rPr>
                <w:rFonts w:ascii="Times New Roman Regular" w:hAnsi="Times New Roman Regular" w:cs="Times New Roman Regular"/>
              </w:rPr>
              <w:t>镇静评分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7C86083B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分（目标</w:t>
            </w:r>
            <w:r>
              <w:rPr>
                <w:rFonts w:ascii="Times New Roman Regular" w:hAnsi="Times New Roman Regular" w:cs="Times New Roman Regular"/>
              </w:rPr>
              <w:t xml:space="preserve"> -1~-2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3CF6A8B5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过深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(-4/-5)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减量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镇静</w:t>
            </w:r>
            <w:r>
              <w:rPr>
                <w:rFonts w:ascii="Times New Roman Regular" w:hAnsi="Times New Roman Regular" w:cs="Times New Roman Regular"/>
              </w:rPr>
              <w:t>;</w:t>
            </w:r>
            <w:proofErr w:type="gramEnd"/>
            <w:r>
              <w:rPr>
                <w:rFonts w:ascii="Times New Roman Regular" w:hAnsi="Times New Roman Regular" w:cs="Times New Roman Regular"/>
              </w:rPr>
              <w:t>过浅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(+1~+4)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追加镇静</w:t>
            </w:r>
          </w:p>
        </w:tc>
      </w:tr>
      <w:tr w:rsidR="00ED726A" w14:paraId="22B5F0E8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3881A82F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NIRS</w:t>
            </w:r>
            <w:r>
              <w:rPr>
                <w:rFonts w:ascii="Times New Roman Regular" w:hAnsi="Times New Roman Regular" w:cs="Times New Roman Regular"/>
              </w:rPr>
              <w:t>（脑氧）（如有）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611DDDA0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左</w:t>
            </w:r>
            <w:r>
              <w:rPr>
                <w:rFonts w:ascii="Times New Roman Regular" w:hAnsi="Times New Roman Regular" w:cs="Times New Roman Regular"/>
              </w:rPr>
              <w:t>____% /</w:t>
            </w:r>
            <w:r>
              <w:rPr>
                <w:rFonts w:ascii="Times New Roman Regular" w:hAnsi="Times New Roman Regular" w:cs="Times New Roman Regular"/>
              </w:rPr>
              <w:t>右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%,</w:t>
            </w:r>
            <w:proofErr w:type="gramEnd"/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______%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51CC3910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rSO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&lt;50%</w:t>
            </w:r>
            <w:r>
              <w:rPr>
                <w:rFonts w:ascii="Times New Roman Regular" w:hAnsi="Times New Roman Regular" w:cs="Times New Roman Regular"/>
              </w:rPr>
              <w:t>或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↓&gt;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20-25%</w:t>
            </w:r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查</w:t>
            </w:r>
            <w:r>
              <w:rPr>
                <w:rFonts w:ascii="Times New Roman Regular" w:hAnsi="Times New Roman Regular" w:cs="Times New Roman Regular"/>
              </w:rPr>
              <w:t xml:space="preserve"> MAP/</w:t>
            </w:r>
            <w:r>
              <w:rPr>
                <w:rFonts w:ascii="Times New Roman Regular" w:hAnsi="Times New Roman Regular" w:cs="Times New Roman Regular"/>
              </w:rPr>
              <w:t>血气</w:t>
            </w:r>
            <w:r>
              <w:rPr>
                <w:rFonts w:ascii="Times New Roman Regular" w:hAnsi="Times New Roman Regular" w:cs="Times New Roman Regular"/>
              </w:rPr>
              <w:t>/Hb,</w:t>
            </w:r>
            <w:r>
              <w:rPr>
                <w:rFonts w:ascii="Times New Roman Regular" w:hAnsi="Times New Roman Regular" w:cs="Times New Roman Regular"/>
              </w:rPr>
              <w:t>必要时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</w:p>
        </w:tc>
      </w:tr>
      <w:tr w:rsidR="00ED726A" w14:paraId="71462B96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38E7C2CF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肢体活动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癫痫样动作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2E294077" w14:textId="7E5033AA" w:rsidR="00ED726A" w:rsidRDefault="00000000" w:rsidP="0076531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偏瘫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抽搐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肌张力异常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7F9AD0B8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新异常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评估是否需要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cEEG</w:t>
            </w:r>
            <w:proofErr w:type="spellEnd"/>
          </w:p>
        </w:tc>
      </w:tr>
      <w:tr w:rsidR="00ED726A" w14:paraId="0B17F4C8" w14:textId="77777777">
        <w:trPr>
          <w:trHeight w:val="69"/>
        </w:trPr>
        <w:tc>
          <w:tcPr>
            <w:tcW w:w="10477" w:type="dxa"/>
            <w:gridSpan w:val="9"/>
            <w:shd w:val="clear" w:color="auto" w:fill="DAE9F7" w:themeFill="text2" w:themeFillTint="1A"/>
            <w:vAlign w:val="center"/>
          </w:tcPr>
          <w:p w14:paraId="2C03065D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C2.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呼吸系统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ab/>
            </w:r>
          </w:p>
        </w:tc>
      </w:tr>
      <w:tr w:rsidR="00ED726A" w14:paraId="1BA6E04E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DAE9F7" w:themeFill="text2" w:themeFillTint="1A"/>
          </w:tcPr>
          <w:p w14:paraId="31164BB6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359" w:type="dxa"/>
            <w:gridSpan w:val="3"/>
            <w:shd w:val="clear" w:color="auto" w:fill="DAE9F7" w:themeFill="text2" w:themeFillTint="1A"/>
          </w:tcPr>
          <w:p w14:paraId="3F6361A7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4812" w:type="dxa"/>
            <w:gridSpan w:val="4"/>
            <w:shd w:val="clear" w:color="auto" w:fill="DAE9F7" w:themeFill="text2" w:themeFillTint="1A"/>
          </w:tcPr>
          <w:p w14:paraId="62A62A05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14:paraId="6B5F4DC6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6BF7C5AF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呼吸机模式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1B67B101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VT____mL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PEEP____ RR____ FiO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14:paraId="73FE3286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参照肺保护通气：</w:t>
            </w:r>
          </w:p>
          <w:p w14:paraId="79E54399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VT 4-6mL/kg PBW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Pplat≤25cmH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O</w:t>
            </w:r>
          </w:p>
        </w:tc>
      </w:tr>
      <w:tr w:rsidR="00ED726A" w14:paraId="0060042C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4237953F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自主呼吸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人机同步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69657683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同步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对抗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无自主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14:paraId="74807D9E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人机对抗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评估镇静、呼吸机设置</w:t>
            </w:r>
          </w:p>
        </w:tc>
      </w:tr>
      <w:tr w:rsidR="00ED726A" w14:paraId="4F03FB19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7E8CC381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痰液性状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79351C8E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白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清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脓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血性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  <w:szCs w:val="22"/>
              </w:rPr>
              <w:t>粉红色泡沫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14:paraId="05956302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粉色泡沫痰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警惕肺水肿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左心淤血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(VA)</w:t>
            </w:r>
            <w:proofErr w:type="gramEnd"/>
          </w:p>
        </w:tc>
      </w:tr>
      <w:tr w:rsidR="00ED726A" w14:paraId="278C8B05" w14:textId="77777777">
        <w:trPr>
          <w:trHeight w:val="69"/>
        </w:trPr>
        <w:tc>
          <w:tcPr>
            <w:tcW w:w="10477" w:type="dxa"/>
            <w:gridSpan w:val="9"/>
            <w:shd w:val="clear" w:color="auto" w:fill="DAE9F7" w:themeFill="text2" w:themeFillTint="1A"/>
          </w:tcPr>
          <w:p w14:paraId="66C4D0D6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C3.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循环系统</w:t>
            </w:r>
          </w:p>
        </w:tc>
      </w:tr>
      <w:tr w:rsidR="00ED726A" w14:paraId="7A4B7481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DAE9F7" w:themeFill="text2" w:themeFillTint="1A"/>
          </w:tcPr>
          <w:p w14:paraId="55BDFA29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359" w:type="dxa"/>
            <w:gridSpan w:val="3"/>
            <w:shd w:val="clear" w:color="auto" w:fill="DAE9F7" w:themeFill="text2" w:themeFillTint="1A"/>
          </w:tcPr>
          <w:p w14:paraId="7432CB56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4812" w:type="dxa"/>
            <w:gridSpan w:val="4"/>
            <w:shd w:val="clear" w:color="auto" w:fill="DAE9F7" w:themeFill="text2" w:themeFillTint="1A"/>
          </w:tcPr>
          <w:p w14:paraId="5BAF9747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14:paraId="5C06A201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3BC1606A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平均动脉压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049C9D8D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0754D1F0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MAP&lt;65mmHg→</w:t>
            </w:r>
            <w:r>
              <w:rPr>
                <w:rFonts w:ascii="Times New Roman Regular" w:hAnsi="Times New Roman Regular" w:cs="Times New Roman Regular"/>
              </w:rPr>
              <w:t>评估容量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</w:tr>
      <w:tr w:rsidR="00ED726A" w14:paraId="35AF9F69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0581D496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(PP)</w:t>
            </w:r>
            <w:proofErr w:type="gramEnd"/>
            <w:r>
              <w:rPr>
                <w:rFonts w:ascii="Times New Roman Regular" w:hAnsi="Times New Roman Regular" w:cs="Times New Roman Regular"/>
              </w:rPr>
              <w:t>-VA</w:t>
            </w:r>
            <w:r>
              <w:rPr>
                <w:rFonts w:ascii="Times New Roman Regular" w:hAnsi="Times New Roman Regular" w:cs="Times New Roman Regular"/>
              </w:rPr>
              <w:t>模式重点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60C53843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090C3DE8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PP&lt;10mmHg</w:t>
            </w:r>
            <w:r>
              <w:rPr>
                <w:rFonts w:ascii="Times New Roman Regular" w:hAnsi="Times New Roman Regular" w:cs="Times New Roman Regular"/>
              </w:rPr>
              <w:t>或脉搏波呈平线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左心射血低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主动脉瓣未开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正性肌力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左心减压</w:t>
            </w:r>
          </w:p>
        </w:tc>
      </w:tr>
      <w:tr w:rsidR="00ED726A" w14:paraId="50557670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2D83467A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心律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20338D2A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 bpm□</w:t>
            </w:r>
            <w:r>
              <w:rPr>
                <w:rFonts w:ascii="Times New Roman Regular" w:hAnsi="Times New Roman Regular" w:cs="Times New Roman Regular"/>
              </w:rPr>
              <w:t>窦性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房颤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74BB4BBD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恶性心律失常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抗心律失常药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电复律</w:t>
            </w:r>
          </w:p>
        </w:tc>
      </w:tr>
      <w:tr w:rsidR="00ED726A" w14:paraId="59557A36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79AD8C5D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11EEB849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去甲</w:t>
            </w: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μg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/kg/min,</w:t>
            </w:r>
          </w:p>
          <w:p w14:paraId="0E207C99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多巴酚丁胺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0F58B647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剂量持续升高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病情恶化或管路功能异常</w:t>
            </w:r>
          </w:p>
        </w:tc>
      </w:tr>
      <w:tr w:rsidR="00ED726A" w14:paraId="37DB71B6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3F3E6134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vertAlign w:val="subscript"/>
              </w:rPr>
            </w:pPr>
            <w:r>
              <w:rPr>
                <w:rFonts w:ascii="Times New Roman Regular" w:hAnsi="Times New Roman Regular" w:cs="Times New Roman Regular"/>
              </w:rPr>
              <w:t>SvO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/ScvO</w:t>
            </w:r>
            <w:r>
              <w:rPr>
                <w:rFonts w:ascii="Times New Roman Regular" w:hAnsi="Times New Roman Regular" w:cs="Times New Roman Regular" w:hint="eastAsia"/>
                <w:vertAlign w:val="subscript"/>
              </w:rPr>
              <w:t>2</w:t>
            </w:r>
          </w:p>
        </w:tc>
        <w:tc>
          <w:tcPr>
            <w:tcW w:w="3359" w:type="dxa"/>
            <w:gridSpan w:val="3"/>
            <w:shd w:val="clear" w:color="auto" w:fill="FFFFFF" w:themeFill="background1"/>
            <w:vAlign w:val="center"/>
          </w:tcPr>
          <w:p w14:paraId="5723DDD5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4812" w:type="dxa"/>
            <w:gridSpan w:val="4"/>
            <w:shd w:val="clear" w:color="auto" w:fill="FFFFFF" w:themeFill="background1"/>
            <w:vAlign w:val="center"/>
          </w:tcPr>
          <w:p w14:paraId="16021B55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&lt;60%→</w:t>
            </w:r>
            <w:r>
              <w:rPr>
                <w:rFonts w:ascii="Times New Roman Regular" w:hAnsi="Times New Roman Regular" w:cs="Times New Roman Regular"/>
              </w:rPr>
              <w:t>氧输送不足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/Hb/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₂)</w:t>
            </w:r>
            <w:proofErr w:type="gramEnd"/>
            <w:r>
              <w:rPr>
                <w:rFonts w:ascii="Times New Roman Regular" w:hAnsi="Times New Roman Regular" w:cs="Times New Roman Regular"/>
              </w:rPr>
              <w:t>;</w:t>
            </w:r>
          </w:p>
          <w:p w14:paraId="69DF5562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&lt;70%→</w:t>
            </w:r>
            <w:r>
              <w:rPr>
                <w:rFonts w:ascii="Times New Roman Regular" w:hAnsi="Times New Roman Regular" w:cs="Times New Roman Regular"/>
              </w:rPr>
              <w:t>需关注趋势</w:t>
            </w:r>
          </w:p>
        </w:tc>
      </w:tr>
      <w:tr w:rsidR="00ED726A" w14:paraId="16ADABFE" w14:textId="77777777">
        <w:trPr>
          <w:trHeight w:val="69"/>
        </w:trPr>
        <w:tc>
          <w:tcPr>
            <w:tcW w:w="10477" w:type="dxa"/>
            <w:gridSpan w:val="9"/>
            <w:shd w:val="clear" w:color="auto" w:fill="DAE9F7" w:themeFill="text2" w:themeFillTint="1A"/>
            <w:vAlign w:val="center"/>
          </w:tcPr>
          <w:p w14:paraId="78A6162D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C4.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出凝血</w:t>
            </w:r>
          </w:p>
        </w:tc>
      </w:tr>
      <w:tr w:rsidR="00ED726A" w14:paraId="68E6ACAB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DAE9F7" w:themeFill="text2" w:themeFillTint="1A"/>
          </w:tcPr>
          <w:p w14:paraId="1FABFBA1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359" w:type="dxa"/>
            <w:gridSpan w:val="3"/>
            <w:shd w:val="clear" w:color="auto" w:fill="DAE9F7" w:themeFill="text2" w:themeFillTint="1A"/>
          </w:tcPr>
          <w:p w14:paraId="23E1067D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4812" w:type="dxa"/>
            <w:gridSpan w:val="4"/>
            <w:shd w:val="clear" w:color="auto" w:fill="DAE9F7" w:themeFill="text2" w:themeFillTint="1A"/>
          </w:tcPr>
          <w:p w14:paraId="0AC2A954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14:paraId="765D095D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</w:tcPr>
          <w:p w14:paraId="747AFBF4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口腔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鼻腔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气道渗血</w:t>
            </w:r>
          </w:p>
        </w:tc>
        <w:tc>
          <w:tcPr>
            <w:tcW w:w="3359" w:type="dxa"/>
            <w:gridSpan w:val="3"/>
            <w:shd w:val="clear" w:color="auto" w:fill="FFFFFF" w:themeFill="background1"/>
          </w:tcPr>
          <w:p w14:paraId="2D20A5B2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明显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14:paraId="5881606D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明显出血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调整抗凝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局部止血</w:t>
            </w:r>
          </w:p>
        </w:tc>
      </w:tr>
      <w:tr w:rsidR="00ED726A" w14:paraId="2EE63E24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</w:tcPr>
          <w:p w14:paraId="6A3D37D5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引流管渗血</w:t>
            </w:r>
          </w:p>
        </w:tc>
        <w:tc>
          <w:tcPr>
            <w:tcW w:w="3359" w:type="dxa"/>
            <w:gridSpan w:val="3"/>
            <w:shd w:val="clear" w:color="auto" w:fill="FFFFFF" w:themeFill="background1"/>
          </w:tcPr>
          <w:p w14:paraId="4993DABE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明显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14:paraId="483B883C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</w:tr>
      <w:tr w:rsidR="00ED726A" w14:paraId="17380465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</w:tcPr>
          <w:p w14:paraId="51EAA479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消化道出血</w:t>
            </w:r>
          </w:p>
        </w:tc>
        <w:tc>
          <w:tcPr>
            <w:tcW w:w="3359" w:type="dxa"/>
            <w:gridSpan w:val="3"/>
            <w:shd w:val="clear" w:color="auto" w:fill="FFFFFF" w:themeFill="background1"/>
          </w:tcPr>
          <w:p w14:paraId="31B4950B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胃管出血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黑便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14:paraId="77C68DBA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消化道出血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停抗凝</w:t>
            </w:r>
            <w:r>
              <w:rPr>
                <w:rFonts w:ascii="Times New Roman Regular" w:hAnsi="Times New Roman Regular" w:cs="Times New Roman Regular"/>
              </w:rPr>
              <w:t>+PPI+</w:t>
            </w:r>
            <w:r>
              <w:rPr>
                <w:rFonts w:ascii="Times New Roman Regular" w:hAnsi="Times New Roman Regular" w:cs="Times New Roman Regular"/>
              </w:rPr>
              <w:t>评估</w:t>
            </w:r>
          </w:p>
        </w:tc>
      </w:tr>
      <w:tr w:rsidR="00ED726A" w14:paraId="2B3FAE2F" w14:textId="77777777" w:rsidTr="0076531D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</w:tcPr>
          <w:p w14:paraId="5B0D58DA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皮肤瘀斑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3359" w:type="dxa"/>
            <w:gridSpan w:val="3"/>
            <w:shd w:val="clear" w:color="auto" w:fill="FFFFFF" w:themeFill="background1"/>
          </w:tcPr>
          <w:p w14:paraId="2A168BF2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大面积</w:t>
            </w:r>
          </w:p>
        </w:tc>
        <w:tc>
          <w:tcPr>
            <w:tcW w:w="4812" w:type="dxa"/>
            <w:gridSpan w:val="4"/>
            <w:shd w:val="clear" w:color="auto" w:fill="FFFFFF" w:themeFill="background1"/>
          </w:tcPr>
          <w:p w14:paraId="3E039A35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大面积瘀斑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评估抗凝强度，排查</w:t>
            </w:r>
            <w:r>
              <w:rPr>
                <w:rFonts w:ascii="Times New Roman Regular" w:hAnsi="Times New Roman Regular" w:cs="Times New Roman Regular"/>
              </w:rPr>
              <w:t>DIC</w:t>
            </w:r>
          </w:p>
        </w:tc>
      </w:tr>
      <w:tr w:rsidR="00ED726A" w14:paraId="2DA66C7A" w14:textId="77777777">
        <w:trPr>
          <w:trHeight w:val="69"/>
        </w:trPr>
        <w:tc>
          <w:tcPr>
            <w:tcW w:w="10477" w:type="dxa"/>
            <w:gridSpan w:val="9"/>
            <w:shd w:val="clear" w:color="auto" w:fill="DAE9F7" w:themeFill="text2" w:themeFillTint="1A"/>
          </w:tcPr>
          <w:p w14:paraId="450A0D20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C5.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床旁超声（参见超声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SOP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打卡单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第二阶段；频率：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VA q12h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VV q24h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ECPR q6h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D726A" w14:paraId="5F06A0DA" w14:textId="77777777">
        <w:trPr>
          <w:trHeight w:val="69"/>
        </w:trPr>
        <w:tc>
          <w:tcPr>
            <w:tcW w:w="2306" w:type="dxa"/>
            <w:gridSpan w:val="2"/>
            <w:shd w:val="clear" w:color="auto" w:fill="DAE9F7" w:themeFill="text2" w:themeFillTint="1A"/>
          </w:tcPr>
          <w:p w14:paraId="649C54B7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4605" w:type="dxa"/>
            <w:gridSpan w:val="5"/>
            <w:shd w:val="clear" w:color="auto" w:fill="DAE9F7" w:themeFill="text2" w:themeFillTint="1A"/>
          </w:tcPr>
          <w:p w14:paraId="5C6AECDC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测量值</w:t>
            </w:r>
          </w:p>
        </w:tc>
        <w:tc>
          <w:tcPr>
            <w:tcW w:w="3566" w:type="dxa"/>
            <w:gridSpan w:val="2"/>
            <w:shd w:val="clear" w:color="auto" w:fill="DAE9F7" w:themeFill="text2" w:themeFillTint="1A"/>
          </w:tcPr>
          <w:p w14:paraId="0D0DA1D8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ED726A" w14:paraId="0F9B7176" w14:textId="77777777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1C55ACAE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今日超声是否完成？</w:t>
            </w:r>
          </w:p>
        </w:tc>
        <w:tc>
          <w:tcPr>
            <w:tcW w:w="4605" w:type="dxa"/>
            <w:gridSpan w:val="5"/>
            <w:shd w:val="clear" w:color="auto" w:fill="FFFFFF" w:themeFill="background1"/>
            <w:vAlign w:val="center"/>
          </w:tcPr>
          <w:p w14:paraId="1DCE4EC1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已完成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未做（原因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566" w:type="dxa"/>
            <w:gridSpan w:val="2"/>
            <w:shd w:val="clear" w:color="auto" w:fill="FFFFFF" w:themeFill="background1"/>
            <w:vAlign w:val="center"/>
          </w:tcPr>
          <w:p w14:paraId="0EAFF6CB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运行期每日必须完成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</w:tr>
      <w:tr w:rsidR="00ED726A" w14:paraId="2F4BB69D" w14:textId="77777777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595C79AF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模式重点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表</w:t>
            </w:r>
            <w:r>
              <w:rPr>
                <w:rFonts w:ascii="Times New Roman Regular" w:hAnsi="Times New Roman Regular" w:cs="Times New Roman Regular"/>
              </w:rPr>
              <w:t>22·E)</w:t>
            </w:r>
            <w:proofErr w:type="gramEnd"/>
          </w:p>
        </w:tc>
        <w:tc>
          <w:tcPr>
            <w:tcW w:w="4605" w:type="dxa"/>
            <w:gridSpan w:val="5"/>
            <w:shd w:val="clear" w:color="auto" w:fill="FFFFFF" w:themeFill="background1"/>
            <w:vAlign w:val="center"/>
          </w:tcPr>
          <w:p w14:paraId="4BB502CB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LVEF____% 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LVDd</w:t>
            </w:r>
            <w:proofErr w:type="spellEnd"/>
            <w:r>
              <w:rPr>
                <w:rFonts w:ascii="Times New Roman Regular" w:hAnsi="Times New Roman Regular" w:cs="Times New Roman Regular"/>
              </w:rPr>
              <w:t>____mm;</w:t>
            </w:r>
          </w:p>
          <w:p w14:paraId="7A3905E0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AV</w:t>
            </w:r>
            <w:r>
              <w:rPr>
                <w:rFonts w:ascii="Times New Roman Regular" w:hAnsi="Times New Roman Regular" w:cs="Times New Roman Regular"/>
              </w:rPr>
              <w:t>开放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间隔</w:t>
            </w:r>
            <w:r>
              <w:rPr>
                <w:rFonts w:ascii="Times New Roman Regular" w:hAnsi="Times New Roman Regular" w:cs="Times New Roman Regular"/>
              </w:rPr>
              <w:t>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否</w:t>
            </w:r>
            <w:r>
              <w:rPr>
                <w:rFonts w:ascii="Times New Roman Regular" w:hAnsi="Times New Roman Regular" w:cs="Times New Roman Regular"/>
              </w:rPr>
              <w:t>;</w:t>
            </w:r>
            <w:proofErr w:type="gramEnd"/>
            <w:r>
              <w:rPr>
                <w:rFonts w:ascii="Times New Roman Regular" w:hAnsi="Times New Roman Regular" w:cs="Times New Roman Regular"/>
              </w:rPr>
              <w:t>心包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  <w:r>
              <w:rPr>
                <w:rFonts w:ascii="Times New Roman Regular" w:hAnsi="Times New Roman Regular" w:cs="Times New Roman Regular"/>
              </w:rPr>
              <w:t>____mm</w:t>
            </w:r>
          </w:p>
        </w:tc>
        <w:tc>
          <w:tcPr>
            <w:tcW w:w="3566" w:type="dxa"/>
            <w:gridSpan w:val="2"/>
            <w:shd w:val="clear" w:color="auto" w:fill="FFFFFF" w:themeFill="background1"/>
            <w:vAlign w:val="center"/>
          </w:tcPr>
          <w:p w14:paraId="78A3644C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增大</w:t>
            </w:r>
            <w:r>
              <w:rPr>
                <w:rFonts w:ascii="Times New Roman Regular" w:hAnsi="Times New Roman Regular" w:cs="Times New Roman Regular"/>
              </w:rPr>
              <w:t>/AV</w:t>
            </w:r>
            <w:r>
              <w:rPr>
                <w:rFonts w:ascii="Times New Roman Regular" w:hAnsi="Times New Roman Regular" w:cs="Times New Roman Regular"/>
              </w:rPr>
              <w:t>持续关闭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心包增多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通知上级</w:t>
            </w:r>
          </w:p>
        </w:tc>
      </w:tr>
      <w:tr w:rsidR="00ED726A" w14:paraId="010E8970" w14:textId="77777777">
        <w:trPr>
          <w:trHeight w:val="69"/>
        </w:trPr>
        <w:tc>
          <w:tcPr>
            <w:tcW w:w="2306" w:type="dxa"/>
            <w:gridSpan w:val="2"/>
            <w:shd w:val="clear" w:color="auto" w:fill="FFFFFF" w:themeFill="background1"/>
            <w:vAlign w:val="center"/>
          </w:tcPr>
          <w:p w14:paraId="06A97A62" w14:textId="77777777" w:rsidR="00ED726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模式重点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表</w:t>
            </w:r>
            <w:r>
              <w:rPr>
                <w:rFonts w:ascii="Times New Roman Regular" w:hAnsi="Times New Roman Regular" w:cs="Times New Roman Regular"/>
              </w:rPr>
              <w:t>29)</w:t>
            </w:r>
            <w:proofErr w:type="gramEnd"/>
          </w:p>
        </w:tc>
        <w:tc>
          <w:tcPr>
            <w:tcW w:w="4605" w:type="dxa"/>
            <w:gridSpan w:val="5"/>
            <w:shd w:val="clear" w:color="auto" w:fill="FFFFFF" w:themeFill="background1"/>
            <w:vAlign w:val="center"/>
          </w:tcPr>
          <w:p w14:paraId="2EC8B0CF" w14:textId="77777777" w:rsidR="00ED726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gramStart"/>
            <w:r>
              <w:rPr>
                <w:rFonts w:ascii="Times New Roman Regular" w:hAnsi="Times New Roman Regular" w:cs="Times New Roman Regular"/>
              </w:rPr>
              <w:t>肺部</w:t>
            </w:r>
            <w:r>
              <w:rPr>
                <w:rFonts w:ascii="Times New Roman Regular" w:hAnsi="Times New Roman Regular" w:cs="Times New Roman Regular"/>
              </w:rPr>
              <w:t>:</w:t>
            </w:r>
            <w:proofErr w:type="gramEnd"/>
            <w:r>
              <w:rPr>
                <w:rFonts w:ascii="Times New Roman Regular" w:hAnsi="Times New Roman Regular" w:cs="Times New Roman Regular"/>
              </w:rPr>
              <w:t>□A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□B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实变</w:t>
            </w:r>
            <w:r>
              <w:rPr>
                <w:rFonts w:ascii="Times New Roman Regular" w:hAnsi="Times New Roman Regular" w:cs="Times New Roman Regular"/>
              </w:rPr>
              <w:t>&lt;</w:t>
            </w:r>
            <w:r>
              <w:rPr>
                <w:rFonts w:ascii="Times New Roman Regular" w:hAnsi="Times New Roman Regular" w:cs="Times New Roman Regular"/>
              </w:rPr>
              <w:t>右心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TAPSE____mm</w:t>
            </w:r>
            <w:proofErr w:type="spellEnd"/>
          </w:p>
        </w:tc>
        <w:tc>
          <w:tcPr>
            <w:tcW w:w="3566" w:type="dxa"/>
            <w:gridSpan w:val="2"/>
            <w:shd w:val="clear" w:color="auto" w:fill="FFFFFF" w:themeFill="background1"/>
            <w:vAlign w:val="center"/>
          </w:tcPr>
          <w:p w14:paraId="6433B94F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实变无改善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查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原因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</w:p>
          <w:p w14:paraId="2F58E9CF" w14:textId="77777777" w:rsidR="00ED726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TAPSE&lt;14→</w:t>
            </w:r>
            <w:r>
              <w:rPr>
                <w:rFonts w:ascii="Times New Roman Regular" w:hAnsi="Times New Roman Regular" w:cs="Times New Roman Regular"/>
              </w:rPr>
              <w:t>右心衰预警</w:t>
            </w:r>
          </w:p>
        </w:tc>
      </w:tr>
    </w:tbl>
    <w:p w14:paraId="25BB3BFF" w14:textId="77777777" w:rsidR="00ED726A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2021-2024+ELSO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+EACTS/EACTAIC/EBCP CPB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每班（白班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夜班）床旁逐项核对，异常项记录处理措施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ED726A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556DE" w14:textId="77777777" w:rsidR="00545714" w:rsidRDefault="0054571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58099D7" w14:textId="77777777" w:rsidR="00545714" w:rsidRDefault="0054571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E891C" w14:textId="77777777" w:rsidR="00545714" w:rsidRDefault="0054571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9817E7E" w14:textId="77777777" w:rsidR="00545714" w:rsidRDefault="00545714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50B5D"/>
    <w:rsid w:val="00095CB9"/>
    <w:rsid w:val="000A6C22"/>
    <w:rsid w:val="000B08D2"/>
    <w:rsid w:val="000C3AC2"/>
    <w:rsid w:val="000C4347"/>
    <w:rsid w:val="000C449F"/>
    <w:rsid w:val="00106FC2"/>
    <w:rsid w:val="001976BD"/>
    <w:rsid w:val="001A38A8"/>
    <w:rsid w:val="001A78EF"/>
    <w:rsid w:val="001B1825"/>
    <w:rsid w:val="001E3E17"/>
    <w:rsid w:val="0022630F"/>
    <w:rsid w:val="00230004"/>
    <w:rsid w:val="002447C0"/>
    <w:rsid w:val="002461A1"/>
    <w:rsid w:val="0025022E"/>
    <w:rsid w:val="00277B80"/>
    <w:rsid w:val="0028390F"/>
    <w:rsid w:val="00291FD4"/>
    <w:rsid w:val="002958E6"/>
    <w:rsid w:val="002E4FF8"/>
    <w:rsid w:val="002E541B"/>
    <w:rsid w:val="00367B80"/>
    <w:rsid w:val="00382539"/>
    <w:rsid w:val="0038452F"/>
    <w:rsid w:val="003849A7"/>
    <w:rsid w:val="00392729"/>
    <w:rsid w:val="003A3FC1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45714"/>
    <w:rsid w:val="0055352E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712214"/>
    <w:rsid w:val="00724BE2"/>
    <w:rsid w:val="007468DB"/>
    <w:rsid w:val="0076531D"/>
    <w:rsid w:val="00781552"/>
    <w:rsid w:val="007879EB"/>
    <w:rsid w:val="00791899"/>
    <w:rsid w:val="00794735"/>
    <w:rsid w:val="007A0B4D"/>
    <w:rsid w:val="007F1B54"/>
    <w:rsid w:val="007F24FE"/>
    <w:rsid w:val="00847C11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C7446"/>
    <w:rsid w:val="009D0419"/>
    <w:rsid w:val="009D0729"/>
    <w:rsid w:val="009E377C"/>
    <w:rsid w:val="009E5171"/>
    <w:rsid w:val="009F75BC"/>
    <w:rsid w:val="00A04832"/>
    <w:rsid w:val="00A12ED4"/>
    <w:rsid w:val="00A146A0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A4C34"/>
    <w:rsid w:val="00BB51F5"/>
    <w:rsid w:val="00BB6B1C"/>
    <w:rsid w:val="00BE0046"/>
    <w:rsid w:val="00BE2BD5"/>
    <w:rsid w:val="00BF0AF2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67B"/>
    <w:rsid w:val="00E52849"/>
    <w:rsid w:val="00E56295"/>
    <w:rsid w:val="00E71D02"/>
    <w:rsid w:val="00E859F4"/>
    <w:rsid w:val="00EA4A6C"/>
    <w:rsid w:val="00EB50E7"/>
    <w:rsid w:val="00ED67D5"/>
    <w:rsid w:val="00ED726A"/>
    <w:rsid w:val="00EE0E1F"/>
    <w:rsid w:val="00EE3172"/>
    <w:rsid w:val="00F17047"/>
    <w:rsid w:val="00F24FD1"/>
    <w:rsid w:val="00F25B60"/>
    <w:rsid w:val="00F37DFA"/>
    <w:rsid w:val="00F42527"/>
    <w:rsid w:val="00F86675"/>
    <w:rsid w:val="00FA4B05"/>
    <w:rsid w:val="00FA7959"/>
    <w:rsid w:val="00FE27BD"/>
    <w:rsid w:val="00FF74FF"/>
    <w:rsid w:val="5BDB0AF8"/>
    <w:rsid w:val="7B77F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5E13F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634</Words>
  <Characters>952</Characters>
  <Application>Microsoft Office Word</Application>
  <DocSecurity>0</DocSecurity>
  <Lines>86</Lines>
  <Paragraphs>121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78</cp:revision>
  <dcterms:created xsi:type="dcterms:W3CDTF">2026-08-25T16:09:00Z</dcterms:created>
  <dcterms:modified xsi:type="dcterms:W3CDTF">2026-09-15T14:06:00Z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8F1A8C4E614F42D1A646B4806E6DF284_12</vt:lpwstr>
  </property>
</Properties>
</file>