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E8967" w14:textId="77777777" w:rsidR="00EC2CCB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9  VA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临床启动快速筛查评估表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(2)</w:t>
      </w:r>
      <w:proofErr w:type="gramEnd"/>
    </w:p>
    <w:tbl>
      <w:tblPr>
        <w:tblStyle w:val="ab"/>
        <w:tblW w:w="10485" w:type="dxa"/>
        <w:tblLook w:val="04A0" w:firstRow="1" w:lastRow="0" w:firstColumn="1" w:lastColumn="0" w:noHBand="0" w:noVBand="1"/>
      </w:tblPr>
      <w:tblGrid>
        <w:gridCol w:w="1129"/>
        <w:gridCol w:w="3119"/>
        <w:gridCol w:w="1984"/>
        <w:gridCol w:w="1418"/>
        <w:gridCol w:w="2393"/>
        <w:gridCol w:w="442"/>
      </w:tblGrid>
      <w:tr w:rsidR="00EC2CCB" w14:paraId="423203F9" w14:textId="77777777">
        <w:trPr>
          <w:trHeight w:val="69"/>
        </w:trPr>
        <w:tc>
          <w:tcPr>
            <w:tcW w:w="1129" w:type="dxa"/>
            <w:shd w:val="clear" w:color="auto" w:fill="DAE9F7" w:themeFill="text2" w:themeFillTint="1A"/>
          </w:tcPr>
          <w:p w14:paraId="6B39DA8E" w14:textId="77777777" w:rsidR="00EC2CC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5103" w:type="dxa"/>
            <w:gridSpan w:val="2"/>
            <w:shd w:val="clear" w:color="auto" w:fill="DAE9F7" w:themeFill="text2" w:themeFillTint="1A"/>
          </w:tcPr>
          <w:p w14:paraId="258264E3" w14:textId="77777777" w:rsidR="00EC2CC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418" w:type="dxa"/>
            <w:shd w:val="clear" w:color="auto" w:fill="DAE9F7" w:themeFill="text2" w:themeFillTint="1A"/>
          </w:tcPr>
          <w:p w14:paraId="16651024" w14:textId="77777777" w:rsidR="00EC2CC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性别</w:t>
            </w:r>
          </w:p>
        </w:tc>
        <w:tc>
          <w:tcPr>
            <w:tcW w:w="2835" w:type="dxa"/>
            <w:gridSpan w:val="2"/>
            <w:shd w:val="clear" w:color="auto" w:fill="DAE9F7" w:themeFill="text2" w:themeFillTint="1A"/>
          </w:tcPr>
          <w:p w14:paraId="3E28E6FB" w14:textId="77777777" w:rsidR="00EC2CC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男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女</w:t>
            </w:r>
          </w:p>
        </w:tc>
      </w:tr>
      <w:tr w:rsidR="00EC2CCB" w14:paraId="5BD75AF1" w14:textId="77777777">
        <w:trPr>
          <w:trHeight w:val="69"/>
        </w:trPr>
        <w:tc>
          <w:tcPr>
            <w:tcW w:w="1129" w:type="dxa"/>
            <w:shd w:val="clear" w:color="auto" w:fill="FFFFFF" w:themeFill="background1"/>
          </w:tcPr>
          <w:p w14:paraId="13CF4AAA" w14:textId="77777777" w:rsidR="00EC2CC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住院号</w:t>
            </w:r>
          </w:p>
        </w:tc>
        <w:tc>
          <w:tcPr>
            <w:tcW w:w="5103" w:type="dxa"/>
            <w:gridSpan w:val="2"/>
            <w:shd w:val="clear" w:color="auto" w:fill="FFFFFF" w:themeFill="background1"/>
          </w:tcPr>
          <w:p w14:paraId="1270221E" w14:textId="77777777" w:rsidR="00EC2CC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418" w:type="dxa"/>
            <w:shd w:val="clear" w:color="auto" w:fill="FFFFFF" w:themeFill="background1"/>
          </w:tcPr>
          <w:p w14:paraId="72D9A1E0" w14:textId="77777777" w:rsidR="00EC2CC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评估时间</w:t>
            </w:r>
          </w:p>
        </w:tc>
        <w:tc>
          <w:tcPr>
            <w:tcW w:w="2835" w:type="dxa"/>
            <w:gridSpan w:val="2"/>
            <w:shd w:val="clear" w:color="auto" w:fill="FFFFFF" w:themeFill="background1"/>
          </w:tcPr>
          <w:p w14:paraId="22240B6F" w14:textId="77777777" w:rsidR="00EC2CC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 xml:space="preserve"> __</w:t>
            </w:r>
            <w:r>
              <w:rPr>
                <w:rFonts w:ascii="Times New Roman Regular" w:hAnsi="Times New Roman Regular" w:cs="Times New Roman Regular"/>
              </w:rPr>
              <w:t>时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</w:tr>
      <w:tr w:rsidR="00EC2CCB" w14:paraId="5559DB28" w14:textId="77777777">
        <w:trPr>
          <w:trHeight w:val="69"/>
        </w:trPr>
        <w:tc>
          <w:tcPr>
            <w:tcW w:w="1129" w:type="dxa"/>
            <w:shd w:val="clear" w:color="auto" w:fill="FFFFFF" w:themeFill="background1"/>
          </w:tcPr>
          <w:p w14:paraId="6FC8C38A" w14:textId="77777777" w:rsidR="00EC2CC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启动场景</w:t>
            </w:r>
          </w:p>
        </w:tc>
        <w:tc>
          <w:tcPr>
            <w:tcW w:w="5103" w:type="dxa"/>
            <w:gridSpan w:val="2"/>
            <w:shd w:val="clear" w:color="auto" w:fill="FFFFFF" w:themeFill="background1"/>
          </w:tcPr>
          <w:p w14:paraId="040265DF" w14:textId="77777777" w:rsidR="00EC2CC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普通</w:t>
            </w:r>
            <w:r>
              <w:rPr>
                <w:rFonts w:ascii="Times New Roman Regular" w:hAnsi="Times New Roman Regular" w:cs="Times New Roman Regular"/>
              </w:rPr>
              <w:t>VA□ECPR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心跳骤停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术中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术后脱机困难</w:t>
            </w:r>
          </w:p>
        </w:tc>
        <w:tc>
          <w:tcPr>
            <w:tcW w:w="1418" w:type="dxa"/>
            <w:shd w:val="clear" w:color="auto" w:fill="FFFFFF" w:themeFill="background1"/>
          </w:tcPr>
          <w:p w14:paraId="6B0ABC4E" w14:textId="77777777" w:rsidR="00EC2CC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年龄</w:t>
            </w:r>
          </w:p>
        </w:tc>
        <w:tc>
          <w:tcPr>
            <w:tcW w:w="2835" w:type="dxa"/>
            <w:gridSpan w:val="2"/>
            <w:shd w:val="clear" w:color="auto" w:fill="FFFFFF" w:themeFill="background1"/>
          </w:tcPr>
          <w:p w14:paraId="15E6E131" w14:textId="77777777" w:rsidR="00EC2CCB" w:rsidRDefault="00000000">
            <w:pPr>
              <w:spacing w:after="0" w:line="240" w:lineRule="auto"/>
              <w:ind w:firstLineChars="300" w:firstLine="660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</w:tr>
      <w:tr w:rsidR="00EC2CCB" w14:paraId="7F787410" w14:textId="77777777">
        <w:trPr>
          <w:trHeight w:val="69"/>
        </w:trPr>
        <w:tc>
          <w:tcPr>
            <w:tcW w:w="10485" w:type="dxa"/>
            <w:gridSpan w:val="6"/>
            <w:shd w:val="clear" w:color="auto" w:fill="DAE9F7" w:themeFill="text2" w:themeFillTint="1A"/>
          </w:tcPr>
          <w:p w14:paraId="73397CDF" w14:textId="77777777" w:rsidR="00EC2CCB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第四步：相对禁忌与风险评估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(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存在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</w:rPr>
              <w:t>以下情况时不绝对排除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 VA-ECMO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，但需多学科讨论权衡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利弊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)</w:t>
            </w:r>
            <w:proofErr w:type="gramEnd"/>
          </w:p>
        </w:tc>
      </w:tr>
      <w:tr w:rsidR="00EC2CCB" w14:paraId="2AC3A8EC" w14:textId="77777777">
        <w:trPr>
          <w:trHeight w:val="69"/>
        </w:trPr>
        <w:tc>
          <w:tcPr>
            <w:tcW w:w="4248" w:type="dxa"/>
            <w:gridSpan w:val="2"/>
            <w:shd w:val="clear" w:color="auto" w:fill="DAE9F7" w:themeFill="text2" w:themeFillTint="1A"/>
          </w:tcPr>
          <w:p w14:paraId="4B099029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相对禁忌</w:t>
            </w:r>
          </w:p>
        </w:tc>
        <w:tc>
          <w:tcPr>
            <w:tcW w:w="6237" w:type="dxa"/>
            <w:gridSpan w:val="4"/>
            <w:shd w:val="clear" w:color="auto" w:fill="DAE9F7" w:themeFill="text2" w:themeFillTint="1A"/>
          </w:tcPr>
          <w:p w14:paraId="48EC4298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需评估的内容</w:t>
            </w:r>
          </w:p>
        </w:tc>
      </w:tr>
      <w:tr w:rsidR="00EC2CCB" w14:paraId="59049248" w14:textId="77777777">
        <w:trPr>
          <w:trHeight w:val="69"/>
        </w:trPr>
        <w:tc>
          <w:tcPr>
            <w:tcW w:w="4248" w:type="dxa"/>
            <w:gridSpan w:val="2"/>
            <w:shd w:val="clear" w:color="auto" w:fill="FFFFFF" w:themeFill="background1"/>
            <w:vAlign w:val="center"/>
          </w:tcPr>
          <w:p w14:paraId="2F342832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重度主动脉瓣反流（</w:t>
            </w:r>
            <w:r>
              <w:rPr>
                <w:rFonts w:ascii="Times New Roman Regular" w:hAnsi="Times New Roman Regular" w:cs="Times New Roman Regular"/>
              </w:rPr>
              <w:t>AI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6237" w:type="dxa"/>
            <w:gridSpan w:val="4"/>
            <w:shd w:val="clear" w:color="auto" w:fill="FFFFFF" w:themeFill="background1"/>
            <w:vAlign w:val="center"/>
          </w:tcPr>
          <w:p w14:paraId="7EF6E46C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</w:t>
            </w:r>
            <w:r>
              <w:rPr>
                <w:rFonts w:ascii="Times New Roman Regular" w:hAnsi="Times New Roman Regular" w:cs="Times New Roman Regular"/>
              </w:rPr>
              <w:t>减压策略是否可行？</w:t>
            </w:r>
          </w:p>
          <w:p w14:paraId="60A5F067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(IABP/Impella/</w:t>
            </w:r>
            <w:r>
              <w:rPr>
                <w:rFonts w:ascii="Times New Roman Regular" w:hAnsi="Times New Roman Regular" w:cs="Times New Roman Regular"/>
              </w:rPr>
              <w:t>外科引流）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如可减压则非绝对禁忌</w:t>
            </w:r>
          </w:p>
        </w:tc>
      </w:tr>
      <w:tr w:rsidR="00EC2CCB" w14:paraId="68F5CD9C" w14:textId="77777777">
        <w:trPr>
          <w:trHeight w:val="69"/>
        </w:trPr>
        <w:tc>
          <w:tcPr>
            <w:tcW w:w="4248" w:type="dxa"/>
            <w:gridSpan w:val="2"/>
            <w:shd w:val="clear" w:color="auto" w:fill="FFFFFF" w:themeFill="background1"/>
            <w:vAlign w:val="center"/>
          </w:tcPr>
          <w:p w14:paraId="1F6CBF75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高龄（</w:t>
            </w:r>
            <w:r>
              <w:rPr>
                <w:rFonts w:ascii="Times New Roman Regular" w:hAnsi="Times New Roman Regular" w:cs="Times New Roman Regular"/>
              </w:rPr>
              <w:t xml:space="preserve">&gt; 75 </w:t>
            </w:r>
            <w:r>
              <w:rPr>
                <w:rFonts w:ascii="Times New Roman Regular" w:hAnsi="Times New Roman Regular" w:cs="Times New Roman Regular"/>
              </w:rPr>
              <w:t>岁）</w:t>
            </w:r>
          </w:p>
        </w:tc>
        <w:tc>
          <w:tcPr>
            <w:tcW w:w="6237" w:type="dxa"/>
            <w:gridSpan w:val="4"/>
            <w:shd w:val="clear" w:color="auto" w:fill="FFFFFF" w:themeFill="background1"/>
            <w:vAlign w:val="center"/>
          </w:tcPr>
          <w:p w14:paraId="29F9A32D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综合评估衰弱指数、功能状态、合并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症</w:t>
            </w:r>
            <w:r>
              <w:rPr>
                <w:rFonts w:ascii="Times New Roman Regular" w:hAnsi="Times New Roman Regular" w:cs="Times New Roman Regular"/>
              </w:rPr>
              <w:t>,</w:t>
            </w:r>
            <w:proofErr w:type="gramEnd"/>
            <w:r>
              <w:rPr>
                <w:rFonts w:ascii="Times New Roman Regular" w:hAnsi="Times New Roman Regular" w:cs="Times New Roman Regular"/>
              </w:rPr>
              <w:t>生物学年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龄</w:t>
            </w:r>
            <w:r>
              <w:rPr>
                <w:rFonts w:ascii="Times New Roman Regular" w:hAnsi="Times New Roman Regular" w:cs="Times New Roman Regular"/>
              </w:rPr>
              <w:t>&gt;</w:t>
            </w:r>
            <w:proofErr w:type="gramEnd"/>
            <w:r>
              <w:rPr>
                <w:rFonts w:ascii="Times New Roman Regular" w:hAnsi="Times New Roman Regular" w:cs="Times New Roman Regular"/>
              </w:rPr>
              <w:t>日历年龄</w:t>
            </w:r>
          </w:p>
        </w:tc>
      </w:tr>
      <w:tr w:rsidR="00EC2CCB" w14:paraId="2C253348" w14:textId="77777777">
        <w:trPr>
          <w:trHeight w:val="69"/>
        </w:trPr>
        <w:tc>
          <w:tcPr>
            <w:tcW w:w="4248" w:type="dxa"/>
            <w:gridSpan w:val="2"/>
            <w:shd w:val="clear" w:color="auto" w:fill="FFFFFF" w:themeFill="background1"/>
            <w:vAlign w:val="center"/>
          </w:tcPr>
          <w:p w14:paraId="38DDD8D3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严重外周血管疾病（主动脉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股动脉广泛钙化、狭窄、闭塞）</w:t>
            </w:r>
          </w:p>
        </w:tc>
        <w:tc>
          <w:tcPr>
            <w:tcW w:w="6237" w:type="dxa"/>
            <w:gridSpan w:val="4"/>
            <w:shd w:val="clear" w:color="auto" w:fill="FFFFFF" w:themeFill="background1"/>
            <w:vAlign w:val="center"/>
          </w:tcPr>
          <w:p w14:paraId="31D3F9DC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能否建立替代通路？（腋动脉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中心插管）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血管外科评估</w:t>
            </w:r>
          </w:p>
        </w:tc>
      </w:tr>
      <w:tr w:rsidR="00EC2CCB" w14:paraId="6F6780B0" w14:textId="77777777">
        <w:trPr>
          <w:trHeight w:val="69"/>
        </w:trPr>
        <w:tc>
          <w:tcPr>
            <w:tcW w:w="4248" w:type="dxa"/>
            <w:gridSpan w:val="2"/>
            <w:shd w:val="clear" w:color="auto" w:fill="FFFFFF" w:themeFill="background1"/>
            <w:vAlign w:val="center"/>
          </w:tcPr>
          <w:p w14:paraId="2A2D1A23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严重肝功能不全（</w:t>
            </w:r>
            <w:r>
              <w:rPr>
                <w:rFonts w:ascii="Times New Roman Regular" w:hAnsi="Times New Roman Regular" w:cs="Times New Roman Regular"/>
              </w:rPr>
              <w:t xml:space="preserve">Child-Pugh B 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 xml:space="preserve"> C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6237" w:type="dxa"/>
            <w:gridSpan w:val="4"/>
            <w:shd w:val="clear" w:color="auto" w:fill="FFFFFF" w:themeFill="background1"/>
            <w:vAlign w:val="center"/>
          </w:tcPr>
          <w:p w14:paraId="1F508769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基础肝病者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预后极差，化疗相关可逆性肝损则不同</w:t>
            </w:r>
          </w:p>
        </w:tc>
      </w:tr>
      <w:tr w:rsidR="00EC2CCB" w14:paraId="6B341913" w14:textId="77777777">
        <w:trPr>
          <w:trHeight w:val="69"/>
        </w:trPr>
        <w:tc>
          <w:tcPr>
            <w:tcW w:w="4248" w:type="dxa"/>
            <w:gridSpan w:val="2"/>
            <w:shd w:val="clear" w:color="auto" w:fill="FFFFFF" w:themeFill="background1"/>
            <w:vAlign w:val="center"/>
          </w:tcPr>
          <w:p w14:paraId="70C0CCF5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长期机械通气导致不可逆的严重肺纤维化</w:t>
            </w:r>
          </w:p>
        </w:tc>
        <w:tc>
          <w:tcPr>
            <w:tcW w:w="6237" w:type="dxa"/>
            <w:gridSpan w:val="4"/>
            <w:shd w:val="clear" w:color="auto" w:fill="FFFFFF" w:themeFill="background1"/>
            <w:vAlign w:val="center"/>
          </w:tcPr>
          <w:p w14:paraId="2F83B7EF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即使心脏恢复，肺功能可否维持长期生存？</w:t>
            </w:r>
          </w:p>
        </w:tc>
      </w:tr>
      <w:tr w:rsidR="00EC2CCB" w14:paraId="04ADE59A" w14:textId="77777777">
        <w:trPr>
          <w:trHeight w:val="69"/>
        </w:trPr>
        <w:tc>
          <w:tcPr>
            <w:tcW w:w="4248" w:type="dxa"/>
            <w:gridSpan w:val="2"/>
            <w:shd w:val="clear" w:color="auto" w:fill="FFFFFF" w:themeFill="background1"/>
          </w:tcPr>
          <w:p w14:paraId="48B2D228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严重凝血功能障碍（非急性、可纠正）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0F3523DF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先纠正（维生素</w:t>
            </w:r>
            <w:r>
              <w:rPr>
                <w:rFonts w:ascii="Times New Roman Regular" w:hAnsi="Times New Roman Regular" w:cs="Times New Roman Regular"/>
              </w:rPr>
              <w:t>K/PCC/</w:t>
            </w:r>
            <w:r>
              <w:rPr>
                <w:rFonts w:ascii="Times New Roman Regular" w:hAnsi="Times New Roman Regular" w:cs="Times New Roman Regular"/>
              </w:rPr>
              <w:t>血浆），重评</w:t>
            </w:r>
          </w:p>
        </w:tc>
      </w:tr>
      <w:tr w:rsidR="00EC2CCB" w14:paraId="2F546383" w14:textId="77777777">
        <w:trPr>
          <w:trHeight w:val="69"/>
        </w:trPr>
        <w:tc>
          <w:tcPr>
            <w:tcW w:w="10485" w:type="dxa"/>
            <w:gridSpan w:val="6"/>
            <w:shd w:val="clear" w:color="auto" w:fill="DAE9F7" w:themeFill="text2" w:themeFillTint="1A"/>
          </w:tcPr>
          <w:p w14:paraId="1E4DF248" w14:textId="77777777" w:rsidR="00EC2CC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SAVE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评分辅助决策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[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已完成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SAVE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评分（参见附件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7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），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SAVE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总分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= ____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分，预测生存率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≈ ____%]</w:t>
            </w:r>
          </w:p>
        </w:tc>
      </w:tr>
      <w:tr w:rsidR="00EC2CCB" w14:paraId="00EA969E" w14:textId="77777777" w:rsidTr="0034290C">
        <w:trPr>
          <w:trHeight w:val="69"/>
        </w:trPr>
        <w:tc>
          <w:tcPr>
            <w:tcW w:w="4248" w:type="dxa"/>
            <w:gridSpan w:val="2"/>
            <w:shd w:val="clear" w:color="auto" w:fill="DAE9F7" w:themeFill="text2" w:themeFillTint="1A"/>
          </w:tcPr>
          <w:p w14:paraId="537A6AA3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SAVE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风险等级</w:t>
            </w:r>
          </w:p>
        </w:tc>
        <w:tc>
          <w:tcPr>
            <w:tcW w:w="6237" w:type="dxa"/>
            <w:gridSpan w:val="4"/>
            <w:shd w:val="clear" w:color="auto" w:fill="DAE9F7" w:themeFill="text2" w:themeFillTint="1A"/>
          </w:tcPr>
          <w:p w14:paraId="1A59C516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决策建议</w:t>
            </w:r>
          </w:p>
        </w:tc>
      </w:tr>
      <w:tr w:rsidR="00EC2CCB" w14:paraId="5CF98A09" w14:textId="77777777" w:rsidTr="0034290C">
        <w:trPr>
          <w:trHeight w:val="69"/>
        </w:trPr>
        <w:tc>
          <w:tcPr>
            <w:tcW w:w="4248" w:type="dxa"/>
            <w:gridSpan w:val="2"/>
            <w:shd w:val="clear" w:color="auto" w:fill="FFFFFF" w:themeFill="background1"/>
          </w:tcPr>
          <w:p w14:paraId="42A0D2A9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低风险</w:t>
            </w:r>
            <w:r>
              <w:rPr>
                <w:rFonts w:ascii="Times New Roman Regular" w:hAnsi="Times New Roman Regular" w:cs="Times New Roman Regular"/>
              </w:rPr>
              <w:t xml:space="preserve"> / </w:t>
            </w:r>
            <w:r>
              <w:rPr>
                <w:rFonts w:ascii="Times New Roman Regular" w:hAnsi="Times New Roman Regular" w:cs="Times New Roman Regular"/>
              </w:rPr>
              <w:t>中低风险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2EBE7E21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积极启动</w:t>
            </w:r>
          </w:p>
        </w:tc>
      </w:tr>
      <w:tr w:rsidR="00EC2CCB" w14:paraId="6BB61FBA" w14:textId="77777777" w:rsidTr="0034290C">
        <w:trPr>
          <w:trHeight w:val="69"/>
        </w:trPr>
        <w:tc>
          <w:tcPr>
            <w:tcW w:w="4248" w:type="dxa"/>
            <w:gridSpan w:val="2"/>
            <w:shd w:val="clear" w:color="auto" w:fill="FFFFFF" w:themeFill="background1"/>
          </w:tcPr>
          <w:p w14:paraId="6C315123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中风险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3B028BB3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可启动，与家属充分沟通</w:t>
            </w:r>
          </w:p>
        </w:tc>
      </w:tr>
      <w:tr w:rsidR="00EC2CCB" w14:paraId="3CB0C617" w14:textId="77777777" w:rsidTr="0034290C">
        <w:trPr>
          <w:trHeight w:val="69"/>
        </w:trPr>
        <w:tc>
          <w:tcPr>
            <w:tcW w:w="4248" w:type="dxa"/>
            <w:gridSpan w:val="2"/>
            <w:shd w:val="clear" w:color="auto" w:fill="FFFFFF" w:themeFill="background1"/>
          </w:tcPr>
          <w:p w14:paraId="44EC0A45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中高风险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2E52E1E4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MDT </w:t>
            </w:r>
            <w:r>
              <w:rPr>
                <w:rFonts w:ascii="Times New Roman Regular" w:hAnsi="Times New Roman Regular" w:cs="Times New Roman Regular"/>
              </w:rPr>
              <w:t>讨论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家属详细沟通</w:t>
            </w:r>
          </w:p>
        </w:tc>
      </w:tr>
      <w:tr w:rsidR="00EC2CCB" w14:paraId="037617E8" w14:textId="77777777" w:rsidTr="0034290C">
        <w:trPr>
          <w:trHeight w:val="69"/>
        </w:trPr>
        <w:tc>
          <w:tcPr>
            <w:tcW w:w="4248" w:type="dxa"/>
            <w:gridSpan w:val="2"/>
            <w:shd w:val="clear" w:color="auto" w:fill="FFFFFF" w:themeFill="background1"/>
          </w:tcPr>
          <w:p w14:paraId="64AC2729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高风险（</w:t>
            </w:r>
            <w:r>
              <w:rPr>
                <w:rFonts w:ascii="Times New Roman Regular" w:hAnsi="Times New Roman Regular" w:cs="Times New Roman Regular"/>
              </w:rPr>
              <w:t>≤ -10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3B6742AF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除非有特殊可逆因素或移植桥接，一般不建议</w:t>
            </w:r>
          </w:p>
        </w:tc>
      </w:tr>
      <w:tr w:rsidR="00EC2CCB" w14:paraId="18043FCC" w14:textId="77777777">
        <w:trPr>
          <w:trHeight w:val="69"/>
        </w:trPr>
        <w:tc>
          <w:tcPr>
            <w:tcW w:w="10485" w:type="dxa"/>
            <w:gridSpan w:val="6"/>
            <w:shd w:val="clear" w:color="auto" w:fill="DAE9F7" w:themeFill="text2" w:themeFillTint="1A"/>
          </w:tcPr>
          <w:p w14:paraId="647FDB12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评估结论与决策</w:t>
            </w:r>
          </w:p>
        </w:tc>
      </w:tr>
      <w:tr w:rsidR="00EC2CCB" w14:paraId="6378CF1D" w14:textId="77777777" w:rsidTr="0034290C">
        <w:trPr>
          <w:trHeight w:val="69"/>
        </w:trPr>
        <w:tc>
          <w:tcPr>
            <w:tcW w:w="4248" w:type="dxa"/>
            <w:gridSpan w:val="2"/>
            <w:shd w:val="clear" w:color="auto" w:fill="DAE9F7" w:themeFill="text2" w:themeFillTint="1A"/>
          </w:tcPr>
          <w:p w14:paraId="76102B0E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结论</w:t>
            </w:r>
          </w:p>
        </w:tc>
        <w:tc>
          <w:tcPr>
            <w:tcW w:w="6237" w:type="dxa"/>
            <w:gridSpan w:val="4"/>
            <w:shd w:val="clear" w:color="auto" w:fill="DAE9F7" w:themeFill="text2" w:themeFillTint="1A"/>
          </w:tcPr>
          <w:p w14:paraId="6550AFE5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判定条件</w:t>
            </w:r>
          </w:p>
        </w:tc>
      </w:tr>
      <w:tr w:rsidR="00EC2CCB" w14:paraId="569C7B5C" w14:textId="77777777" w:rsidTr="0034290C">
        <w:trPr>
          <w:trHeight w:val="69"/>
        </w:trPr>
        <w:tc>
          <w:tcPr>
            <w:tcW w:w="4248" w:type="dxa"/>
            <w:gridSpan w:val="2"/>
            <w:shd w:val="clear" w:color="auto" w:fill="FFFFFF" w:themeFill="background1"/>
          </w:tcPr>
          <w:p w14:paraId="2CAE6D18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立即启动</w:t>
            </w:r>
            <w:r>
              <w:rPr>
                <w:rFonts w:ascii="Times New Roman Regular" w:hAnsi="Times New Roman Regular" w:cs="Times New Roman Regular"/>
              </w:rPr>
              <w:t xml:space="preserve"> VA-ECMO</w:t>
            </w:r>
          </w:p>
        </w:tc>
        <w:tc>
          <w:tcPr>
            <w:tcW w:w="5795" w:type="dxa"/>
            <w:gridSpan w:val="3"/>
            <w:shd w:val="clear" w:color="auto" w:fill="FFFFFF" w:themeFill="background1"/>
          </w:tcPr>
          <w:p w14:paraId="3A9BF83A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满足适应症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无绝对禁忌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相对禁忌可控</w:t>
            </w:r>
          </w:p>
        </w:tc>
        <w:tc>
          <w:tcPr>
            <w:tcW w:w="442" w:type="dxa"/>
            <w:shd w:val="clear" w:color="auto" w:fill="FFFFFF" w:themeFill="background1"/>
          </w:tcPr>
          <w:p w14:paraId="0C8E9FFE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EC2CCB" w14:paraId="18D5B15D" w14:textId="77777777" w:rsidTr="0034290C">
        <w:trPr>
          <w:trHeight w:val="69"/>
        </w:trPr>
        <w:tc>
          <w:tcPr>
            <w:tcW w:w="4248" w:type="dxa"/>
            <w:gridSpan w:val="2"/>
            <w:shd w:val="clear" w:color="auto" w:fill="FFFFFF" w:themeFill="background1"/>
          </w:tcPr>
          <w:p w14:paraId="4C355914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立即启动</w:t>
            </w:r>
            <w:r>
              <w:rPr>
                <w:rFonts w:ascii="Times New Roman Regular" w:hAnsi="Times New Roman Regular" w:cs="Times New Roman Regular"/>
              </w:rPr>
              <w:t xml:space="preserve"> ECPR</w:t>
            </w:r>
          </w:p>
        </w:tc>
        <w:tc>
          <w:tcPr>
            <w:tcW w:w="5795" w:type="dxa"/>
            <w:gridSpan w:val="3"/>
            <w:shd w:val="clear" w:color="auto" w:fill="FFFFFF" w:themeFill="background1"/>
          </w:tcPr>
          <w:p w14:paraId="35A73A3E" w14:textId="6DAE71A3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心跳骤停</w:t>
            </w:r>
            <w:r>
              <w:rPr>
                <w:rFonts w:ascii="Times New Roman Regular" w:hAnsi="Times New Roman Regular" w:cs="Times New Roman Regular"/>
              </w:rPr>
              <w:t>+ CPR ≥ 15 min +</w:t>
            </w:r>
            <w:r>
              <w:rPr>
                <w:rFonts w:ascii="Times New Roman Regular" w:hAnsi="Times New Roman Regular" w:cs="Times New Roman Regular"/>
              </w:rPr>
              <w:t>无绝对禁忌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启动补充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流程</w:t>
            </w:r>
          </w:p>
        </w:tc>
        <w:tc>
          <w:tcPr>
            <w:tcW w:w="442" w:type="dxa"/>
            <w:shd w:val="clear" w:color="auto" w:fill="FFFFFF" w:themeFill="background1"/>
          </w:tcPr>
          <w:p w14:paraId="6B723E87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EC2CCB" w14:paraId="1D11621C" w14:textId="77777777" w:rsidTr="0034290C">
        <w:trPr>
          <w:trHeight w:val="69"/>
        </w:trPr>
        <w:tc>
          <w:tcPr>
            <w:tcW w:w="4248" w:type="dxa"/>
            <w:gridSpan w:val="2"/>
            <w:shd w:val="clear" w:color="auto" w:fill="FFFFFF" w:themeFill="background1"/>
          </w:tcPr>
          <w:p w14:paraId="5901FB0D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MDT </w:t>
            </w:r>
            <w:r>
              <w:rPr>
                <w:rFonts w:ascii="Times New Roman Regular" w:hAnsi="Times New Roman Regular" w:cs="Times New Roman Regular"/>
              </w:rPr>
              <w:t>紧急会诊后再决定</w:t>
            </w:r>
          </w:p>
        </w:tc>
        <w:tc>
          <w:tcPr>
            <w:tcW w:w="5795" w:type="dxa"/>
            <w:gridSpan w:val="3"/>
            <w:shd w:val="clear" w:color="auto" w:fill="FFFFFF" w:themeFill="background1"/>
          </w:tcPr>
          <w:p w14:paraId="3C08F964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存在多项相对禁忌或血管条件极差，或</w:t>
            </w:r>
            <w:r>
              <w:rPr>
                <w:rFonts w:ascii="Times New Roman Regular" w:hAnsi="Times New Roman Regular" w:cs="Times New Roman Regular"/>
              </w:rPr>
              <w:t xml:space="preserve"> SAVE </w:t>
            </w:r>
            <w:r>
              <w:rPr>
                <w:rFonts w:ascii="Times New Roman Regular" w:hAnsi="Times New Roman Regular" w:cs="Times New Roman Regular"/>
              </w:rPr>
              <w:t>高风险但仍有可逆因素</w:t>
            </w:r>
          </w:p>
        </w:tc>
        <w:tc>
          <w:tcPr>
            <w:tcW w:w="442" w:type="dxa"/>
            <w:shd w:val="clear" w:color="auto" w:fill="FFFFFF" w:themeFill="background1"/>
          </w:tcPr>
          <w:p w14:paraId="3F5438BC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EC2CCB" w14:paraId="558ED4D4" w14:textId="77777777" w:rsidTr="0034290C">
        <w:trPr>
          <w:trHeight w:val="69"/>
        </w:trPr>
        <w:tc>
          <w:tcPr>
            <w:tcW w:w="4248" w:type="dxa"/>
            <w:gridSpan w:val="2"/>
            <w:shd w:val="clear" w:color="auto" w:fill="FFFFFF" w:themeFill="background1"/>
          </w:tcPr>
          <w:p w14:paraId="3EED8F88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暂不启动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放弃启动</w:t>
            </w:r>
          </w:p>
        </w:tc>
        <w:tc>
          <w:tcPr>
            <w:tcW w:w="5795" w:type="dxa"/>
            <w:gridSpan w:val="3"/>
            <w:shd w:val="clear" w:color="auto" w:fill="FFFFFF" w:themeFill="background1"/>
          </w:tcPr>
          <w:p w14:paraId="3AA8398F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存在绝对禁忌，或</w:t>
            </w:r>
            <w:r>
              <w:rPr>
                <w:rFonts w:ascii="Times New Roman Regular" w:hAnsi="Times New Roman Regular" w:cs="Times New Roman Regular"/>
              </w:rPr>
              <w:t xml:space="preserve"> SAVE </w:t>
            </w:r>
            <w:r>
              <w:rPr>
                <w:rFonts w:ascii="Times New Roman Regular" w:hAnsi="Times New Roman Regular" w:cs="Times New Roman Regular"/>
              </w:rPr>
              <w:t>高风险且不可逆</w:t>
            </w:r>
          </w:p>
        </w:tc>
        <w:tc>
          <w:tcPr>
            <w:tcW w:w="442" w:type="dxa"/>
            <w:shd w:val="clear" w:color="auto" w:fill="FFFFFF" w:themeFill="background1"/>
          </w:tcPr>
          <w:p w14:paraId="62B50507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EC2CCB" w14:paraId="5FCB13B8" w14:textId="77777777" w:rsidTr="0034290C">
        <w:trPr>
          <w:trHeight w:val="69"/>
        </w:trPr>
        <w:tc>
          <w:tcPr>
            <w:tcW w:w="4248" w:type="dxa"/>
            <w:gridSpan w:val="2"/>
            <w:shd w:val="clear" w:color="auto" w:fill="FFFFFF" w:themeFill="background1"/>
          </w:tcPr>
          <w:p w14:paraId="6387A972" w14:textId="77777777" w:rsidR="00EC2CCB" w:rsidRDefault="00EC2CC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95" w:type="dxa"/>
            <w:gridSpan w:val="3"/>
            <w:shd w:val="clear" w:color="auto" w:fill="FFFFFF" w:themeFill="background1"/>
          </w:tcPr>
          <w:p w14:paraId="667C71D9" w14:textId="77777777" w:rsidR="00EC2CCB" w:rsidRDefault="00EC2CC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42" w:type="dxa"/>
            <w:shd w:val="clear" w:color="auto" w:fill="FFFFFF" w:themeFill="background1"/>
          </w:tcPr>
          <w:p w14:paraId="4F288033" w14:textId="77777777" w:rsidR="00EC2CCB" w:rsidRDefault="00EC2CC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EC2CCB" w14:paraId="2D358F9B" w14:textId="77777777" w:rsidTr="0034290C">
        <w:trPr>
          <w:trHeight w:val="69"/>
        </w:trPr>
        <w:tc>
          <w:tcPr>
            <w:tcW w:w="4248" w:type="dxa"/>
            <w:gridSpan w:val="2"/>
            <w:shd w:val="clear" w:color="auto" w:fill="FFFFFF" w:themeFill="background1"/>
          </w:tcPr>
          <w:p w14:paraId="0CC068F7" w14:textId="77777777" w:rsidR="00EC2CCB" w:rsidRDefault="00EC2CC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95" w:type="dxa"/>
            <w:gridSpan w:val="3"/>
            <w:shd w:val="clear" w:color="auto" w:fill="FFFFFF" w:themeFill="background1"/>
          </w:tcPr>
          <w:p w14:paraId="4C878D84" w14:textId="77777777" w:rsidR="00EC2CCB" w:rsidRDefault="00EC2CC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42" w:type="dxa"/>
            <w:shd w:val="clear" w:color="auto" w:fill="FFFFFF" w:themeFill="background1"/>
          </w:tcPr>
          <w:p w14:paraId="074CED3A" w14:textId="77777777" w:rsidR="00EC2CCB" w:rsidRDefault="00EC2CC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34290C" w14:paraId="57C3799A" w14:textId="77777777" w:rsidTr="0034290C">
        <w:trPr>
          <w:trHeight w:val="69"/>
        </w:trPr>
        <w:tc>
          <w:tcPr>
            <w:tcW w:w="4248" w:type="dxa"/>
            <w:gridSpan w:val="2"/>
            <w:shd w:val="clear" w:color="auto" w:fill="FFFFFF" w:themeFill="background1"/>
          </w:tcPr>
          <w:p w14:paraId="34EECEC1" w14:textId="77777777" w:rsidR="0034290C" w:rsidRDefault="0034290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95" w:type="dxa"/>
            <w:gridSpan w:val="3"/>
            <w:shd w:val="clear" w:color="auto" w:fill="FFFFFF" w:themeFill="background1"/>
          </w:tcPr>
          <w:p w14:paraId="487E8F84" w14:textId="77777777" w:rsidR="0034290C" w:rsidRDefault="0034290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42" w:type="dxa"/>
            <w:shd w:val="clear" w:color="auto" w:fill="FFFFFF" w:themeFill="background1"/>
          </w:tcPr>
          <w:p w14:paraId="3A5486C8" w14:textId="77777777" w:rsidR="0034290C" w:rsidRDefault="0034290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34290C" w14:paraId="5B0B2031" w14:textId="77777777" w:rsidTr="0034290C">
        <w:trPr>
          <w:trHeight w:val="69"/>
        </w:trPr>
        <w:tc>
          <w:tcPr>
            <w:tcW w:w="4248" w:type="dxa"/>
            <w:gridSpan w:val="2"/>
            <w:shd w:val="clear" w:color="auto" w:fill="FFFFFF" w:themeFill="background1"/>
          </w:tcPr>
          <w:p w14:paraId="1D29FA9D" w14:textId="77777777" w:rsidR="0034290C" w:rsidRDefault="0034290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95" w:type="dxa"/>
            <w:gridSpan w:val="3"/>
            <w:shd w:val="clear" w:color="auto" w:fill="FFFFFF" w:themeFill="background1"/>
          </w:tcPr>
          <w:p w14:paraId="6E800B9C" w14:textId="77777777" w:rsidR="0034290C" w:rsidRDefault="0034290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42" w:type="dxa"/>
            <w:shd w:val="clear" w:color="auto" w:fill="FFFFFF" w:themeFill="background1"/>
          </w:tcPr>
          <w:p w14:paraId="414A50D0" w14:textId="77777777" w:rsidR="0034290C" w:rsidRDefault="0034290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34290C" w14:paraId="3FDD3F88" w14:textId="77777777" w:rsidTr="0034290C">
        <w:trPr>
          <w:trHeight w:val="69"/>
        </w:trPr>
        <w:tc>
          <w:tcPr>
            <w:tcW w:w="4248" w:type="dxa"/>
            <w:gridSpan w:val="2"/>
            <w:shd w:val="clear" w:color="auto" w:fill="FFFFFF" w:themeFill="background1"/>
          </w:tcPr>
          <w:p w14:paraId="0CD93D1A" w14:textId="77777777" w:rsidR="0034290C" w:rsidRDefault="0034290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95" w:type="dxa"/>
            <w:gridSpan w:val="3"/>
            <w:shd w:val="clear" w:color="auto" w:fill="FFFFFF" w:themeFill="background1"/>
          </w:tcPr>
          <w:p w14:paraId="0509C30D" w14:textId="77777777" w:rsidR="0034290C" w:rsidRDefault="0034290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42" w:type="dxa"/>
            <w:shd w:val="clear" w:color="auto" w:fill="FFFFFF" w:themeFill="background1"/>
          </w:tcPr>
          <w:p w14:paraId="628C6A77" w14:textId="77777777" w:rsidR="0034290C" w:rsidRDefault="0034290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34290C" w14:paraId="6735F937" w14:textId="77777777" w:rsidTr="0034290C">
        <w:trPr>
          <w:trHeight w:val="69"/>
        </w:trPr>
        <w:tc>
          <w:tcPr>
            <w:tcW w:w="4248" w:type="dxa"/>
            <w:gridSpan w:val="2"/>
            <w:shd w:val="clear" w:color="auto" w:fill="FFFFFF" w:themeFill="background1"/>
          </w:tcPr>
          <w:p w14:paraId="2CD65DED" w14:textId="77777777" w:rsidR="0034290C" w:rsidRDefault="0034290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95" w:type="dxa"/>
            <w:gridSpan w:val="3"/>
            <w:shd w:val="clear" w:color="auto" w:fill="FFFFFF" w:themeFill="background1"/>
          </w:tcPr>
          <w:p w14:paraId="36DE22E4" w14:textId="77777777" w:rsidR="0034290C" w:rsidRDefault="0034290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42" w:type="dxa"/>
            <w:shd w:val="clear" w:color="auto" w:fill="FFFFFF" w:themeFill="background1"/>
          </w:tcPr>
          <w:p w14:paraId="02ED5DD9" w14:textId="77777777" w:rsidR="0034290C" w:rsidRDefault="0034290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34290C" w14:paraId="47F7A2DA" w14:textId="77777777" w:rsidTr="0034290C">
        <w:trPr>
          <w:trHeight w:val="69"/>
        </w:trPr>
        <w:tc>
          <w:tcPr>
            <w:tcW w:w="4248" w:type="dxa"/>
            <w:gridSpan w:val="2"/>
            <w:shd w:val="clear" w:color="auto" w:fill="FFFFFF" w:themeFill="background1"/>
          </w:tcPr>
          <w:p w14:paraId="684A02C0" w14:textId="77777777" w:rsidR="0034290C" w:rsidRDefault="0034290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95" w:type="dxa"/>
            <w:gridSpan w:val="3"/>
            <w:shd w:val="clear" w:color="auto" w:fill="FFFFFF" w:themeFill="background1"/>
          </w:tcPr>
          <w:p w14:paraId="7A586FEA" w14:textId="77777777" w:rsidR="0034290C" w:rsidRDefault="0034290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42" w:type="dxa"/>
            <w:shd w:val="clear" w:color="auto" w:fill="FFFFFF" w:themeFill="background1"/>
          </w:tcPr>
          <w:p w14:paraId="2DCA60FD" w14:textId="77777777" w:rsidR="0034290C" w:rsidRDefault="0034290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34290C" w14:paraId="771AB2EB" w14:textId="77777777" w:rsidTr="0034290C">
        <w:trPr>
          <w:trHeight w:val="69"/>
        </w:trPr>
        <w:tc>
          <w:tcPr>
            <w:tcW w:w="4248" w:type="dxa"/>
            <w:gridSpan w:val="2"/>
            <w:shd w:val="clear" w:color="auto" w:fill="FFFFFF" w:themeFill="background1"/>
          </w:tcPr>
          <w:p w14:paraId="4535F4E6" w14:textId="77777777" w:rsidR="0034290C" w:rsidRDefault="0034290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95" w:type="dxa"/>
            <w:gridSpan w:val="3"/>
            <w:shd w:val="clear" w:color="auto" w:fill="FFFFFF" w:themeFill="background1"/>
          </w:tcPr>
          <w:p w14:paraId="4200EF66" w14:textId="77777777" w:rsidR="0034290C" w:rsidRDefault="0034290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42" w:type="dxa"/>
            <w:shd w:val="clear" w:color="auto" w:fill="FFFFFF" w:themeFill="background1"/>
          </w:tcPr>
          <w:p w14:paraId="38ECFFB6" w14:textId="77777777" w:rsidR="0034290C" w:rsidRDefault="0034290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34290C" w14:paraId="055BEDA7" w14:textId="77777777" w:rsidTr="0034290C">
        <w:trPr>
          <w:trHeight w:val="69"/>
        </w:trPr>
        <w:tc>
          <w:tcPr>
            <w:tcW w:w="4248" w:type="dxa"/>
            <w:gridSpan w:val="2"/>
            <w:shd w:val="clear" w:color="auto" w:fill="FFFFFF" w:themeFill="background1"/>
          </w:tcPr>
          <w:p w14:paraId="14B91B66" w14:textId="77777777" w:rsidR="0034290C" w:rsidRDefault="0034290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95" w:type="dxa"/>
            <w:gridSpan w:val="3"/>
            <w:shd w:val="clear" w:color="auto" w:fill="FFFFFF" w:themeFill="background1"/>
          </w:tcPr>
          <w:p w14:paraId="1C5CDE0A" w14:textId="77777777" w:rsidR="0034290C" w:rsidRDefault="0034290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42" w:type="dxa"/>
            <w:shd w:val="clear" w:color="auto" w:fill="FFFFFF" w:themeFill="background1"/>
          </w:tcPr>
          <w:p w14:paraId="31BEF223" w14:textId="77777777" w:rsidR="0034290C" w:rsidRDefault="0034290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34290C" w14:paraId="5F122BB0" w14:textId="77777777" w:rsidTr="0034290C">
        <w:trPr>
          <w:trHeight w:val="69"/>
        </w:trPr>
        <w:tc>
          <w:tcPr>
            <w:tcW w:w="4248" w:type="dxa"/>
            <w:gridSpan w:val="2"/>
            <w:shd w:val="clear" w:color="auto" w:fill="FFFFFF" w:themeFill="background1"/>
          </w:tcPr>
          <w:p w14:paraId="732B68C4" w14:textId="77777777" w:rsidR="0034290C" w:rsidRDefault="0034290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95" w:type="dxa"/>
            <w:gridSpan w:val="3"/>
            <w:shd w:val="clear" w:color="auto" w:fill="FFFFFF" w:themeFill="background1"/>
          </w:tcPr>
          <w:p w14:paraId="635F21A2" w14:textId="77777777" w:rsidR="0034290C" w:rsidRDefault="0034290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42" w:type="dxa"/>
            <w:shd w:val="clear" w:color="auto" w:fill="FFFFFF" w:themeFill="background1"/>
          </w:tcPr>
          <w:p w14:paraId="539A3C8F" w14:textId="77777777" w:rsidR="0034290C" w:rsidRDefault="0034290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EC2CCB" w14:paraId="0A422B73" w14:textId="77777777">
        <w:trPr>
          <w:trHeight w:val="69"/>
        </w:trPr>
        <w:tc>
          <w:tcPr>
            <w:tcW w:w="10485" w:type="dxa"/>
            <w:gridSpan w:val="6"/>
            <w:shd w:val="clear" w:color="auto" w:fill="FFFFFF" w:themeFill="background1"/>
          </w:tcPr>
          <w:p w14:paraId="7AD2F65C" w14:textId="77777777" w:rsidR="00EC2CC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                                    </w:t>
            </w:r>
            <w:r>
              <w:rPr>
                <w:rFonts w:ascii="Times New Roman Regular" w:hAnsi="Times New Roman Regular" w:cs="Times New Roman Regular"/>
              </w:rPr>
              <w:t>评估医生签名：</w:t>
            </w:r>
            <w:r>
              <w:rPr>
                <w:rFonts w:ascii="Times New Roman Regular" w:hAnsi="Times New Roman Regular" w:cs="Times New Roman Regular"/>
              </w:rPr>
              <w:t xml:space="preserve"> ______________ </w:t>
            </w:r>
            <w:r>
              <w:rPr>
                <w:rFonts w:ascii="Times New Roman Regular" w:hAnsi="Times New Roman Regular" w:cs="Times New Roman Regular"/>
              </w:rPr>
              <w:t>上级医师签名：</w:t>
            </w:r>
            <w:r>
              <w:rPr>
                <w:rFonts w:ascii="Times New Roman Regular" w:hAnsi="Times New Roman Regular" w:cs="Times New Roman Regular"/>
              </w:rPr>
              <w:t xml:space="preserve"> ______________</w:t>
            </w:r>
            <w:r>
              <w:rPr>
                <w:rFonts w:ascii="Times New Roman Regular" w:hAnsi="Times New Roman Regular" w:cs="Times New Roman Regular"/>
              </w:rPr>
              <w:tab/>
            </w:r>
          </w:p>
        </w:tc>
      </w:tr>
    </w:tbl>
    <w:p w14:paraId="2789905A" w14:textId="77777777" w:rsidR="00EC2CCB" w:rsidRDefault="00000000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 VA-ECMO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</w:t>
      </w:r>
      <w:proofErr w:type="gram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(2021·ASAIOJ)</w:t>
      </w:r>
      <w:proofErr w:type="gramEnd"/>
      <w:r>
        <w:rPr>
          <w:rFonts w:ascii="Times New Roman Regular" w:eastAsia="楷体" w:hAnsi="Times New Roman Regular" w:cs="Times New Roman Regular"/>
          <w:color w:val="215E99" w:themeColor="text2" w:themeTint="BF"/>
        </w:rPr>
        <w:t>+SAVE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评分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(Schmidt et al.</w:t>
      </w:r>
      <w:proofErr w:type="gram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2015)</w:t>
      </w:r>
      <w:proofErr w:type="gramEnd"/>
      <w:r>
        <w:rPr>
          <w:rFonts w:ascii="Times New Roman Regular" w:eastAsia="楷体" w:hAnsi="Times New Roman Regular" w:cs="Times New Roman Regular"/>
          <w:color w:val="215E99" w:themeColor="text2" w:themeTint="BF"/>
        </w:rPr>
        <w:t>+ECPR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相关指南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(AHA 2025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启动前的快速四步评估，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5-10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分钟内完成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6373A1AA" w14:textId="77777777" w:rsidR="00EC2CCB" w:rsidRDefault="00000000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配套使用：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15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SAVE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评分）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12-14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ECPR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专项流程）</w:t>
      </w:r>
    </w:p>
    <w:p w14:paraId="660DCFD8" w14:textId="77777777" w:rsidR="00EC2CCB" w:rsidRDefault="00EC2CCB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</w:p>
    <w:p w14:paraId="3AEB908C" w14:textId="77777777" w:rsidR="00EC2CCB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ECPR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场景请（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）跳过第二步（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2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分钟内完成第一步绝对禁忌筛查（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3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）立即启动</w:t>
      </w:r>
      <w:r>
        <w:rPr>
          <w:rFonts w:ascii="Times New Roman Regular" w:eastAsia="楷体" w:hAnsi="Times New Roman Regular" w:cs="Times New Roman Regular" w:hint="eastAsia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 w:hint="eastAsia"/>
          <w:color w:val="215E99" w:themeColor="text2" w:themeTint="BF"/>
        </w:rPr>
        <w:t>12</w:t>
      </w:r>
      <w:r>
        <w:rPr>
          <w:rFonts w:ascii="Times New Roman Regular" w:eastAsia="楷体" w:hAnsi="Times New Roman Regular" w:cs="Times New Roman Regular" w:hint="eastAsia"/>
          <w:color w:val="215E99" w:themeColor="text2" w:themeTint="BF"/>
        </w:rPr>
        <w:t>～</w:t>
      </w:r>
      <w:r>
        <w:rPr>
          <w:rFonts w:ascii="Times New Roman Regular" w:eastAsia="楷体" w:hAnsi="Times New Roman Regular" w:cs="Times New Roman Regular" w:hint="eastAsia"/>
          <w:color w:val="215E99" w:themeColor="text2" w:themeTint="BF"/>
        </w:rPr>
        <w:t>14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流程。不要在评估表上耽误时间。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EC2CCB">
      <w:head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13E79" w14:textId="77777777" w:rsidR="00C97A12" w:rsidRDefault="00C97A1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E179D15" w14:textId="77777777" w:rsidR="00C97A12" w:rsidRDefault="00C97A1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30780" w14:textId="77777777" w:rsidR="00C97A12" w:rsidRDefault="00C97A12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48E2761" w14:textId="77777777" w:rsidR="00C97A12" w:rsidRDefault="00C97A12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05837"/>
    <w:rsid w:val="000242D0"/>
    <w:rsid w:val="00043578"/>
    <w:rsid w:val="00043B35"/>
    <w:rsid w:val="00050B5D"/>
    <w:rsid w:val="00085011"/>
    <w:rsid w:val="00095CB9"/>
    <w:rsid w:val="000A6C22"/>
    <w:rsid w:val="000B08D2"/>
    <w:rsid w:val="000C3AC2"/>
    <w:rsid w:val="000C4347"/>
    <w:rsid w:val="000C449F"/>
    <w:rsid w:val="00106FC2"/>
    <w:rsid w:val="00173A88"/>
    <w:rsid w:val="001976BD"/>
    <w:rsid w:val="001A38A8"/>
    <w:rsid w:val="001A78EF"/>
    <w:rsid w:val="001B1825"/>
    <w:rsid w:val="001D1B7A"/>
    <w:rsid w:val="001D2CF1"/>
    <w:rsid w:val="001E3E17"/>
    <w:rsid w:val="0022630F"/>
    <w:rsid w:val="0022683D"/>
    <w:rsid w:val="00230004"/>
    <w:rsid w:val="002447C0"/>
    <w:rsid w:val="002461A1"/>
    <w:rsid w:val="0025022E"/>
    <w:rsid w:val="00277B80"/>
    <w:rsid w:val="0028390F"/>
    <w:rsid w:val="00291FD4"/>
    <w:rsid w:val="002958E6"/>
    <w:rsid w:val="002B51CF"/>
    <w:rsid w:val="002E4FF8"/>
    <w:rsid w:val="002E541B"/>
    <w:rsid w:val="003273B8"/>
    <w:rsid w:val="0034290C"/>
    <w:rsid w:val="00367B80"/>
    <w:rsid w:val="00382539"/>
    <w:rsid w:val="0038452F"/>
    <w:rsid w:val="003849A7"/>
    <w:rsid w:val="00392729"/>
    <w:rsid w:val="003A3FC1"/>
    <w:rsid w:val="003A45F0"/>
    <w:rsid w:val="003B3A23"/>
    <w:rsid w:val="003E33DB"/>
    <w:rsid w:val="003F7C4E"/>
    <w:rsid w:val="00403873"/>
    <w:rsid w:val="00420164"/>
    <w:rsid w:val="00436EBB"/>
    <w:rsid w:val="0045511D"/>
    <w:rsid w:val="00475810"/>
    <w:rsid w:val="004D3534"/>
    <w:rsid w:val="004E5DC0"/>
    <w:rsid w:val="004E781A"/>
    <w:rsid w:val="004F77F0"/>
    <w:rsid w:val="00504185"/>
    <w:rsid w:val="0051666D"/>
    <w:rsid w:val="005441CD"/>
    <w:rsid w:val="0055352E"/>
    <w:rsid w:val="005B1939"/>
    <w:rsid w:val="005B2F38"/>
    <w:rsid w:val="005C1AE6"/>
    <w:rsid w:val="005D5842"/>
    <w:rsid w:val="005E034F"/>
    <w:rsid w:val="005E3FFF"/>
    <w:rsid w:val="005E73E4"/>
    <w:rsid w:val="005E7B31"/>
    <w:rsid w:val="00615F67"/>
    <w:rsid w:val="00655BB6"/>
    <w:rsid w:val="0066296A"/>
    <w:rsid w:val="00670DA2"/>
    <w:rsid w:val="0067438F"/>
    <w:rsid w:val="0067489E"/>
    <w:rsid w:val="006821AB"/>
    <w:rsid w:val="00683875"/>
    <w:rsid w:val="006A41B1"/>
    <w:rsid w:val="006A583D"/>
    <w:rsid w:val="006B0AF7"/>
    <w:rsid w:val="006B3B42"/>
    <w:rsid w:val="006C4A6B"/>
    <w:rsid w:val="00712214"/>
    <w:rsid w:val="007207BE"/>
    <w:rsid w:val="00724BE2"/>
    <w:rsid w:val="007468DB"/>
    <w:rsid w:val="00781552"/>
    <w:rsid w:val="007879EB"/>
    <w:rsid w:val="00791899"/>
    <w:rsid w:val="00794735"/>
    <w:rsid w:val="007A0B4D"/>
    <w:rsid w:val="007F1B54"/>
    <w:rsid w:val="007F24FE"/>
    <w:rsid w:val="008107BF"/>
    <w:rsid w:val="00847C11"/>
    <w:rsid w:val="008D43AA"/>
    <w:rsid w:val="008D55D0"/>
    <w:rsid w:val="008F3CA0"/>
    <w:rsid w:val="00900A83"/>
    <w:rsid w:val="00907756"/>
    <w:rsid w:val="009113A4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5171"/>
    <w:rsid w:val="009F75BC"/>
    <w:rsid w:val="00A028D8"/>
    <w:rsid w:val="00A04832"/>
    <w:rsid w:val="00A12ED4"/>
    <w:rsid w:val="00A146A0"/>
    <w:rsid w:val="00A34361"/>
    <w:rsid w:val="00A35873"/>
    <w:rsid w:val="00A47BF7"/>
    <w:rsid w:val="00AC0B4A"/>
    <w:rsid w:val="00AD407A"/>
    <w:rsid w:val="00AD480D"/>
    <w:rsid w:val="00AF5E37"/>
    <w:rsid w:val="00B0176E"/>
    <w:rsid w:val="00B04651"/>
    <w:rsid w:val="00B1124F"/>
    <w:rsid w:val="00B13456"/>
    <w:rsid w:val="00B22FC7"/>
    <w:rsid w:val="00B57F09"/>
    <w:rsid w:val="00B61852"/>
    <w:rsid w:val="00B6345D"/>
    <w:rsid w:val="00B73C09"/>
    <w:rsid w:val="00B82683"/>
    <w:rsid w:val="00BA4C34"/>
    <w:rsid w:val="00BB51F5"/>
    <w:rsid w:val="00BB6B1C"/>
    <w:rsid w:val="00BE0046"/>
    <w:rsid w:val="00BE2BD5"/>
    <w:rsid w:val="00BF7161"/>
    <w:rsid w:val="00C07FBA"/>
    <w:rsid w:val="00C11791"/>
    <w:rsid w:val="00C464A6"/>
    <w:rsid w:val="00C46955"/>
    <w:rsid w:val="00C56230"/>
    <w:rsid w:val="00C71E00"/>
    <w:rsid w:val="00C925F1"/>
    <w:rsid w:val="00C97A12"/>
    <w:rsid w:val="00CA6A42"/>
    <w:rsid w:val="00CB5FC8"/>
    <w:rsid w:val="00CC2750"/>
    <w:rsid w:val="00CD24BE"/>
    <w:rsid w:val="00CE361F"/>
    <w:rsid w:val="00D01918"/>
    <w:rsid w:val="00D02FF9"/>
    <w:rsid w:val="00D0730B"/>
    <w:rsid w:val="00D24B74"/>
    <w:rsid w:val="00D271CA"/>
    <w:rsid w:val="00D30B51"/>
    <w:rsid w:val="00D344A5"/>
    <w:rsid w:val="00D718EE"/>
    <w:rsid w:val="00D812BC"/>
    <w:rsid w:val="00D91D9F"/>
    <w:rsid w:val="00DB6683"/>
    <w:rsid w:val="00DF5EFA"/>
    <w:rsid w:val="00E07998"/>
    <w:rsid w:val="00E25F1B"/>
    <w:rsid w:val="00E43299"/>
    <w:rsid w:val="00E5267B"/>
    <w:rsid w:val="00E52849"/>
    <w:rsid w:val="00E56295"/>
    <w:rsid w:val="00E71D02"/>
    <w:rsid w:val="00E84173"/>
    <w:rsid w:val="00E859F4"/>
    <w:rsid w:val="00E96D76"/>
    <w:rsid w:val="00EA4A6C"/>
    <w:rsid w:val="00EB4E72"/>
    <w:rsid w:val="00EB50E7"/>
    <w:rsid w:val="00EC2CCB"/>
    <w:rsid w:val="00ED67D5"/>
    <w:rsid w:val="00EE0E1F"/>
    <w:rsid w:val="00EE3172"/>
    <w:rsid w:val="00F17047"/>
    <w:rsid w:val="00F24FD1"/>
    <w:rsid w:val="00F25B60"/>
    <w:rsid w:val="00F37DFA"/>
    <w:rsid w:val="00F42527"/>
    <w:rsid w:val="00F535B1"/>
    <w:rsid w:val="00F86675"/>
    <w:rsid w:val="00FA4B05"/>
    <w:rsid w:val="00FA7959"/>
    <w:rsid w:val="00FE27BD"/>
    <w:rsid w:val="00FF74FF"/>
    <w:rsid w:val="1B7067BA"/>
    <w:rsid w:val="3540447E"/>
    <w:rsid w:val="3F6F6950"/>
    <w:rsid w:val="69127D68"/>
    <w:rsid w:val="7A3F20C1"/>
    <w:rsid w:val="E9DE0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C15BE4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515</Words>
  <Characters>680</Characters>
  <Application>Microsoft Office Word</Application>
  <DocSecurity>0</DocSecurity>
  <Lines>52</Lines>
  <Paragraphs>70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91</cp:revision>
  <dcterms:created xsi:type="dcterms:W3CDTF">2026-08-25T16:09:00Z</dcterms:created>
  <dcterms:modified xsi:type="dcterms:W3CDTF">2026-09-15T12:02:00Z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8CE38FE8DE16480388D285FCA42A414A_12</vt:lpwstr>
  </property>
</Properties>
</file>