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ag37w8e3kkrk" w:id="0"/>
      <w:bookmarkEnd w:id="0"/>
      <w:r w:rsidDel="00000000" w:rsidR="00000000" w:rsidRPr="00000000">
        <w:rPr>
          <w:b w:val="1"/>
          <w:color w:val="24292f"/>
          <w:sz w:val="46"/>
          <w:szCs w:val="46"/>
          <w:rtl w:val="0"/>
        </w:rPr>
        <w:t xml:space="preserve">Module-2-Real_state_EDA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bottom w:color="auto" w:space="5" w:sz="0" w:val="none"/>
        </w:pBdr>
        <w:shd w:fill="ffffff" w:val="clear"/>
        <w:spacing w:after="240" w:line="240" w:lineRule="auto"/>
        <w:ind w:left="-300" w:firstLine="0"/>
        <w:rPr>
          <w:b w:val="1"/>
          <w:color w:val="24292f"/>
          <w:sz w:val="43"/>
          <w:szCs w:val="43"/>
        </w:rPr>
      </w:pPr>
      <w:bookmarkStart w:colFirst="0" w:colLast="0" w:name="_lll4lxur7n1t" w:id="1"/>
      <w:bookmarkEnd w:id="1"/>
      <w:r w:rsidDel="00000000" w:rsidR="00000000" w:rsidRPr="00000000">
        <w:rPr>
          <w:b w:val="1"/>
          <w:color w:val="24292f"/>
          <w:sz w:val="34"/>
          <w:szCs w:val="34"/>
          <w:rtl w:val="0"/>
        </w:rPr>
        <w:t xml:space="preserve">1. Introducción</w:t>
      </w:r>
      <w:r w:rsidDel="00000000" w:rsidR="00000000" w:rsidRPr="00000000">
        <w:rPr>
          <w:rtl w:val="0"/>
        </w:rPr>
      </w:r>
    </w:p>
    <w:p w:rsidR="00000000" w:rsidDel="00000000" w:rsidP="00000000" w:rsidRDefault="00000000" w:rsidRPr="00000000" w14:paraId="00000004">
      <w:pPr>
        <w:shd w:fill="ffffff" w:val="clear"/>
        <w:spacing w:after="240" w:lineRule="auto"/>
        <w:rPr>
          <w:color w:val="24292f"/>
          <w:sz w:val="24"/>
          <w:szCs w:val="24"/>
        </w:rPr>
      </w:pPr>
      <w:r w:rsidDel="00000000" w:rsidR="00000000" w:rsidRPr="00000000">
        <w:rPr>
          <w:color w:val="24292f"/>
          <w:sz w:val="24"/>
          <w:szCs w:val="24"/>
          <w:rtl w:val="0"/>
        </w:rPr>
        <w:t xml:space="preserve">En el contexto de este trabajo, el ayuntamiento de Barcelona pide a </w:t>
      </w:r>
      <w:r w:rsidDel="00000000" w:rsidR="00000000" w:rsidRPr="00000000">
        <w:rPr>
          <w:b w:val="1"/>
          <w:color w:val="24292f"/>
          <w:sz w:val="24"/>
          <w:szCs w:val="24"/>
          <w:rtl w:val="0"/>
        </w:rPr>
        <w:t xml:space="preserve">McEloy &amp; Hervas, consultora de data analytics, </w:t>
      </w:r>
      <w:r w:rsidDel="00000000" w:rsidR="00000000" w:rsidRPr="00000000">
        <w:rPr>
          <w:color w:val="24292f"/>
          <w:sz w:val="24"/>
          <w:szCs w:val="24"/>
          <w:rtl w:val="0"/>
        </w:rPr>
        <w:t xml:space="preserve">trabajar con un dataset para investigar sobre las siguientes preguntas de investigación y verificar las hipótesis del ayuntamiento sobre la realidad del precio en la ciudad condal de Barcelona.</w:t>
      </w:r>
    </w:p>
    <w:p w:rsidR="00000000" w:rsidDel="00000000" w:rsidP="00000000" w:rsidRDefault="00000000" w:rsidRPr="00000000" w14:paraId="00000005">
      <w:pPr>
        <w:numPr>
          <w:ilvl w:val="0"/>
          <w:numId w:val="1"/>
        </w:numPr>
        <w:shd w:fill="ffffff" w:val="clear"/>
        <w:spacing w:after="240" w:lineRule="auto"/>
        <w:ind w:left="720" w:hanging="360"/>
        <w:rPr>
          <w:b w:val="1"/>
          <w:color w:val="24292f"/>
          <w:sz w:val="24"/>
          <w:szCs w:val="24"/>
        </w:rPr>
      </w:pPr>
      <w:r w:rsidDel="00000000" w:rsidR="00000000" w:rsidRPr="00000000">
        <w:rPr>
          <w:b w:val="1"/>
          <w:color w:val="24292f"/>
          <w:sz w:val="24"/>
          <w:szCs w:val="24"/>
          <w:rtl w:val="0"/>
        </w:rPr>
        <w:t xml:space="preserve">¿Cuáles son las zonas con pisos más caros?</w:t>
      </w:r>
    </w:p>
    <w:p w:rsidR="00000000" w:rsidDel="00000000" w:rsidP="00000000" w:rsidRDefault="00000000" w:rsidRPr="00000000" w14:paraId="00000006">
      <w:pPr>
        <w:shd w:fill="ffffff" w:val="clear"/>
        <w:spacing w:after="240" w:lineRule="auto"/>
        <w:ind w:left="0" w:firstLine="0"/>
        <w:rPr>
          <w:color w:val="24292f"/>
          <w:sz w:val="24"/>
          <w:szCs w:val="24"/>
        </w:rPr>
      </w:pPr>
      <w:r w:rsidDel="00000000" w:rsidR="00000000" w:rsidRPr="00000000">
        <w:rPr>
          <w:color w:val="24292f"/>
          <w:sz w:val="24"/>
          <w:szCs w:val="24"/>
          <w:rtl w:val="0"/>
        </w:rPr>
        <w:tab/>
        <w:t xml:space="preserve">Hipótesis: El Distrito de Sarrià-Sant Gervasi es la zona con pisos más caros de Barcelona</w:t>
      </w:r>
    </w:p>
    <w:p w:rsidR="00000000" w:rsidDel="00000000" w:rsidP="00000000" w:rsidRDefault="00000000" w:rsidRPr="00000000" w14:paraId="00000007">
      <w:pPr>
        <w:numPr>
          <w:ilvl w:val="0"/>
          <w:numId w:val="1"/>
        </w:numPr>
        <w:shd w:fill="ffffff" w:val="clear"/>
        <w:spacing w:after="240" w:lineRule="auto"/>
        <w:ind w:left="720" w:hanging="360"/>
        <w:rPr>
          <w:b w:val="1"/>
          <w:color w:val="24292f"/>
          <w:sz w:val="24"/>
          <w:szCs w:val="24"/>
        </w:rPr>
      </w:pPr>
      <w:r w:rsidDel="00000000" w:rsidR="00000000" w:rsidRPr="00000000">
        <w:rPr>
          <w:b w:val="1"/>
          <w:color w:val="24292f"/>
          <w:sz w:val="24"/>
          <w:szCs w:val="24"/>
          <w:rtl w:val="0"/>
        </w:rPr>
        <w:t xml:space="preserve">¿Hay una correlación entre la orientación del piso y el precio?</w:t>
      </w:r>
    </w:p>
    <w:p w:rsidR="00000000" w:rsidDel="00000000" w:rsidP="00000000" w:rsidRDefault="00000000" w:rsidRPr="00000000" w14:paraId="00000008">
      <w:pPr>
        <w:shd w:fill="ffffff" w:val="clear"/>
        <w:spacing w:after="240" w:lineRule="auto"/>
        <w:ind w:left="0" w:firstLine="0"/>
        <w:rPr>
          <w:color w:val="24292f"/>
          <w:sz w:val="24"/>
          <w:szCs w:val="24"/>
        </w:rPr>
      </w:pPr>
      <w:r w:rsidDel="00000000" w:rsidR="00000000" w:rsidRPr="00000000">
        <w:rPr>
          <w:color w:val="24292f"/>
          <w:sz w:val="24"/>
          <w:szCs w:val="24"/>
          <w:rtl w:val="0"/>
        </w:rPr>
        <w:tab/>
        <w:t xml:space="preserve">Hipótesis: Sí hay correlación positiva entre la orientación del piso y el precio en los pisos de Barcelona</w:t>
      </w:r>
    </w:p>
    <w:p w:rsidR="00000000" w:rsidDel="00000000" w:rsidP="00000000" w:rsidRDefault="00000000" w:rsidRPr="00000000" w14:paraId="00000009">
      <w:pPr>
        <w:numPr>
          <w:ilvl w:val="0"/>
          <w:numId w:val="1"/>
        </w:numPr>
        <w:shd w:fill="ffffff" w:val="clear"/>
        <w:spacing w:after="240" w:lineRule="auto"/>
        <w:ind w:left="720" w:hanging="360"/>
        <w:rPr>
          <w:b w:val="1"/>
          <w:color w:val="24292f"/>
          <w:sz w:val="24"/>
          <w:szCs w:val="24"/>
        </w:rPr>
      </w:pPr>
      <w:r w:rsidDel="00000000" w:rsidR="00000000" w:rsidRPr="00000000">
        <w:rPr>
          <w:b w:val="1"/>
          <w:color w:val="24292f"/>
          <w:sz w:val="24"/>
          <w:szCs w:val="24"/>
          <w:rtl w:val="0"/>
        </w:rPr>
        <w:t xml:space="preserve">¿De qué década del siglo XX son los pisos más caros?</w:t>
      </w:r>
    </w:p>
    <w:p w:rsidR="00000000" w:rsidDel="00000000" w:rsidP="00000000" w:rsidRDefault="00000000" w:rsidRPr="00000000" w14:paraId="0000000A">
      <w:pPr>
        <w:shd w:fill="ffffff" w:val="clear"/>
        <w:spacing w:after="240" w:lineRule="auto"/>
        <w:ind w:firstLine="720"/>
        <w:rPr>
          <w:color w:val="24292f"/>
          <w:sz w:val="24"/>
          <w:szCs w:val="24"/>
        </w:rPr>
      </w:pPr>
      <w:r w:rsidDel="00000000" w:rsidR="00000000" w:rsidRPr="00000000">
        <w:rPr>
          <w:color w:val="24292f"/>
          <w:sz w:val="24"/>
          <w:szCs w:val="24"/>
          <w:rtl w:val="0"/>
        </w:rPr>
        <w:t xml:space="preserve">Hipótesis: Los pisos más caros de Barcelona son los de los años 80</w:t>
      </w:r>
    </w:p>
    <w:p w:rsidR="00000000" w:rsidDel="00000000" w:rsidP="00000000" w:rsidRDefault="00000000" w:rsidRPr="00000000" w14:paraId="0000000B">
      <w:pPr>
        <w:numPr>
          <w:ilvl w:val="0"/>
          <w:numId w:val="1"/>
        </w:numPr>
        <w:shd w:fill="ffffff" w:val="clear"/>
        <w:spacing w:after="240" w:lineRule="auto"/>
        <w:ind w:left="720" w:hanging="360"/>
        <w:rPr>
          <w:b w:val="1"/>
          <w:color w:val="24292f"/>
          <w:sz w:val="24"/>
          <w:szCs w:val="24"/>
        </w:rPr>
      </w:pPr>
      <w:r w:rsidDel="00000000" w:rsidR="00000000" w:rsidRPr="00000000">
        <w:rPr>
          <w:b w:val="1"/>
          <w:color w:val="24292f"/>
          <w:sz w:val="24"/>
          <w:szCs w:val="24"/>
          <w:rtl w:val="0"/>
        </w:rPr>
        <w:t xml:space="preserve">¿Hay correlación entre el coste del piso en Barcelona y la distancia a metro o calles emblemáticas como Diagonal?</w:t>
      </w:r>
    </w:p>
    <w:p w:rsidR="00000000" w:rsidDel="00000000" w:rsidP="00000000" w:rsidRDefault="00000000" w:rsidRPr="00000000" w14:paraId="0000000C">
      <w:pPr>
        <w:shd w:fill="ffffff" w:val="clear"/>
        <w:spacing w:after="240" w:lineRule="auto"/>
        <w:rPr>
          <w:color w:val="24292f"/>
          <w:sz w:val="24"/>
          <w:szCs w:val="24"/>
        </w:rPr>
      </w:pPr>
      <w:r w:rsidDel="00000000" w:rsidR="00000000" w:rsidRPr="00000000">
        <w:rPr>
          <w:color w:val="24292f"/>
          <w:sz w:val="24"/>
          <w:szCs w:val="24"/>
          <w:rtl w:val="0"/>
        </w:rPr>
        <w:tab/>
        <w:t xml:space="preserve">Hipótesis: Sí hay correlación positiva entre la distancia a estos servicios y la cercanía.</w:t>
      </w:r>
    </w:p>
    <w:p w:rsidR="00000000" w:rsidDel="00000000" w:rsidP="00000000" w:rsidRDefault="00000000" w:rsidRPr="00000000" w14:paraId="0000000D">
      <w:pPr>
        <w:shd w:fill="ffffff" w:val="clear"/>
        <w:spacing w:after="240" w:lineRule="auto"/>
        <w:rPr>
          <w:color w:val="24292f"/>
          <w:sz w:val="24"/>
          <w:szCs w:val="24"/>
        </w:rPr>
      </w:pPr>
      <w:r w:rsidDel="00000000" w:rsidR="00000000" w:rsidRPr="00000000">
        <w:rPr>
          <w:color w:val="24292f"/>
          <w:sz w:val="24"/>
          <w:szCs w:val="24"/>
          <w:rtl w:val="0"/>
        </w:rPr>
        <w:t xml:space="preserve">Para este caso se ha utilizado un archivo CSV que recoge más de 67.000 registros de pisos en Barcelona. En este dataset se ha seleccionado los pisos construidos durante el Siglo XX para poner foco en la investigación y eliminar outliers previamente detectados.</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keepNext w:val="0"/>
        <w:keepLines w:val="0"/>
        <w:pBdr>
          <w:bottom w:color="auto" w:space="5" w:sz="0" w:val="none"/>
        </w:pBdr>
        <w:shd w:fill="ffffff" w:val="clear"/>
        <w:spacing w:after="240" w:line="240" w:lineRule="auto"/>
        <w:ind w:left="-300" w:firstLine="0"/>
        <w:rPr>
          <w:b w:val="1"/>
          <w:color w:val="24292f"/>
          <w:sz w:val="43"/>
          <w:szCs w:val="43"/>
        </w:rPr>
      </w:pPr>
      <w:bookmarkStart w:colFirst="0" w:colLast="0" w:name="_i4cn34nq46tm" w:id="2"/>
      <w:bookmarkEnd w:id="2"/>
      <w:r w:rsidDel="00000000" w:rsidR="00000000" w:rsidRPr="00000000">
        <w:rPr>
          <w:b w:val="1"/>
          <w:color w:val="24292f"/>
          <w:sz w:val="34"/>
          <w:szCs w:val="34"/>
          <w:rtl w:val="0"/>
        </w:rPr>
        <w:t xml:space="preserve">2. Objetivo y pasos del proyectos</w:t>
      </w:r>
      <w:r w:rsidDel="00000000" w:rsidR="00000000" w:rsidRPr="00000000">
        <w:rPr>
          <w:rtl w:val="0"/>
        </w:rPr>
      </w:r>
    </w:p>
    <w:p w:rsidR="00000000" w:rsidDel="00000000" w:rsidP="00000000" w:rsidRDefault="00000000" w:rsidRPr="00000000" w14:paraId="0000000F">
      <w:pPr>
        <w:shd w:fill="ffffff" w:val="clear"/>
        <w:spacing w:after="240" w:lineRule="auto"/>
        <w:rPr>
          <w:color w:val="24292f"/>
          <w:sz w:val="24"/>
          <w:szCs w:val="24"/>
        </w:rPr>
      </w:pPr>
      <w:r w:rsidDel="00000000" w:rsidR="00000000" w:rsidRPr="00000000">
        <w:rPr>
          <w:color w:val="24292f"/>
          <w:sz w:val="24"/>
          <w:szCs w:val="24"/>
          <w:rtl w:val="0"/>
        </w:rPr>
        <w:t xml:space="preserve">El objetivo principal es </w:t>
      </w:r>
      <w:r w:rsidDel="00000000" w:rsidR="00000000" w:rsidRPr="00000000">
        <w:rPr>
          <w:color w:val="24292f"/>
          <w:sz w:val="24"/>
          <w:szCs w:val="24"/>
          <w:rtl w:val="0"/>
        </w:rPr>
        <w:t xml:space="preserve">extraer insights y corroborar las hipótesis que el ayuntamiento de Barcelona tiena. Para ello se inicia un proceso de data wrangling y data visualization. </w:t>
      </w:r>
    </w:p>
    <w:p w:rsidR="00000000" w:rsidDel="00000000" w:rsidP="00000000" w:rsidRDefault="00000000" w:rsidRPr="00000000" w14:paraId="00000010">
      <w:pPr>
        <w:shd w:fill="ffffff" w:val="clear"/>
        <w:spacing w:after="240" w:lineRule="auto"/>
        <w:rPr>
          <w:b w:val="1"/>
          <w:color w:val="24292f"/>
          <w:sz w:val="33"/>
          <w:szCs w:val="33"/>
        </w:rPr>
      </w:pPr>
      <w:r w:rsidDel="00000000" w:rsidR="00000000" w:rsidRPr="00000000">
        <w:rPr>
          <w:b w:val="1"/>
          <w:color w:val="24292f"/>
          <w:sz w:val="33"/>
          <w:szCs w:val="33"/>
          <w:rtl w:val="0"/>
        </w:rPr>
        <w:t xml:space="preserve">2.1. Definir preguntas de investigación</w:t>
      </w:r>
    </w:p>
    <w:p w:rsidR="00000000" w:rsidDel="00000000" w:rsidP="00000000" w:rsidRDefault="00000000" w:rsidRPr="00000000" w14:paraId="00000011">
      <w:pPr>
        <w:numPr>
          <w:ilvl w:val="0"/>
          <w:numId w:val="2"/>
        </w:numPr>
        <w:shd w:fill="ffffff" w:val="clear"/>
        <w:spacing w:after="0" w:afterAutospacing="0" w:lineRule="auto"/>
        <w:ind w:left="720" w:hanging="360"/>
        <w:rPr>
          <w:b w:val="1"/>
        </w:rPr>
      </w:pPr>
      <w:r w:rsidDel="00000000" w:rsidR="00000000" w:rsidRPr="00000000">
        <w:rPr>
          <w:b w:val="1"/>
          <w:color w:val="24292f"/>
          <w:sz w:val="24"/>
          <w:szCs w:val="24"/>
          <w:rtl w:val="0"/>
        </w:rPr>
        <w:t xml:space="preserve">¿Cuáles son las zonas con pisos más caros?</w:t>
      </w:r>
    </w:p>
    <w:p w:rsidR="00000000" w:rsidDel="00000000" w:rsidP="00000000" w:rsidRDefault="00000000" w:rsidRPr="00000000" w14:paraId="00000012">
      <w:pPr>
        <w:numPr>
          <w:ilvl w:val="0"/>
          <w:numId w:val="2"/>
        </w:numPr>
        <w:shd w:fill="ffffff" w:val="clear"/>
        <w:spacing w:after="0" w:afterAutospacing="0" w:lineRule="auto"/>
        <w:ind w:left="720" w:hanging="360"/>
        <w:rPr>
          <w:b w:val="1"/>
        </w:rPr>
      </w:pPr>
      <w:r w:rsidDel="00000000" w:rsidR="00000000" w:rsidRPr="00000000">
        <w:rPr>
          <w:b w:val="1"/>
          <w:color w:val="24292f"/>
          <w:sz w:val="24"/>
          <w:szCs w:val="24"/>
          <w:rtl w:val="0"/>
        </w:rPr>
        <w:t xml:space="preserve">¿Hay una correlación positiva entre la orientación del piso y el precio?</w:t>
      </w:r>
    </w:p>
    <w:p w:rsidR="00000000" w:rsidDel="00000000" w:rsidP="00000000" w:rsidRDefault="00000000" w:rsidRPr="00000000" w14:paraId="00000013">
      <w:pPr>
        <w:numPr>
          <w:ilvl w:val="0"/>
          <w:numId w:val="2"/>
        </w:numPr>
        <w:shd w:fill="ffffff" w:val="clear"/>
        <w:spacing w:after="0" w:afterAutospacing="0" w:lineRule="auto"/>
        <w:ind w:left="720" w:hanging="360"/>
        <w:rPr>
          <w:b w:val="1"/>
        </w:rPr>
      </w:pPr>
      <w:r w:rsidDel="00000000" w:rsidR="00000000" w:rsidRPr="00000000">
        <w:rPr>
          <w:b w:val="1"/>
          <w:color w:val="24292f"/>
          <w:sz w:val="24"/>
          <w:szCs w:val="24"/>
          <w:rtl w:val="0"/>
        </w:rPr>
        <w:t xml:space="preserve">¿De qué década del siglo XX son los pisos más caros?</w:t>
      </w:r>
    </w:p>
    <w:p w:rsidR="00000000" w:rsidDel="00000000" w:rsidP="00000000" w:rsidRDefault="00000000" w:rsidRPr="00000000" w14:paraId="00000014">
      <w:pPr>
        <w:numPr>
          <w:ilvl w:val="0"/>
          <w:numId w:val="2"/>
        </w:numPr>
        <w:shd w:fill="ffffff" w:val="clear"/>
        <w:spacing w:after="240" w:lineRule="auto"/>
        <w:ind w:left="720" w:hanging="360"/>
        <w:rPr>
          <w:b w:val="1"/>
        </w:rPr>
      </w:pPr>
      <w:r w:rsidDel="00000000" w:rsidR="00000000" w:rsidRPr="00000000">
        <w:rPr>
          <w:b w:val="1"/>
          <w:color w:val="24292f"/>
          <w:sz w:val="24"/>
          <w:szCs w:val="24"/>
          <w:rtl w:val="0"/>
        </w:rPr>
        <w:t xml:space="preserve">¿Hay correlación positiva entre el coste del piso en Barcelona y la distancia a metro o calles emblemáticas como Diagonal?</w:t>
      </w:r>
    </w:p>
    <w:p w:rsidR="00000000" w:rsidDel="00000000" w:rsidP="00000000" w:rsidRDefault="00000000" w:rsidRPr="00000000" w14:paraId="00000015">
      <w:pPr>
        <w:pStyle w:val="Heading3"/>
        <w:keepNext w:val="0"/>
        <w:keepLines w:val="0"/>
        <w:shd w:fill="ffffff" w:val="clear"/>
        <w:spacing w:after="240" w:before="360" w:line="240" w:lineRule="auto"/>
        <w:ind w:left="-300" w:firstLine="0"/>
        <w:rPr>
          <w:b w:val="1"/>
          <w:color w:val="24292f"/>
          <w:sz w:val="33"/>
          <w:szCs w:val="33"/>
        </w:rPr>
      </w:pPr>
      <w:bookmarkStart w:colFirst="0" w:colLast="0" w:name="_7gzqfvv09i2l" w:id="3"/>
      <w:bookmarkEnd w:id="3"/>
      <w:r w:rsidDel="00000000" w:rsidR="00000000" w:rsidRPr="00000000">
        <w:rPr>
          <w:b w:val="1"/>
          <w:color w:val="24292f"/>
          <w:sz w:val="33"/>
          <w:szCs w:val="33"/>
          <w:rtl w:val="0"/>
        </w:rPr>
        <w:t xml:space="preserve">2.2 Data Wrangling</w:t>
      </w:r>
    </w:p>
    <w:p w:rsidR="00000000" w:rsidDel="00000000" w:rsidP="00000000" w:rsidRDefault="00000000" w:rsidRPr="00000000" w14:paraId="00000016">
      <w:pPr>
        <w:shd w:fill="ffffff" w:val="clear"/>
        <w:spacing w:after="240" w:lineRule="auto"/>
        <w:rPr>
          <w:rFonts w:ascii="Consolas" w:cs="Consolas" w:eastAsia="Consolas" w:hAnsi="Consolas"/>
          <w:color w:val="24292f"/>
          <w:sz w:val="20"/>
          <w:szCs w:val="20"/>
          <w:highlight w:val="yellow"/>
        </w:rPr>
      </w:pPr>
      <w:r w:rsidDel="00000000" w:rsidR="00000000" w:rsidRPr="00000000">
        <w:rPr>
          <w:color w:val="24292f"/>
          <w:sz w:val="24"/>
          <w:szCs w:val="24"/>
          <w:rtl w:val="0"/>
        </w:rPr>
        <w:t xml:space="preserve">En este proceso se seleccionaron las columnas con las que trabajar y se eliminaron las que no contribuían a cumplir nuestro objetivo objetivo principal, además de seguir todo el proceso estándar de Data Wrangling: Tratamiento de nulos, outliers, registros duplicados, formateo, agrupación y organización de los datos. Aquí puede ver el notebook: </w:t>
      </w:r>
      <w:r w:rsidDel="00000000" w:rsidR="00000000" w:rsidRPr="00000000">
        <w:rPr>
          <w:rFonts w:ascii="Consolas" w:cs="Consolas" w:eastAsia="Consolas" w:hAnsi="Consolas"/>
          <w:color w:val="24292f"/>
          <w:sz w:val="20"/>
          <w:szCs w:val="20"/>
          <w:highlight w:val="yellow"/>
          <w:rtl w:val="0"/>
        </w:rPr>
        <w:t xml:space="preserve">shark_attack_project.ipynb</w:t>
      </w:r>
      <w:r w:rsidDel="00000000" w:rsidR="00000000" w:rsidRPr="00000000">
        <w:rPr>
          <w:color w:val="24292f"/>
          <w:sz w:val="24"/>
          <w:szCs w:val="24"/>
          <w:highlight w:val="yellow"/>
          <w:rtl w:val="0"/>
        </w:rPr>
        <w:t xml:space="preserve">.</w:t>
      </w:r>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after="240" w:before="360" w:line="240" w:lineRule="auto"/>
        <w:ind w:left="-300" w:firstLine="0"/>
        <w:rPr>
          <w:b w:val="1"/>
          <w:color w:val="24292f"/>
          <w:sz w:val="33"/>
          <w:szCs w:val="33"/>
        </w:rPr>
      </w:pPr>
      <w:bookmarkStart w:colFirst="0" w:colLast="0" w:name="_vabrjj31uiji" w:id="4"/>
      <w:bookmarkEnd w:id="4"/>
      <w:r w:rsidDel="00000000" w:rsidR="00000000" w:rsidRPr="00000000">
        <w:rPr>
          <w:b w:val="1"/>
          <w:color w:val="24292f"/>
          <w:sz w:val="33"/>
          <w:szCs w:val="33"/>
          <w:rtl w:val="0"/>
        </w:rPr>
        <w:t xml:space="preserve">2.3. Data Visualization</w:t>
      </w:r>
    </w:p>
    <w:p w:rsidR="00000000" w:rsidDel="00000000" w:rsidP="00000000" w:rsidRDefault="00000000" w:rsidRPr="00000000" w14:paraId="00000018">
      <w:pPr>
        <w:shd w:fill="ffffff" w:val="clear"/>
        <w:spacing w:after="240" w:lineRule="auto"/>
        <w:rPr>
          <w:color w:val="24292f"/>
          <w:sz w:val="24"/>
          <w:szCs w:val="24"/>
        </w:rPr>
      </w:pPr>
      <w:r w:rsidDel="00000000" w:rsidR="00000000" w:rsidRPr="00000000">
        <w:rPr>
          <w:color w:val="24292f"/>
          <w:sz w:val="24"/>
          <w:szCs w:val="24"/>
          <w:rtl w:val="0"/>
        </w:rPr>
        <w:t xml:space="preserve">Una vez se finaliza el proceso de data wrangling se procede al proceso de visualización de datos para obtener insights y oportunidades. Para esto, hemos utilizado la librería </w:t>
      </w:r>
      <w:r w:rsidDel="00000000" w:rsidR="00000000" w:rsidRPr="00000000">
        <w:rPr>
          <w:color w:val="24292f"/>
          <w:sz w:val="24"/>
          <w:szCs w:val="24"/>
          <w:highlight w:val="yellow"/>
          <w:rtl w:val="0"/>
        </w:rPr>
        <w:t xml:space="preserve">seaborn</w:t>
      </w:r>
      <w:r w:rsidDel="00000000" w:rsidR="00000000" w:rsidRPr="00000000">
        <w:rPr>
          <w:color w:val="24292f"/>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9">
      <w:pPr>
        <w:shd w:fill="ffffff" w:val="clear"/>
        <w:spacing w:after="240" w:lineRule="auto"/>
        <w:rPr>
          <w:b w:val="1"/>
          <w:color w:val="24292f"/>
          <w:sz w:val="34"/>
          <w:szCs w:val="34"/>
        </w:rPr>
      </w:pPr>
      <w:r w:rsidDel="00000000" w:rsidR="00000000" w:rsidRPr="00000000">
        <w:rPr>
          <w:b w:val="1"/>
          <w:color w:val="24292f"/>
          <w:sz w:val="34"/>
          <w:szCs w:val="34"/>
          <w:rtl w:val="0"/>
        </w:rPr>
        <w:t xml:space="preserve">3. Tecnología utilizada </w:t>
      </w:r>
    </w:p>
    <w:p w:rsidR="00000000" w:rsidDel="00000000" w:rsidP="00000000" w:rsidRDefault="00000000" w:rsidRPr="00000000" w14:paraId="0000001A">
      <w:pPr>
        <w:numPr>
          <w:ilvl w:val="0"/>
          <w:numId w:val="3"/>
        </w:numPr>
        <w:shd w:fill="ffffff" w:val="clear"/>
        <w:spacing w:after="0" w:afterAutospacing="0" w:lineRule="auto"/>
        <w:ind w:left="720" w:hanging="360"/>
        <w:rPr>
          <w:color w:val="24292f"/>
          <w:sz w:val="24"/>
          <w:szCs w:val="24"/>
          <w:highlight w:val="yellow"/>
        </w:rPr>
      </w:pPr>
      <w:r w:rsidDel="00000000" w:rsidR="00000000" w:rsidRPr="00000000">
        <w:rPr>
          <w:color w:val="24292f"/>
          <w:sz w:val="24"/>
          <w:szCs w:val="24"/>
          <w:highlight w:val="yellow"/>
          <w:rtl w:val="0"/>
        </w:rPr>
        <w:t xml:space="preserve">Lenguaje de programación</w:t>
      </w:r>
      <w:r w:rsidDel="00000000" w:rsidR="00000000" w:rsidRPr="00000000">
        <w:rPr>
          <w:rtl w:val="0"/>
        </w:rPr>
      </w:r>
    </w:p>
    <w:p w:rsidR="00000000" w:rsidDel="00000000" w:rsidP="00000000" w:rsidRDefault="00000000" w:rsidRPr="00000000" w14:paraId="0000001B">
      <w:pPr>
        <w:numPr>
          <w:ilvl w:val="1"/>
          <w:numId w:val="3"/>
        </w:numPr>
        <w:spacing w:after="0" w:afterAutospacing="0" w:lineRule="auto"/>
        <w:ind w:left="1440" w:hanging="360"/>
        <w:rPr>
          <w:color w:val="24292f"/>
          <w:sz w:val="24"/>
          <w:szCs w:val="24"/>
          <w:highlight w:val="yellow"/>
        </w:rPr>
      </w:pPr>
      <w:r w:rsidDel="00000000" w:rsidR="00000000" w:rsidRPr="00000000">
        <w:rPr>
          <w:color w:val="24292f"/>
          <w:sz w:val="24"/>
          <w:szCs w:val="24"/>
          <w:highlight w:val="yellow"/>
          <w:rtl w:val="0"/>
        </w:rPr>
        <w:t xml:space="preserve">Python</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rPr>
          <w:color w:val="24292f"/>
          <w:sz w:val="24"/>
          <w:szCs w:val="24"/>
          <w:highlight w:val="yellow"/>
        </w:rPr>
      </w:pPr>
      <w:r w:rsidDel="00000000" w:rsidR="00000000" w:rsidRPr="00000000">
        <w:rPr>
          <w:color w:val="24292f"/>
          <w:sz w:val="24"/>
          <w:szCs w:val="24"/>
          <w:highlight w:val="yellow"/>
          <w:rtl w:val="0"/>
        </w:rPr>
        <w:t xml:space="preserve">Librería</w:t>
      </w:r>
    </w:p>
    <w:p w:rsidR="00000000" w:rsidDel="00000000" w:rsidP="00000000" w:rsidRDefault="00000000" w:rsidRPr="00000000" w14:paraId="0000001D">
      <w:pPr>
        <w:numPr>
          <w:ilvl w:val="1"/>
          <w:numId w:val="3"/>
        </w:numPr>
        <w:spacing w:after="0" w:afterAutospacing="0" w:before="0" w:beforeAutospacing="0" w:lineRule="auto"/>
        <w:ind w:left="1440" w:hanging="360"/>
        <w:rPr>
          <w:color w:val="24292f"/>
          <w:sz w:val="24"/>
          <w:szCs w:val="24"/>
          <w:highlight w:val="yellow"/>
        </w:rPr>
      </w:pPr>
      <w:r w:rsidDel="00000000" w:rsidR="00000000" w:rsidRPr="00000000">
        <w:rPr>
          <w:color w:val="24292f"/>
          <w:sz w:val="24"/>
          <w:szCs w:val="24"/>
          <w:highlight w:val="yellow"/>
          <w:rtl w:val="0"/>
        </w:rPr>
        <w:t xml:space="preserve">Numpy</w:t>
      </w:r>
    </w:p>
    <w:p w:rsidR="00000000" w:rsidDel="00000000" w:rsidP="00000000" w:rsidRDefault="00000000" w:rsidRPr="00000000" w14:paraId="0000001E">
      <w:pPr>
        <w:numPr>
          <w:ilvl w:val="1"/>
          <w:numId w:val="3"/>
        </w:numPr>
        <w:spacing w:after="0" w:afterAutospacing="0" w:before="0" w:beforeAutospacing="0" w:lineRule="auto"/>
        <w:ind w:left="1440" w:hanging="360"/>
        <w:rPr>
          <w:color w:val="24292f"/>
          <w:sz w:val="24"/>
          <w:szCs w:val="24"/>
          <w:highlight w:val="yellow"/>
        </w:rPr>
      </w:pPr>
      <w:r w:rsidDel="00000000" w:rsidR="00000000" w:rsidRPr="00000000">
        <w:rPr>
          <w:color w:val="24292f"/>
          <w:sz w:val="24"/>
          <w:szCs w:val="24"/>
          <w:highlight w:val="yellow"/>
          <w:rtl w:val="0"/>
        </w:rPr>
        <w:t xml:space="preserve">Pandas</w:t>
      </w:r>
    </w:p>
    <w:p w:rsidR="00000000" w:rsidDel="00000000" w:rsidP="00000000" w:rsidRDefault="00000000" w:rsidRPr="00000000" w14:paraId="0000001F">
      <w:pPr>
        <w:numPr>
          <w:ilvl w:val="1"/>
          <w:numId w:val="3"/>
        </w:numPr>
        <w:spacing w:after="0" w:afterAutospacing="0" w:before="0" w:beforeAutospacing="0" w:lineRule="auto"/>
        <w:ind w:left="1440" w:hanging="360"/>
        <w:rPr>
          <w:color w:val="24292f"/>
          <w:sz w:val="24"/>
          <w:szCs w:val="24"/>
          <w:highlight w:val="yellow"/>
        </w:rPr>
      </w:pPr>
      <w:r w:rsidDel="00000000" w:rsidR="00000000" w:rsidRPr="00000000">
        <w:rPr>
          <w:color w:val="24292f"/>
          <w:sz w:val="24"/>
          <w:szCs w:val="24"/>
          <w:highlight w:val="yellow"/>
          <w:rtl w:val="0"/>
        </w:rPr>
        <w:t xml:space="preserve">Seaborn</w:t>
      </w:r>
    </w:p>
    <w:p w:rsidR="00000000" w:rsidDel="00000000" w:rsidP="00000000" w:rsidRDefault="00000000" w:rsidRPr="00000000" w14:paraId="00000020">
      <w:pPr>
        <w:numPr>
          <w:ilvl w:val="1"/>
          <w:numId w:val="3"/>
        </w:numPr>
        <w:spacing w:after="240" w:before="0" w:beforeAutospacing="0" w:lineRule="auto"/>
        <w:ind w:left="1440" w:hanging="360"/>
        <w:rPr>
          <w:color w:val="24292f"/>
          <w:sz w:val="24"/>
          <w:szCs w:val="24"/>
          <w:highlight w:val="yellow"/>
        </w:rPr>
      </w:pPr>
      <w:r w:rsidDel="00000000" w:rsidR="00000000" w:rsidRPr="00000000">
        <w:rPr>
          <w:color w:val="24292f"/>
          <w:sz w:val="24"/>
          <w:szCs w:val="24"/>
          <w:highlight w:val="yellow"/>
          <w:rtl w:val="0"/>
        </w:rPr>
        <w:t xml:space="preserve">Matplotlib</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