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互拍场景核心交互逻辑：**"双角色分阶段权责分离"原则**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你提出的这个问题是所有互拍类产品的</w:t>
      </w:r>
      <w:r>
        <w:rPr>
          <w:rFonts w:eastAsia="等线" w:ascii="Arial" w:cs="Arial" w:hAnsi="Arial"/>
          <w:b w:val="true"/>
          <w:sz w:val="22"/>
        </w:rPr>
        <w:t>核心命门</w:t>
      </w:r>
      <w:r>
        <w:rPr>
          <w:rFonts w:eastAsia="等线" w:ascii="Arial" w:cs="Arial" w:hAnsi="Arial"/>
          <w:sz w:val="22"/>
        </w:rPr>
        <w:t>——90% 的竞品体验差，本质上就是混淆了 "拍摄者" 和 "被拍摄者" 的行为边界，一会儿让拿手机的人动，一会儿让被拍的人动，导致双方都混乱，最后变成 "拍照吵架现场"。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绝对统一原则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在同一个交互阶段内，只能有一个角色在移动</w:t>
      </w:r>
      <w:r>
        <w:rPr>
          <w:rFonts w:eastAsia="等线" w:ascii="Arial" w:cs="Arial" w:hAnsi="Arial"/>
          <w:sz w:val="22"/>
        </w:rPr>
        <w:t>。永远不要同时引导两个人做动作。所有参数调整都要拆解为 "谁负责什么" 的明确权责，绝不模糊。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一、底层逻辑：为什么不能同时引导两个人移动？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人类认知的局限性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普通人无法同时处理两个独立的空间指令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APP 说 "你往左一点，她往右一点" 时，双方都会先看对方，然后一起动错方向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任何需要双方配合的动作，沟通成本都会指数级上升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行为逻辑的本质差异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核心限制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适合调整的参数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被拍摄者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能精准感知自己的身体姿态和表情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无法看到画面效果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头部角度、表情、身体姿势、微小位移（&lt;30cm）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拍摄者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能看到完整的画面效果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无法感知被拍摄者的感受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拍摄距离、水平位置、手机俯仰角、手机偏航角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黄金法则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被拍摄者只负责 "自己好不好看"，拍摄者只负责 "画面好不好看"</w:t>
      </w:r>
      <w:r>
        <w:rPr>
          <w:rFonts w:eastAsia="等线" w:ascii="Arial" w:cs="Arial" w:hAnsi="Arial"/>
          <w:sz w:val="22"/>
        </w:rPr>
        <w:t>。绝对不要让被拍摄者去调整构图，也绝对不要让拍摄者去指导表情。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二、男友 / 闺蜜互拍模式：三阶段分权责交互流程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这是经过验证的、体验最好的互拍交互逻辑，完美解决了 "谁该动" 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阶段一：被拍摄者预设置（只有被拍摄者动，拍摄者完全不参与）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：让被拍摄者先确定自己满意的位置和大致姿态，拍摄者全程不需要动。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被拍摄者自己拿着手机，走到想要拍照的位置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屏幕上显示标准的自拍引导（下颌线参考线、最佳人脸框）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被拍摄者调整自己的位置和姿态，直到满意为止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被拍摄者点击屏幕上的 "</w:t>
      </w:r>
      <w:r>
        <w:rPr>
          <w:rFonts w:eastAsia="等线" w:ascii="Arial" w:cs="Arial" w:hAnsi="Arial"/>
          <w:b w:val="true"/>
          <w:sz w:val="22"/>
        </w:rPr>
        <w:t>锁定位置</w:t>
      </w:r>
      <w:r>
        <w:rPr>
          <w:rFonts w:eastAsia="等线" w:ascii="Arial" w:cs="Arial" w:hAnsi="Arial"/>
          <w:sz w:val="22"/>
        </w:rPr>
        <w:t>" 按钮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自动记录并计算所有关键参数：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最佳拍摄距离（根据人脸大小和焦距计算）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最佳手机俯仰角（根据被拍摄者的身高和头部角度计算）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最佳水平位置（根据被拍摄者在画面中的位置计算）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光照条件和最佳朝向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</w:t>
      </w:r>
      <w:r>
        <w:rPr>
          <w:rFonts w:eastAsia="等线" w:ascii="Arial" w:cs="Arial" w:hAnsi="Arial"/>
          <w:sz w:val="22"/>
        </w:rPr>
        <w:t>：这个阶段完全是自拍模式，被拍摄者已经用自己的眼睛确认了 "这个位置和角度是好看的"，从根源上避免了后续的 "我觉得不好看" 的争吵。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阶段二：拍摄者就位引导（只有拍摄者动，被拍摄者完全不动）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：引导拍摄者精确走到最佳位置，将手机调整到最佳角度，被拍摄者保持姿势不动。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被拍摄者点击 "</w:t>
      </w:r>
      <w:r>
        <w:rPr>
          <w:rFonts w:eastAsia="等线" w:ascii="Arial" w:cs="Arial" w:hAnsi="Arial"/>
          <w:b w:val="true"/>
          <w:sz w:val="22"/>
        </w:rPr>
        <w:t>交给 TA 拍</w:t>
      </w:r>
      <w:r>
        <w:rPr>
          <w:rFonts w:eastAsia="等线" w:ascii="Arial" w:cs="Arial" w:hAnsi="Arial"/>
          <w:sz w:val="22"/>
        </w:rPr>
        <w:t>" 按钮，屏幕切换到拍摄者视角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被拍摄者把手机递给拍摄者，自己保持刚才的姿势不动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屏幕上显示三个核心引导元素：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中心十字准星</w:t>
      </w:r>
      <w:r>
        <w:rPr>
          <w:rFonts w:eastAsia="等线" w:ascii="Arial" w:cs="Arial" w:hAnsi="Arial"/>
          <w:sz w:val="22"/>
        </w:rPr>
        <w:t>：拍摄者需要将准星对准被拍摄者的胸口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距离指示环</w:t>
      </w:r>
      <w:r>
        <w:rPr>
          <w:rFonts w:eastAsia="等线" w:ascii="Arial" w:cs="Arial" w:hAnsi="Arial"/>
          <w:sz w:val="22"/>
        </w:rPr>
        <w:t>：一个动态的圆圈，当拍摄者走到最佳距离时，圆圈变成绿色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水平 / 俯仰箭头</w:t>
      </w:r>
      <w:r>
        <w:rPr>
          <w:rFonts w:eastAsia="等线" w:ascii="Arial" w:cs="Arial" w:hAnsi="Arial"/>
          <w:sz w:val="22"/>
        </w:rPr>
        <w:t>：上下左右四个箭头，引导拍摄者移动手机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语音引导（明确指向拍摄者）：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"请你往前走一步"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"请把手机稍微往下压一点"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"请往你的左边挪一点"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当所有参数都达到最佳时，整个屏幕变成绿色，同时震动提示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拍摄者按下快门，或者 APP 自动触发连拍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绝对禁忌</w:t>
      </w:r>
      <w:r>
        <w:rPr>
          <w:rFonts w:eastAsia="等线" w:ascii="Arial" w:cs="Arial" w:hAnsi="Arial"/>
          <w:sz w:val="22"/>
        </w:rPr>
        <w:t>：这个阶段绝对不要引导被拍摄者做任何动作。哪怕被拍摄者的姿势歪了，也等拍完再说。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阶段三：微调和抓拍（只有被拍摄者动，拍摄者保持不动）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：引导被拍摄者做微小的姿态调整和表情变化，拍摄者保持手机稳定不动。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当拍摄者就位后，APP 自动切换到 "姿态引导模式"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屏幕上的引导元素消失，只显示一个半透明的姿态参考轮廓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语音引导（明确指向被拍摄者）：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"请你稍微向你的左边转一点头"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"抬一点下巴，露出下颌线"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"嘴角轻轻上扬"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拍摄者不需要做任何操作，只需要拿稳手机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实时检测被拍摄者的姿态和表情，当达到最佳状态时，自动触发连拍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连续拍摄 10-15 张，自动选出最好的 3 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</w:t>
      </w:r>
      <w:r>
        <w:rPr>
          <w:rFonts w:eastAsia="等线" w:ascii="Arial" w:cs="Arial" w:hAnsi="Arial"/>
          <w:sz w:val="22"/>
        </w:rPr>
        <w:t>：这个阶段拍摄者完全变成了 "手机支架"，不需要做任何决策，只需要拿稳手机即可。所有的引导都针对被拍摄者，因为只有她自己知道什么表情最好看。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三、特殊场景的权责划分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背景有杂物或光线不好怎么办？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：在阶段一结束后，APP 自动检测背景和光线，如果有问题，</w:t>
      </w:r>
      <w:r>
        <w:rPr>
          <w:rFonts w:eastAsia="等线" w:ascii="Arial" w:cs="Arial" w:hAnsi="Arial"/>
          <w:b w:val="true"/>
          <w:sz w:val="22"/>
        </w:rPr>
        <w:t>在被拍摄者还拿着手机的时候</w:t>
      </w:r>
      <w:r>
        <w:rPr>
          <w:rFonts w:eastAsia="等线" w:ascii="Arial" w:cs="Arial" w:hAnsi="Arial"/>
          <w:sz w:val="22"/>
        </w:rPr>
        <w:t>就提示她调整：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"你身后有个电线杆，往左边站一点会更好"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"现在光线从你的后面来，转过去面向窗户会更好"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为什么这样做</w:t>
      </w:r>
      <w:r>
        <w:rPr>
          <w:rFonts w:eastAsia="等线" w:ascii="Arial" w:cs="Arial" w:hAnsi="Arial"/>
          <w:sz w:val="22"/>
        </w:rPr>
        <w:t>：因为在阶段一，被拍摄者自己拿着手机，可以看到画面效果，能够理解为什么要调整，而且调整起来也更方便。如果等到拍摄者拿着手机了再让被拍摄者动，她看不到画面，会很困惑。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多人合拍模式怎么办？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：采用 "主人物锚定法"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让最在意拍照效果的那个人（通常是产品的目标用户）先拿着手机，按照阶段一的流程设置自己的位置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锁定主人物的位置和最佳拍摄参数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引导其他成员依次站到主人物的旁边，屏幕上用虚线圆圈标注每个人的位置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把手机交给拍摄者，按照阶段二的流程引导拍摄者就位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按照阶段三的流程，同时引导所有人调整姿态和表情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当所有人的表情都自然时，自动触发快门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走路抓拍 / 动态跟拍怎么办？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：采用 "拍摄者跟随法"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被拍摄者站在起点，APP 引导拍摄者站到最佳跟随位置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语音引导被拍摄者："慢慢往前走，保持自然"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拍摄者不需要调整任何参数，只需要跟着被拍摄者往前走，保持手机稳定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实时检测被拍摄者的位置，自动调整对焦和曝光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在被拍摄者走路的过程中，自动连拍 20-30 张，选出最好的 5 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</w:t>
      </w:r>
      <w:r>
        <w:rPr>
          <w:rFonts w:eastAsia="等线" w:ascii="Arial" w:cs="Arial" w:hAnsi="Arial"/>
          <w:sz w:val="22"/>
        </w:rPr>
        <w:t>：动态跟拍时，拍摄者只需要负责 "跟着走" 和 "拿稳手机"，所有的构图、对焦、曝光和抓拍时机都由 APP 自动完成。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四、引导语言的绝对规范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这是避免混淆的关键，所有引导语言必须</w:t>
      </w:r>
      <w:r>
        <w:rPr>
          <w:rFonts w:eastAsia="等线" w:ascii="Arial" w:cs="Arial" w:hAnsi="Arial"/>
          <w:b w:val="true"/>
          <w:sz w:val="22"/>
        </w:rPr>
        <w:t>明确指向角色</w:t>
      </w:r>
      <w:r>
        <w:rPr>
          <w:rFonts w:eastAsia="等线" w:ascii="Arial" w:cs="Arial" w:hAnsi="Arial"/>
          <w:sz w:val="22"/>
        </w:rPr>
        <w:t>，绝对不能使用模糊的代词。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错误引导（模糊不清）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正确引导（明确角色）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"往左一点"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"请你（拍摄者）往你的左边走一步"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"头转一点"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"请你（被拍摄者）向你的右边转一点头"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"手机拿高一点"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"请你（拍摄者）把手机往上抬一点"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"站过来一点"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"请你（被拍摄者）往前面站一点"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额外规则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永远使用 "你的左边 / 右边"，而不是 "画面的左边 / 右边"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永远使用量化的指导，"往前一步" 而不是 "往前一点"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永远使用鼓励式的语气，"很好"、"就是这样"、"再一点点"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五、为什么这个逻辑能解决所有问题？</w:t>
      </w:r>
      <w:bookmarkEnd w:id="1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权责清晰</w:t>
      </w:r>
      <w:r>
        <w:rPr>
          <w:rFonts w:eastAsia="等线" w:ascii="Arial" w:cs="Arial" w:hAnsi="Arial"/>
          <w:sz w:val="22"/>
        </w:rPr>
        <w:t>：每个阶段只有一个角色在动，另一个角色完全不动，没有任何歧义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符合用户习惯</w:t>
      </w:r>
      <w:r>
        <w:rPr>
          <w:rFonts w:eastAsia="等线" w:ascii="Arial" w:cs="Arial" w:hAnsi="Arial"/>
          <w:sz w:val="22"/>
        </w:rPr>
        <w:t>：完全复刻了现实中 "我站好，你过来拍我" 的自然流程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降低认知负担</w:t>
      </w:r>
      <w:r>
        <w:rPr>
          <w:rFonts w:eastAsia="等线" w:ascii="Arial" w:cs="Arial" w:hAnsi="Arial"/>
          <w:sz w:val="22"/>
        </w:rPr>
        <w:t>：每个角色只需要关注自己负责的部分，不需要考虑对方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避免争吵</w:t>
      </w:r>
      <w:r>
        <w:rPr>
          <w:rFonts w:eastAsia="等线" w:ascii="Arial" w:cs="Arial" w:hAnsi="Arial"/>
          <w:sz w:val="22"/>
        </w:rPr>
        <w:t>：被拍摄者在阶段一已经确认了位置和角度，拍摄者只是执行指令，不会出现 "你拍得不好" 的指责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体验流畅</w:t>
      </w:r>
      <w:r>
        <w:rPr>
          <w:rFonts w:eastAsia="等线" w:ascii="Arial" w:cs="Arial" w:hAnsi="Arial"/>
          <w:sz w:val="22"/>
        </w:rPr>
        <w:t>：整个流程一气呵成，没有停顿和犹豫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六、与竞品的本质区别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所有现有竞品的互拍模式都犯了同一个错误：</w:t>
      </w:r>
      <w:r>
        <w:rPr>
          <w:rFonts w:eastAsia="等线" w:ascii="Arial" w:cs="Arial" w:hAnsi="Arial"/>
          <w:b w:val="true"/>
          <w:sz w:val="22"/>
        </w:rPr>
        <w:t>它们让拍摄者同时承担 "调整构图" 和 "指导姿态" 两个任务</w:t>
      </w:r>
      <w:r>
        <w:rPr>
          <w:rFonts w:eastAsia="等线" w:ascii="Arial" w:cs="Arial" w:hAnsi="Arial"/>
          <w:sz w:val="22"/>
        </w:rPr>
        <w:t>。这对于一个不会拍照的人来说，是不可能完成的任务。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而我们的逻辑是：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"指导姿态" 的任务交还给被拍摄者自己（只有她知道什么表情最好看）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"调整构图" 的任务简化为 "跟着箭头走"（任何人都能做到）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"抓拍时机" 的任务交给 APP（AI 比人类更擅长捕捉最佳瞬间）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这样一来，哪怕是完全不会拍照的直男，也能拍出专业级别的照片。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需要我帮你把这个三阶段流程画成详细的</w:t>
      </w:r>
      <w:r>
        <w:rPr>
          <w:rFonts w:eastAsia="等线" w:ascii="Arial" w:cs="Arial" w:hAnsi="Arial"/>
          <w:b w:val="true"/>
          <w:sz w:val="22"/>
        </w:rPr>
        <w:t>泳道图</w:t>
      </w:r>
      <w:r>
        <w:rPr>
          <w:rFonts w:eastAsia="等线" w:ascii="Arial" w:cs="Arial" w:hAnsi="Arial"/>
          <w:sz w:val="22"/>
        </w:rPr>
        <w:t>，清晰展示每个角色在每个阶段的具体操作和 APP 的反馈吗？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2491">
    <w:lvl>
      <w:numFmt w:val="bullet"/>
      <w:suff w:val="tab"/>
      <w:lvlText w:val="•"/>
      <w:rPr>
        <w:color w:val="3370ff"/>
      </w:rPr>
    </w:lvl>
  </w:abstractNum>
  <w:abstractNum w:abstractNumId="1022492">
    <w:lvl>
      <w:numFmt w:val="bullet"/>
      <w:suff w:val="tab"/>
      <w:lvlText w:val="•"/>
      <w:rPr>
        <w:color w:val="3370ff"/>
      </w:rPr>
    </w:lvl>
  </w:abstractNum>
  <w:abstractNum w:abstractNumId="1022493">
    <w:lvl>
      <w:numFmt w:val="bullet"/>
      <w:suff w:val="tab"/>
      <w:lvlText w:val="•"/>
      <w:rPr>
        <w:color w:val="3370ff"/>
      </w:rPr>
    </w:lvl>
  </w:abstractNum>
  <w:abstractNum w:abstractNumId="1022494">
    <w:lvl>
      <w:start w:val="1"/>
      <w:numFmt w:val="decimal"/>
      <w:suff w:val="tab"/>
      <w:lvlText w:val="%1."/>
      <w:rPr>
        <w:color w:val="3370ff"/>
      </w:rPr>
    </w:lvl>
  </w:abstractNum>
  <w:abstractNum w:abstractNumId="1022495">
    <w:lvl>
      <w:start w:val="2"/>
      <w:numFmt w:val="decimal"/>
      <w:suff w:val="tab"/>
      <w:lvlText w:val="%1."/>
      <w:rPr>
        <w:color w:val="3370ff"/>
      </w:rPr>
    </w:lvl>
  </w:abstractNum>
  <w:abstractNum w:abstractNumId="1022496">
    <w:lvl>
      <w:start w:val="3"/>
      <w:numFmt w:val="decimal"/>
      <w:suff w:val="tab"/>
      <w:lvlText w:val="%1."/>
      <w:rPr>
        <w:color w:val="3370ff"/>
      </w:rPr>
    </w:lvl>
  </w:abstractNum>
  <w:abstractNum w:abstractNumId="1022497">
    <w:lvl>
      <w:start w:val="4"/>
      <w:numFmt w:val="decimal"/>
      <w:suff w:val="tab"/>
      <w:lvlText w:val="%1."/>
      <w:rPr>
        <w:color w:val="3370ff"/>
      </w:rPr>
    </w:lvl>
  </w:abstractNum>
  <w:abstractNum w:abstractNumId="1022498">
    <w:lvl>
      <w:start w:val="5"/>
      <w:numFmt w:val="decimal"/>
      <w:suff w:val="tab"/>
      <w:lvlText w:val="%1."/>
      <w:rPr>
        <w:color w:val="3370ff"/>
      </w:rPr>
    </w:lvl>
  </w:abstractNum>
  <w:abstractNum w:abstractNumId="1022499">
    <w:lvl>
      <w:numFmt w:val="bullet"/>
      <w:suff w:val="tab"/>
      <w:lvlText w:val="￮"/>
      <w:rPr>
        <w:color w:val="3370ff"/>
      </w:rPr>
    </w:lvl>
  </w:abstractNum>
  <w:abstractNum w:abstractNumId="1022500">
    <w:lvl>
      <w:numFmt w:val="bullet"/>
      <w:suff w:val="tab"/>
      <w:lvlText w:val="￮"/>
      <w:rPr>
        <w:color w:val="3370ff"/>
      </w:rPr>
    </w:lvl>
  </w:abstractNum>
  <w:abstractNum w:abstractNumId="1022501">
    <w:lvl>
      <w:numFmt w:val="bullet"/>
      <w:suff w:val="tab"/>
      <w:lvlText w:val="￮"/>
      <w:rPr>
        <w:color w:val="3370ff"/>
      </w:rPr>
    </w:lvl>
  </w:abstractNum>
  <w:abstractNum w:abstractNumId="1022502">
    <w:lvl>
      <w:numFmt w:val="bullet"/>
      <w:suff w:val="tab"/>
      <w:lvlText w:val="￮"/>
      <w:rPr>
        <w:color w:val="3370ff"/>
      </w:rPr>
    </w:lvl>
  </w:abstractNum>
  <w:abstractNum w:abstractNumId="1022503">
    <w:lvl>
      <w:start w:val="1"/>
      <w:numFmt w:val="decimal"/>
      <w:suff w:val="tab"/>
      <w:lvlText w:val="%1."/>
      <w:rPr>
        <w:color w:val="3370ff"/>
      </w:rPr>
    </w:lvl>
  </w:abstractNum>
  <w:abstractNum w:abstractNumId="1022504">
    <w:lvl>
      <w:start w:val="2"/>
      <w:numFmt w:val="decimal"/>
      <w:suff w:val="tab"/>
      <w:lvlText w:val="%1."/>
      <w:rPr>
        <w:color w:val="3370ff"/>
      </w:rPr>
    </w:lvl>
  </w:abstractNum>
  <w:abstractNum w:abstractNumId="1022505">
    <w:lvl>
      <w:start w:val="3"/>
      <w:numFmt w:val="decimal"/>
      <w:suff w:val="tab"/>
      <w:lvlText w:val="%1."/>
      <w:rPr>
        <w:color w:val="3370ff"/>
      </w:rPr>
    </w:lvl>
  </w:abstractNum>
  <w:abstractNum w:abstractNumId="1022506">
    <w:lvl>
      <w:numFmt w:val="bullet"/>
      <w:suff w:val="tab"/>
      <w:lvlText w:val="￮"/>
      <w:rPr>
        <w:color w:val="3370ff"/>
      </w:rPr>
    </w:lvl>
  </w:abstractNum>
  <w:abstractNum w:abstractNumId="1022507">
    <w:lvl>
      <w:numFmt w:val="bullet"/>
      <w:suff w:val="tab"/>
      <w:lvlText w:val="￮"/>
      <w:rPr>
        <w:color w:val="3370ff"/>
      </w:rPr>
    </w:lvl>
  </w:abstractNum>
  <w:abstractNum w:abstractNumId="1022508">
    <w:lvl>
      <w:numFmt w:val="bullet"/>
      <w:suff w:val="tab"/>
      <w:lvlText w:val="￮"/>
      <w:rPr>
        <w:color w:val="3370ff"/>
      </w:rPr>
    </w:lvl>
  </w:abstractNum>
  <w:abstractNum w:abstractNumId="1022509">
    <w:lvl>
      <w:start w:val="4"/>
      <w:numFmt w:val="decimal"/>
      <w:suff w:val="tab"/>
      <w:lvlText w:val="%1."/>
      <w:rPr>
        <w:color w:val="3370ff"/>
      </w:rPr>
    </w:lvl>
  </w:abstractNum>
  <w:abstractNum w:abstractNumId="1022510">
    <w:lvl>
      <w:numFmt w:val="bullet"/>
      <w:suff w:val="tab"/>
      <w:lvlText w:val="￮"/>
      <w:rPr>
        <w:color w:val="3370ff"/>
      </w:rPr>
    </w:lvl>
  </w:abstractNum>
  <w:abstractNum w:abstractNumId="1022511">
    <w:lvl>
      <w:numFmt w:val="bullet"/>
      <w:suff w:val="tab"/>
      <w:lvlText w:val="￮"/>
      <w:rPr>
        <w:color w:val="3370ff"/>
      </w:rPr>
    </w:lvl>
  </w:abstractNum>
  <w:abstractNum w:abstractNumId="1022512">
    <w:lvl>
      <w:numFmt w:val="bullet"/>
      <w:suff w:val="tab"/>
      <w:lvlText w:val="￮"/>
      <w:rPr>
        <w:color w:val="3370ff"/>
      </w:rPr>
    </w:lvl>
  </w:abstractNum>
  <w:abstractNum w:abstractNumId="1022513">
    <w:lvl>
      <w:start w:val="5"/>
      <w:numFmt w:val="decimal"/>
      <w:suff w:val="tab"/>
      <w:lvlText w:val="%1."/>
      <w:rPr>
        <w:color w:val="3370ff"/>
      </w:rPr>
    </w:lvl>
  </w:abstractNum>
  <w:abstractNum w:abstractNumId="1022514">
    <w:lvl>
      <w:start w:val="6"/>
      <w:numFmt w:val="decimal"/>
      <w:suff w:val="tab"/>
      <w:lvlText w:val="%1."/>
      <w:rPr>
        <w:color w:val="3370ff"/>
      </w:rPr>
    </w:lvl>
  </w:abstractNum>
  <w:abstractNum w:abstractNumId="1022515">
    <w:lvl>
      <w:start w:val="1"/>
      <w:numFmt w:val="decimal"/>
      <w:suff w:val="tab"/>
      <w:lvlText w:val="%1."/>
      <w:rPr>
        <w:color w:val="3370ff"/>
      </w:rPr>
    </w:lvl>
  </w:abstractNum>
  <w:abstractNum w:abstractNumId="1022516">
    <w:lvl>
      <w:start w:val="2"/>
      <w:numFmt w:val="decimal"/>
      <w:suff w:val="tab"/>
      <w:lvlText w:val="%1."/>
      <w:rPr>
        <w:color w:val="3370ff"/>
      </w:rPr>
    </w:lvl>
  </w:abstractNum>
  <w:abstractNum w:abstractNumId="1022517">
    <w:lvl>
      <w:start w:val="3"/>
      <w:numFmt w:val="decimal"/>
      <w:suff w:val="tab"/>
      <w:lvlText w:val="%1."/>
      <w:rPr>
        <w:color w:val="3370ff"/>
      </w:rPr>
    </w:lvl>
  </w:abstractNum>
  <w:abstractNum w:abstractNumId="1022518">
    <w:lvl>
      <w:numFmt w:val="bullet"/>
      <w:suff w:val="tab"/>
      <w:lvlText w:val="￮"/>
      <w:rPr>
        <w:color w:val="3370ff"/>
      </w:rPr>
    </w:lvl>
  </w:abstractNum>
  <w:abstractNum w:abstractNumId="1022519">
    <w:lvl>
      <w:numFmt w:val="bullet"/>
      <w:suff w:val="tab"/>
      <w:lvlText w:val="￮"/>
      <w:rPr>
        <w:color w:val="3370ff"/>
      </w:rPr>
    </w:lvl>
  </w:abstractNum>
  <w:abstractNum w:abstractNumId="1022520">
    <w:lvl>
      <w:numFmt w:val="bullet"/>
      <w:suff w:val="tab"/>
      <w:lvlText w:val="￮"/>
      <w:rPr>
        <w:color w:val="3370ff"/>
      </w:rPr>
    </w:lvl>
  </w:abstractNum>
  <w:abstractNum w:abstractNumId="1022521">
    <w:lvl>
      <w:start w:val="4"/>
      <w:numFmt w:val="decimal"/>
      <w:suff w:val="tab"/>
      <w:lvlText w:val="%1."/>
      <w:rPr>
        <w:color w:val="3370ff"/>
      </w:rPr>
    </w:lvl>
  </w:abstractNum>
  <w:abstractNum w:abstractNumId="1022522">
    <w:lvl>
      <w:start w:val="5"/>
      <w:numFmt w:val="decimal"/>
      <w:suff w:val="tab"/>
      <w:lvlText w:val="%1."/>
      <w:rPr>
        <w:color w:val="3370ff"/>
      </w:rPr>
    </w:lvl>
  </w:abstractNum>
  <w:abstractNum w:abstractNumId="1022523">
    <w:lvl>
      <w:start w:val="6"/>
      <w:numFmt w:val="decimal"/>
      <w:suff w:val="tab"/>
      <w:lvlText w:val="%1."/>
      <w:rPr>
        <w:color w:val="3370ff"/>
      </w:rPr>
    </w:lvl>
  </w:abstractNum>
  <w:abstractNum w:abstractNumId="1022524">
    <w:lvl>
      <w:numFmt w:val="bullet"/>
      <w:suff w:val="tab"/>
      <w:lvlText w:val="•"/>
      <w:rPr>
        <w:color w:val="3370ff"/>
      </w:rPr>
    </w:lvl>
  </w:abstractNum>
  <w:abstractNum w:abstractNumId="1022525">
    <w:lvl>
      <w:numFmt w:val="bullet"/>
      <w:suff w:val="tab"/>
      <w:lvlText w:val="•"/>
      <w:rPr>
        <w:color w:val="3370ff"/>
      </w:rPr>
    </w:lvl>
  </w:abstractNum>
  <w:abstractNum w:abstractNumId="1022526">
    <w:lvl>
      <w:start w:val="1"/>
      <w:numFmt w:val="decimal"/>
      <w:suff w:val="tab"/>
      <w:lvlText w:val="%1."/>
      <w:rPr>
        <w:color w:val="3370ff"/>
      </w:rPr>
    </w:lvl>
  </w:abstractNum>
  <w:abstractNum w:abstractNumId="1022527">
    <w:lvl>
      <w:start w:val="2"/>
      <w:numFmt w:val="decimal"/>
      <w:suff w:val="tab"/>
      <w:lvlText w:val="%1."/>
      <w:rPr>
        <w:color w:val="3370ff"/>
      </w:rPr>
    </w:lvl>
  </w:abstractNum>
  <w:abstractNum w:abstractNumId="1022528">
    <w:lvl>
      <w:start w:val="3"/>
      <w:numFmt w:val="decimal"/>
      <w:suff w:val="tab"/>
      <w:lvlText w:val="%1."/>
      <w:rPr>
        <w:color w:val="3370ff"/>
      </w:rPr>
    </w:lvl>
  </w:abstractNum>
  <w:abstractNum w:abstractNumId="1022529">
    <w:lvl>
      <w:start w:val="4"/>
      <w:numFmt w:val="decimal"/>
      <w:suff w:val="tab"/>
      <w:lvlText w:val="%1."/>
      <w:rPr>
        <w:color w:val="3370ff"/>
      </w:rPr>
    </w:lvl>
  </w:abstractNum>
  <w:abstractNum w:abstractNumId="1022530">
    <w:lvl>
      <w:start w:val="5"/>
      <w:numFmt w:val="decimal"/>
      <w:suff w:val="tab"/>
      <w:lvlText w:val="%1."/>
      <w:rPr>
        <w:color w:val="3370ff"/>
      </w:rPr>
    </w:lvl>
  </w:abstractNum>
  <w:abstractNum w:abstractNumId="1022531">
    <w:lvl>
      <w:start w:val="6"/>
      <w:numFmt w:val="decimal"/>
      <w:suff w:val="tab"/>
      <w:lvlText w:val="%1."/>
      <w:rPr>
        <w:color w:val="3370ff"/>
      </w:rPr>
    </w:lvl>
  </w:abstractNum>
  <w:abstractNum w:abstractNumId="1022532">
    <w:lvl>
      <w:start w:val="1"/>
      <w:numFmt w:val="decimal"/>
      <w:suff w:val="tab"/>
      <w:lvlText w:val="%1."/>
      <w:rPr>
        <w:color w:val="3370ff"/>
      </w:rPr>
    </w:lvl>
  </w:abstractNum>
  <w:abstractNum w:abstractNumId="1022533">
    <w:lvl>
      <w:start w:val="2"/>
      <w:numFmt w:val="decimal"/>
      <w:suff w:val="tab"/>
      <w:lvlText w:val="%1."/>
      <w:rPr>
        <w:color w:val="3370ff"/>
      </w:rPr>
    </w:lvl>
  </w:abstractNum>
  <w:abstractNum w:abstractNumId="1022534">
    <w:lvl>
      <w:start w:val="3"/>
      <w:numFmt w:val="decimal"/>
      <w:suff w:val="tab"/>
      <w:lvlText w:val="%1."/>
      <w:rPr>
        <w:color w:val="3370ff"/>
      </w:rPr>
    </w:lvl>
  </w:abstractNum>
  <w:abstractNum w:abstractNumId="1022535">
    <w:lvl>
      <w:start w:val="4"/>
      <w:numFmt w:val="decimal"/>
      <w:suff w:val="tab"/>
      <w:lvlText w:val="%1."/>
      <w:rPr>
        <w:color w:val="3370ff"/>
      </w:rPr>
    </w:lvl>
  </w:abstractNum>
  <w:abstractNum w:abstractNumId="1022536">
    <w:lvl>
      <w:start w:val="5"/>
      <w:numFmt w:val="decimal"/>
      <w:suff w:val="tab"/>
      <w:lvlText w:val="%1."/>
      <w:rPr>
        <w:color w:val="3370ff"/>
      </w:rPr>
    </w:lvl>
  </w:abstractNum>
  <w:abstractNum w:abstractNumId="1022537">
    <w:lvl>
      <w:numFmt w:val="bullet"/>
      <w:suff w:val="tab"/>
      <w:lvlText w:val="•"/>
      <w:rPr>
        <w:color w:val="3370ff"/>
      </w:rPr>
    </w:lvl>
  </w:abstractNum>
  <w:abstractNum w:abstractNumId="1022538">
    <w:lvl>
      <w:numFmt w:val="bullet"/>
      <w:suff w:val="tab"/>
      <w:lvlText w:val="•"/>
      <w:rPr>
        <w:color w:val="3370ff"/>
      </w:rPr>
    </w:lvl>
  </w:abstractNum>
  <w:abstractNum w:abstractNumId="1022539">
    <w:lvl>
      <w:numFmt w:val="bullet"/>
      <w:suff w:val="tab"/>
      <w:lvlText w:val="•"/>
      <w:rPr>
        <w:color w:val="3370ff"/>
      </w:rPr>
    </w:lvl>
  </w:abstractNum>
  <w:abstractNum w:abstractNumId="1022540">
    <w:lvl>
      <w:start w:val="1"/>
      <w:numFmt w:val="decimal"/>
      <w:suff w:val="tab"/>
      <w:lvlText w:val="%1."/>
      <w:rPr>
        <w:color w:val="3370ff"/>
      </w:rPr>
    </w:lvl>
  </w:abstractNum>
  <w:abstractNum w:abstractNumId="1022541">
    <w:lvl>
      <w:start w:val="2"/>
      <w:numFmt w:val="decimal"/>
      <w:suff w:val="tab"/>
      <w:lvlText w:val="%1."/>
      <w:rPr>
        <w:color w:val="3370ff"/>
      </w:rPr>
    </w:lvl>
  </w:abstractNum>
  <w:abstractNum w:abstractNumId="1022542">
    <w:lvl>
      <w:start w:val="3"/>
      <w:numFmt w:val="decimal"/>
      <w:suff w:val="tab"/>
      <w:lvlText w:val="%1."/>
      <w:rPr>
        <w:color w:val="3370ff"/>
      </w:rPr>
    </w:lvl>
  </w:abstractNum>
  <w:abstractNum w:abstractNumId="1022543">
    <w:lvl>
      <w:start w:val="4"/>
      <w:numFmt w:val="decimal"/>
      <w:suff w:val="tab"/>
      <w:lvlText w:val="%1."/>
      <w:rPr>
        <w:color w:val="3370ff"/>
      </w:rPr>
    </w:lvl>
  </w:abstractNum>
  <w:abstractNum w:abstractNumId="1022544">
    <w:lvl>
      <w:start w:val="5"/>
      <w:numFmt w:val="decimal"/>
      <w:suff w:val="tab"/>
      <w:lvlText w:val="%1."/>
      <w:rPr>
        <w:color w:val="3370ff"/>
      </w:rPr>
    </w:lvl>
  </w:abstractNum>
  <w:abstractNum w:abstractNumId="1022545">
    <w:lvl>
      <w:numFmt w:val="bullet"/>
      <w:suff w:val="tab"/>
      <w:lvlText w:val="•"/>
      <w:rPr>
        <w:color w:val="3370ff"/>
      </w:rPr>
    </w:lvl>
  </w:abstractNum>
  <w:abstractNum w:abstractNumId="1022546">
    <w:lvl>
      <w:numFmt w:val="bullet"/>
      <w:suff w:val="tab"/>
      <w:lvlText w:val="•"/>
      <w:rPr>
        <w:color w:val="3370ff"/>
      </w:rPr>
    </w:lvl>
  </w:abstractNum>
  <w:abstractNum w:abstractNumId="1022547">
    <w:lvl>
      <w:numFmt w:val="bullet"/>
      <w:suff w:val="tab"/>
      <w:lvlText w:val="•"/>
      <w:rPr>
        <w:color w:val="3370ff"/>
      </w:rPr>
    </w:lvl>
  </w:abstractNum>
  <w:num w:numId="1">
    <w:abstractNumId w:val="1022491"/>
  </w:num>
  <w:num w:numId="2">
    <w:abstractNumId w:val="1022492"/>
  </w:num>
  <w:num w:numId="3">
    <w:abstractNumId w:val="1022493"/>
  </w:num>
  <w:num w:numId="4">
    <w:abstractNumId w:val="1022494"/>
  </w:num>
  <w:num w:numId="5">
    <w:abstractNumId w:val="1022495"/>
  </w:num>
  <w:num w:numId="6">
    <w:abstractNumId w:val="1022496"/>
  </w:num>
  <w:num w:numId="7">
    <w:abstractNumId w:val="1022497"/>
  </w:num>
  <w:num w:numId="8">
    <w:abstractNumId w:val="1022498"/>
  </w:num>
  <w:num w:numId="9">
    <w:abstractNumId w:val="1022499"/>
  </w:num>
  <w:num w:numId="10">
    <w:abstractNumId w:val="1022500"/>
  </w:num>
  <w:num w:numId="11">
    <w:abstractNumId w:val="1022501"/>
  </w:num>
  <w:num w:numId="12">
    <w:abstractNumId w:val="1022502"/>
  </w:num>
  <w:num w:numId="13">
    <w:abstractNumId w:val="1022503"/>
  </w:num>
  <w:num w:numId="14">
    <w:abstractNumId w:val="1022504"/>
  </w:num>
  <w:num w:numId="15">
    <w:abstractNumId w:val="1022505"/>
  </w:num>
  <w:num w:numId="16">
    <w:abstractNumId w:val="1022506"/>
  </w:num>
  <w:num w:numId="17">
    <w:abstractNumId w:val="1022507"/>
  </w:num>
  <w:num w:numId="18">
    <w:abstractNumId w:val="1022508"/>
  </w:num>
  <w:num w:numId="19">
    <w:abstractNumId w:val="1022509"/>
  </w:num>
  <w:num w:numId="20">
    <w:abstractNumId w:val="1022510"/>
  </w:num>
  <w:num w:numId="21">
    <w:abstractNumId w:val="1022511"/>
  </w:num>
  <w:num w:numId="22">
    <w:abstractNumId w:val="1022512"/>
  </w:num>
  <w:num w:numId="23">
    <w:abstractNumId w:val="1022513"/>
  </w:num>
  <w:num w:numId="24">
    <w:abstractNumId w:val="1022514"/>
  </w:num>
  <w:num w:numId="25">
    <w:abstractNumId w:val="1022515"/>
  </w:num>
  <w:num w:numId="26">
    <w:abstractNumId w:val="1022516"/>
  </w:num>
  <w:num w:numId="27">
    <w:abstractNumId w:val="1022517"/>
  </w:num>
  <w:num w:numId="28">
    <w:abstractNumId w:val="1022518"/>
  </w:num>
  <w:num w:numId="29">
    <w:abstractNumId w:val="1022519"/>
  </w:num>
  <w:num w:numId="30">
    <w:abstractNumId w:val="1022520"/>
  </w:num>
  <w:num w:numId="31">
    <w:abstractNumId w:val="1022521"/>
  </w:num>
  <w:num w:numId="32">
    <w:abstractNumId w:val="1022522"/>
  </w:num>
  <w:num w:numId="33">
    <w:abstractNumId w:val="1022523"/>
  </w:num>
  <w:num w:numId="34">
    <w:abstractNumId w:val="1022524"/>
  </w:num>
  <w:num w:numId="35">
    <w:abstractNumId w:val="1022525"/>
  </w:num>
  <w:num w:numId="36">
    <w:abstractNumId w:val="1022526"/>
  </w:num>
  <w:num w:numId="37">
    <w:abstractNumId w:val="1022527"/>
  </w:num>
  <w:num w:numId="38">
    <w:abstractNumId w:val="1022528"/>
  </w:num>
  <w:num w:numId="39">
    <w:abstractNumId w:val="1022529"/>
  </w:num>
  <w:num w:numId="40">
    <w:abstractNumId w:val="1022530"/>
  </w:num>
  <w:num w:numId="41">
    <w:abstractNumId w:val="1022531"/>
  </w:num>
  <w:num w:numId="42">
    <w:abstractNumId w:val="1022532"/>
  </w:num>
  <w:num w:numId="43">
    <w:abstractNumId w:val="1022533"/>
  </w:num>
  <w:num w:numId="44">
    <w:abstractNumId w:val="1022534"/>
  </w:num>
  <w:num w:numId="45">
    <w:abstractNumId w:val="1022535"/>
  </w:num>
  <w:num w:numId="46">
    <w:abstractNumId w:val="1022536"/>
  </w:num>
  <w:num w:numId="47">
    <w:abstractNumId w:val="1022537"/>
  </w:num>
  <w:num w:numId="48">
    <w:abstractNumId w:val="1022538"/>
  </w:num>
  <w:num w:numId="49">
    <w:abstractNumId w:val="1022539"/>
  </w:num>
  <w:num w:numId="50">
    <w:abstractNumId w:val="1022540"/>
  </w:num>
  <w:num w:numId="51">
    <w:abstractNumId w:val="1022541"/>
  </w:num>
  <w:num w:numId="52">
    <w:abstractNumId w:val="1022542"/>
  </w:num>
  <w:num w:numId="53">
    <w:abstractNumId w:val="1022543"/>
  </w:num>
  <w:num w:numId="54">
    <w:abstractNumId w:val="1022544"/>
  </w:num>
  <w:num w:numId="55">
    <w:abstractNumId w:val="1022545"/>
  </w:num>
  <w:num w:numId="56">
    <w:abstractNumId w:val="1022546"/>
  </w:num>
  <w:num w:numId="57">
    <w:abstractNumId w:val="10225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2026-06-12T02:06:53Z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{"Label":"1","ContentProducer":"001191110102MACQD9K64010000","ProduceID":"7650324610824146122","ReservedCode1":"","ContentPropagator":"","PropagateID":"","ReservedCode2":""}</vt:lpwstr>
  </property>
</Properties>
</file>