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2024/06/17 Hora 16:14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xrm4ce4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_2ea202d1-f685-4259-bceb-333fde3b0b2a.jpg</w:t>
      </w:r>
    </w:p>
    <w:p>
      <w:pPr>
        <w:pStyle w:val="Title"/>
      </w:pPr>
      <w:r>
        <w:t>2024/06/17 Hora 16:36</w:t>
      </w:r>
    </w:p>
    <w:p>
      <w:pPr>
        <w:pStyle w:val="Title"/>
      </w:pPr>
      <w:r>
        <w:t>2024/06/17 Hora 16:36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_2ea202d1-f685-4259-bceb-333fde3b0b2a.jpg</w:t>
      </w:r>
    </w:p>
    <w:p>
      <w:pPr>
        <w:pStyle w:val="Title"/>
      </w:pPr>
      <w:r>
        <w:t>2024/06/18 Hora 12:59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c_7he9k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Inspeccion2.jfif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Inspeccion2.jfif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_2ea202d1-f685-4259-bceb-333fde3b0b2a.jpg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_2ea202d1-f685-4259-bceb-333fde3b0b2a.jpg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_2ea202d1-f685-4259-bceb-333fde3b0b2a.jpg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_2ea202d1-f685-4259-bceb-333fde3b0b2a.jpg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_2ea202d1-f685-4259-bceb-333fde3b0b2a.jpg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