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left"/>
        <w:rPr>
          <w:rFonts w:hint="eastAsia"/>
        </w:rPr>
      </w:pPr>
      <w:r>
        <w:rPr>
          <w:rFonts w:hint="eastAsia" w:ascii="宋体" w:hAnsi="宋体" w:cs="宋体"/>
        </w:rPr>
        <w:t>盛夏时节，在昆明捞鱼河湿地公园，最耀眼的是五彩缤纷的百日菊，花开成海的景致令人着迷。</w:t>
      </w:r>
    </w:p>
    <w:p>
      <w:pPr>
        <w:ind w:firstLine="420" w:firstLineChars="200"/>
        <w:jc w:val="left"/>
        <w:rPr>
          <w:rFonts w:hint="eastAsia"/>
        </w:rPr>
      </w:pPr>
      <w:bookmarkStart w:id="0" w:name="_GoBack"/>
      <w:r>
        <w:rPr>
          <w:rFonts w:hint="eastAsia"/>
        </w:rPr>
        <w:t>捞鱼河湿地公园是昆明滇池东岸一个规模较大的湿地公园，位于捞鱼河汇入滇池的入湖口处，这里既是滇池生态修复的重要工程，又是市民休闲的好去处。</w:t>
      </w:r>
      <w:bookmarkEnd w:id="0"/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除了成片成片长在水中的杉树木之外，捞鱼河湿地公园最出名的当数应季而生的花海景致了。郁金香、大丽花、百日菊、剑兰 ......随着季节的变化，这里的花儿变换着品种，都是好看的模样。</w:t>
      </w:r>
    </w:p>
    <w:p>
      <w:r>
        <w:rPr>
          <w:rFonts w:hint="eastAsia"/>
        </w:rPr>
        <w:t>夏日盛放的大丽花，花海内多是五颜六色、姹紫嫣红，特别是经过雷雨洗涤过后，大丽花开更胜烟火，捞渔河湿地公园邀您前来观赏花卉、清凉盛夏！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755E2EBC"/>
    <w:rsid w:val="0F204B8F"/>
    <w:rsid w:val="6D285DB2"/>
    <w:rsid w:val="755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332</Words>
  <Characters>336</Characters>
  <Lines>0</Lines>
  <Paragraphs>0</Paragraphs>
  <TotalTime>1</TotalTime>
  <ScaleCrop>false</ScaleCrop>
  <LinksUpToDate>false</LinksUpToDate>
  <CharactersWithSpaces>336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2022-08-17T15:38:00Z</dcterms:created>
  <dc:creator>雷闪飞星</dc:creator>
  <cp:lastModifiedBy>雷闪飞星</cp:lastModifiedBy>
  <dcterms:modified xsi:type="dcterms:W3CDTF">2022-08-17T15:41:12Z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9A4E4E25F6C54CB0A4C6EB7AF5F07BC3</vt:lpwstr>
  </property>
</Properties>
</file>