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825" w:rsidRDefault="00063270" w:rsidP="00063270">
      <w:pPr>
        <w:pStyle w:val="Titre1"/>
      </w:pPr>
      <w:r>
        <w:t xml:space="preserve">Mise en route </w:t>
      </w:r>
      <w:proofErr w:type="spellStart"/>
      <w:r>
        <w:t>capsuleuse</w:t>
      </w:r>
      <w:proofErr w:type="spellEnd"/>
    </w:p>
    <w:p w:rsidR="00063270" w:rsidRDefault="00063270" w:rsidP="00063270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089275" cy="2256790"/>
            <wp:effectExtent l="19050" t="0" r="0" b="0"/>
            <wp:docPr id="39" name="Image 1" descr="IMG_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4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067" t="17969" r="17816" b="29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0" w:rsidRDefault="00063270" w:rsidP="00063270"/>
    <w:p w:rsidR="00063270" w:rsidRPr="00953CF9" w:rsidRDefault="00063270" w:rsidP="00063270"/>
    <w:p w:rsidR="00063270" w:rsidRPr="006A3864" w:rsidRDefault="00063270" w:rsidP="00063270">
      <w:pPr>
        <w:pStyle w:val="Titre3"/>
      </w:pPr>
      <w:r w:rsidRPr="00953CF9">
        <w:t>Fonctionnement</w:t>
      </w:r>
      <w:r w:rsidRPr="006A3864">
        <w:t xml:space="preserve">  automatique de la machine</w:t>
      </w:r>
    </w:p>
    <w:p w:rsidR="00063270" w:rsidRDefault="00063270" w:rsidP="00063270"/>
    <w:p w:rsidR="00063270" w:rsidRDefault="00063270" w:rsidP="00063270">
      <w:r>
        <w:sym w:font="Symbol" w:char="F0B7"/>
      </w:r>
      <w:r>
        <w:t xml:space="preserve"> Respecter le protocole suivant</w:t>
      </w:r>
    </w:p>
    <w:p w:rsidR="00063270" w:rsidRDefault="00063270" w:rsidP="00063270">
      <w:pPr>
        <w:numPr>
          <w:ilvl w:val="0"/>
          <w:numId w:val="12"/>
        </w:numPr>
      </w:pPr>
      <w:r>
        <w:t>Ouvrir le couvercle en plexiglas</w:t>
      </w:r>
    </w:p>
    <w:p w:rsidR="00063270" w:rsidRDefault="00063270" w:rsidP="00063270">
      <w:pPr>
        <w:numPr>
          <w:ilvl w:val="0"/>
          <w:numId w:val="12"/>
        </w:numPr>
      </w:pPr>
      <w:r>
        <w:t xml:space="preserve">Placer 5 bocaux sans capsule sur la goulotte d'alimentation  </w:t>
      </w:r>
      <w:r>
        <w:sym w:font="Wingdings 3" w:char="F09E"/>
      </w:r>
      <w:r>
        <w:sym w:font="Wingdings 3" w:char="F09E"/>
      </w:r>
      <w:r>
        <w:sym w:font="Wingdings 3" w:char="F09E"/>
      </w:r>
      <w:r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1266190" cy="1260475"/>
            <wp:effectExtent l="19050" t="0" r="0" b="0"/>
            <wp:docPr id="38" name="Image 2" descr="IMG_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046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0" w:rsidRDefault="00063270" w:rsidP="00063270"/>
    <w:p w:rsidR="00063270" w:rsidRDefault="00063270" w:rsidP="00063270"/>
    <w:p w:rsidR="00063270" w:rsidRDefault="00063270" w:rsidP="00063270">
      <w:pPr>
        <w:numPr>
          <w:ilvl w:val="0"/>
          <w:numId w:val="12"/>
        </w:numPr>
      </w:pPr>
      <w:r>
        <w:t xml:space="preserve">Vérifier que le chargeur de capsules est chargé </w:t>
      </w:r>
      <w:r>
        <w:sym w:font="Wingdings 3" w:char="F09E"/>
      </w:r>
      <w:r>
        <w:sym w:font="Wingdings 3" w:char="F09E"/>
      </w:r>
      <w:r>
        <w:sym w:font="Wingdings 3" w:char="F09E"/>
      </w:r>
      <w:r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1459230" cy="1090295"/>
            <wp:effectExtent l="19050" t="0" r="7620" b="0"/>
            <wp:docPr id="15" name="Image 3" descr="IMG_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46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0" w:rsidRDefault="00063270" w:rsidP="00063270">
      <w:pPr>
        <w:ind w:left="360"/>
      </w:pPr>
    </w:p>
    <w:p w:rsidR="00063270" w:rsidRDefault="00063270" w:rsidP="00063270">
      <w:pPr>
        <w:ind w:left="360"/>
      </w:pPr>
    </w:p>
    <w:p w:rsidR="00063270" w:rsidRDefault="00063270" w:rsidP="00063270">
      <w:pPr>
        <w:numPr>
          <w:ilvl w:val="0"/>
          <w:numId w:val="12"/>
        </w:numPr>
        <w:sectPr w:rsidR="00063270" w:rsidSect="0006327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851" w:right="1134" w:bottom="851" w:left="1134" w:header="720" w:footer="720" w:gutter="0"/>
          <w:cols w:space="720"/>
        </w:sectPr>
      </w:pPr>
      <w:r>
        <w:t xml:space="preserve">Vérifier que la goulotte d'évacuation est vide </w:t>
      </w:r>
      <w:r>
        <w:sym w:font="Wingdings 3" w:char="F09E"/>
      </w:r>
      <w:r>
        <w:sym w:font="Wingdings 3" w:char="F09E"/>
      </w:r>
      <w:r>
        <w:sym w:font="Wingdings 3" w:char="F09E"/>
      </w:r>
      <w:r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1991458" cy="1045368"/>
            <wp:effectExtent l="19050" t="0" r="8792" b="0"/>
            <wp:docPr id="13" name="Image 4" descr="IMG_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47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0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97" cy="104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0" w:rsidRDefault="00063270" w:rsidP="00063270">
      <w:pPr>
        <w:numPr>
          <w:ilvl w:val="0"/>
          <w:numId w:val="12"/>
        </w:numPr>
      </w:pPr>
      <w:r>
        <w:lastRenderedPageBreak/>
        <w:t>Fermer le couvercle en plexiglas</w:t>
      </w:r>
    </w:p>
    <w:p w:rsidR="00063270" w:rsidRDefault="00063270" w:rsidP="00063270">
      <w:pPr>
        <w:numPr>
          <w:ilvl w:val="0"/>
          <w:numId w:val="12"/>
        </w:numPr>
      </w:pPr>
      <w:r>
        <w:t>Les boutons à utiliser sont ceux du pupitre ci-dessous</w:t>
      </w:r>
    </w:p>
    <w:p w:rsidR="00063270" w:rsidRDefault="00063270" w:rsidP="00063270">
      <w:pPr>
        <w:jc w:val="center"/>
      </w:pPr>
    </w:p>
    <w:p w:rsidR="00063270" w:rsidRDefault="00063270" w:rsidP="00063270">
      <w:pPr>
        <w:ind w:left="360"/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775075" cy="908685"/>
            <wp:effectExtent l="19050" t="0" r="0" b="0"/>
            <wp:docPr id="5" name="Image 5" descr="IMG_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47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1308" b="6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0" w:rsidRDefault="00063270" w:rsidP="00063270">
      <w:pPr>
        <w:numPr>
          <w:ilvl w:val="1"/>
          <w:numId w:val="12"/>
        </w:numPr>
      </w:pPr>
      <w:r>
        <w:t xml:space="preserve">Déverrouiller BP Rouge Arrêt d'urgence </w:t>
      </w:r>
    </w:p>
    <w:p w:rsidR="00063270" w:rsidRDefault="00063270" w:rsidP="00063270">
      <w:pPr>
        <w:ind w:left="1080"/>
      </w:pPr>
    </w:p>
    <w:p w:rsidR="00063270" w:rsidRDefault="00063270" w:rsidP="00063270">
      <w:pPr>
        <w:numPr>
          <w:ilvl w:val="1"/>
          <w:numId w:val="12"/>
        </w:numPr>
      </w:pPr>
      <w:r>
        <w:t>Sélecteur à 2 positions Noir en position AUTO</w:t>
      </w:r>
    </w:p>
    <w:p w:rsidR="00063270" w:rsidRDefault="00063270" w:rsidP="00063270"/>
    <w:p w:rsidR="00063270" w:rsidRDefault="00063270" w:rsidP="00063270">
      <w:pPr>
        <w:numPr>
          <w:ilvl w:val="1"/>
          <w:numId w:val="12"/>
        </w:numPr>
      </w:pPr>
      <w:r>
        <w:t>Appuyer BP Vert Mise en Service</w:t>
      </w:r>
    </w:p>
    <w:p w:rsidR="00063270" w:rsidRDefault="00063270" w:rsidP="00063270"/>
    <w:p w:rsidR="00063270" w:rsidRDefault="00063270" w:rsidP="00063270">
      <w:pPr>
        <w:numPr>
          <w:ilvl w:val="1"/>
          <w:numId w:val="12"/>
        </w:numPr>
      </w:pPr>
      <w:r>
        <w:t>Appuyer de façon continue sur BP Jaune Initialisation jusqu'à extinction du voyant vert défaut et  allumage du voyant orange Machine Prête</w:t>
      </w:r>
    </w:p>
    <w:p w:rsidR="00063270" w:rsidRDefault="00063270" w:rsidP="00063270"/>
    <w:p w:rsidR="00063270" w:rsidRDefault="00063270" w:rsidP="00063270">
      <w:pPr>
        <w:numPr>
          <w:ilvl w:val="1"/>
          <w:numId w:val="12"/>
        </w:numPr>
      </w:pPr>
      <w:r>
        <w:t>Vérifier que le sélecteur Expérimentation Production est bien en position P</w:t>
      </w:r>
    </w:p>
    <w:p w:rsidR="00063270" w:rsidRDefault="00063270" w:rsidP="00063270"/>
    <w:p w:rsidR="00063270" w:rsidRDefault="00063270" w:rsidP="00063270">
      <w:pPr>
        <w:numPr>
          <w:ilvl w:val="1"/>
          <w:numId w:val="12"/>
        </w:numPr>
      </w:pPr>
      <w:r>
        <w:t xml:space="preserve">Vérifier que </w:t>
      </w:r>
      <w:proofErr w:type="gramStart"/>
      <w:r>
        <w:t>la</w:t>
      </w:r>
      <w:proofErr w:type="gramEnd"/>
      <w:r>
        <w:t xml:space="preserve"> potentiomètre de vitesse soit sur l'index 2</w:t>
      </w:r>
    </w:p>
    <w:p w:rsidR="00063270" w:rsidRDefault="00063270" w:rsidP="00063270">
      <w:pPr>
        <w:ind w:left="360"/>
      </w:pPr>
    </w:p>
    <w:p w:rsidR="00063270" w:rsidRDefault="00063270" w:rsidP="00063270">
      <w:pPr>
        <w:numPr>
          <w:ilvl w:val="0"/>
          <w:numId w:val="12"/>
        </w:numPr>
      </w:pPr>
      <w:r>
        <w:t>Appuyer sur BP Marche pour lancer le cycle automatique et OBSERVER le fonctionnement de la machine</w:t>
      </w:r>
    </w:p>
    <w:p w:rsidR="00063270" w:rsidRDefault="00063270" w:rsidP="00063270">
      <w:pPr>
        <w:ind w:left="360"/>
      </w:pPr>
    </w:p>
    <w:p w:rsidR="00063270" w:rsidRDefault="00063270" w:rsidP="00063270">
      <w:pPr>
        <w:numPr>
          <w:ilvl w:val="0"/>
          <w:numId w:val="12"/>
        </w:numPr>
      </w:pPr>
      <w:r>
        <w:t>Lorsque les quatre bocaux ont été bouchés vider la goulotte d’évacuation et arrêter le fonctionnement des tapis roulants par action sur le BP Arrêt rouge</w:t>
      </w:r>
    </w:p>
    <w:p w:rsidR="00063270" w:rsidRDefault="00063270" w:rsidP="00063270">
      <w:pPr>
        <w:pStyle w:val="Paragraphedeliste"/>
      </w:pPr>
    </w:p>
    <w:p w:rsidR="00063270" w:rsidRDefault="00063270" w:rsidP="00063270">
      <w:pPr>
        <w:pStyle w:val="Titre3"/>
      </w:pPr>
      <w:r>
        <w:t>Fonctionnement en mode acquisition</w:t>
      </w:r>
    </w:p>
    <w:p w:rsidR="00063270" w:rsidRPr="00063270" w:rsidRDefault="00063270" w:rsidP="00063270"/>
    <w:p w:rsidR="00063270" w:rsidRPr="00063270" w:rsidRDefault="00063270" w:rsidP="00063270">
      <w:pPr>
        <w:pStyle w:val="Paragraphedeliste"/>
        <w:numPr>
          <w:ilvl w:val="0"/>
          <w:numId w:val="14"/>
        </w:numPr>
      </w:pPr>
      <w:r>
        <w:t>Vous disposez du poste de travail suivant.</w:t>
      </w:r>
    </w:p>
    <w:p w:rsidR="00063270" w:rsidRPr="00063270" w:rsidRDefault="00A46943" w:rsidP="00063270">
      <w:r>
        <w:rPr>
          <w:noProof/>
          <w:lang w:eastAsia="fr-FR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99.8pt;margin-top:12.3pt;width:151.35pt;height:23.55pt;z-index:251658240">
            <v:textbox>
              <w:txbxContent>
                <w:p w:rsidR="00063270" w:rsidRDefault="00063270">
                  <w:r>
                    <w:t xml:space="preserve">Logiciel d’acquisition </w:t>
                  </w:r>
                  <w:proofErr w:type="spellStart"/>
                  <w:r>
                    <w:t>Labview</w:t>
                  </w:r>
                  <w:proofErr w:type="spellEnd"/>
                </w:p>
              </w:txbxContent>
            </v:textbox>
          </v:shape>
        </w:pict>
      </w:r>
    </w:p>
    <w:p w:rsidR="00063270" w:rsidRDefault="00A46943" w:rsidP="00063270">
      <w:r>
        <w:rPr>
          <w:noProof/>
          <w:lang w:eastAsia="fr-FR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margin-left:375.7pt;margin-top:121.65pt;width:30pt;height:36pt;flip:x y;z-index:251668480" o:connectortype="straight">
            <v:stroke endarrow="block"/>
          </v:shape>
        </w:pict>
      </w:r>
      <w:r>
        <w:rPr>
          <w:noProof/>
          <w:lang w:eastAsia="fr-FR" w:bidi="ar-SA"/>
        </w:rPr>
        <w:pict>
          <v:oval id="_x0000_s1036" style="position:absolute;margin-left:344.75pt;margin-top:81.95pt;width:40.65pt;height:39.7pt;z-index:251666432" filled="f" strokecolor="red" strokeweight="1pt"/>
        </w:pict>
      </w:r>
      <w:r>
        <w:rPr>
          <w:noProof/>
          <w:lang w:eastAsia="fr-FR" w:bidi="ar-SA"/>
        </w:rPr>
        <w:pict>
          <v:shape id="_x0000_s1035" type="#_x0000_t32" style="position:absolute;margin-left:150.9pt;margin-top:10.9pt;width:48.9pt;height:61.35pt;flip:x;z-index:251665408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34" type="#_x0000_t32" style="position:absolute;margin-left:26.3pt;margin-top:92.1pt;width:19.85pt;height:52.15pt;flip:y;z-index:251664384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33" type="#_x0000_t32" style="position:absolute;margin-left:79.85pt;margin-top:105.95pt;width:31.85pt;height:90.95pt;flip:x y;z-index:251663360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32" type="#_x0000_t32" style="position:absolute;margin-left:111.7pt;margin-top:115.2pt;width:101.05pt;height:38.75pt;flip:x y;z-index:251662336" o:connectortype="straight">
            <v:stroke endarrow="block"/>
          </v:shape>
        </w:pict>
      </w:r>
      <w:r w:rsidR="00063270" w:rsidRPr="00063270">
        <w:rPr>
          <w:noProof/>
          <w:lang w:eastAsia="fr-FR" w:bidi="ar-SA"/>
        </w:rPr>
        <w:drawing>
          <wp:inline distT="0" distB="0" distL="0" distR="0">
            <wp:extent cx="2210429" cy="1657875"/>
            <wp:effectExtent l="19050" t="0" r="0" b="0"/>
            <wp:docPr id="2" name="Image 3" descr="F:\COURS-2014-2015\PTSI-Travaux-Pratiques\04-TP-Ing-Syst\PHOTOS-ACT-01\DSC0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OURS-2014-2015\PTSI-Travaux-Pratiques\04-TP-Ing-Syst\PHOTOS-ACT-01\DSC000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869" cy="165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270">
        <w:rPr>
          <w:noProof/>
          <w:lang w:eastAsia="fr-FR" w:bidi="ar-SA"/>
        </w:rPr>
        <w:drawing>
          <wp:inline distT="0" distB="0" distL="0" distR="0">
            <wp:extent cx="4029990" cy="1201616"/>
            <wp:effectExtent l="19050" t="0" r="8610" b="0"/>
            <wp:docPr id="8" name="Image 4" descr="F:\COURS-2014-2015\PTSI-Travaux-Pratiques\04-TP-Ing-Syst\PHOTOS-ACT-01\DSC0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OURS-2014-2015\PTSI-Travaux-Pratiques\04-TP-Ing-Syst\PHOTOS-ACT-01\DSC0002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770" t="58484" r="7149" b="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90" cy="120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0" w:rsidRDefault="00A46943" w:rsidP="00063270">
      <w:r>
        <w:rPr>
          <w:noProof/>
          <w:lang w:eastAsia="fr-FR" w:bidi="ar-SA"/>
        </w:rPr>
        <w:pict>
          <v:shape id="_x0000_s1037" type="#_x0000_t202" style="position:absolute;margin-left:328.15pt;margin-top:27.1pt;width:156pt;height:24.9pt;z-index:251667456" strokecolor="red">
            <v:textbox>
              <w:txbxContent>
                <w:p w:rsidR="00F00189" w:rsidRDefault="00F00189">
                  <w:r>
                    <w:t>Commutateur expérimentation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31" type="#_x0000_t202" style="position:absolute;margin-left:58.6pt;margin-top:66.35pt;width:133.35pt;height:22.6pt;z-index:251661312">
            <v:textbox>
              <w:txbxContent>
                <w:p w:rsidR="00F00189" w:rsidRDefault="00F00189">
                  <w:r>
                    <w:t>Prélèvement des signaux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30" type="#_x0000_t202" style="position:absolute;margin-left:178.15pt;margin-top:23.4pt;width:66.45pt;height:24.9pt;z-index:251660288">
            <v:textbox>
              <w:txbxContent>
                <w:p w:rsidR="00063270" w:rsidRDefault="00063270">
                  <w:r>
                    <w:t>Boitier NI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29" type="#_x0000_t202" style="position:absolute;margin-left:-8.3pt;margin-top:13.7pt;width:72.9pt;height:21.25pt;z-index:251659264">
            <v:textbox>
              <w:txbxContent>
                <w:p w:rsidR="00063270" w:rsidRDefault="00063270">
                  <w:r>
                    <w:t>Oscilloscope</w:t>
                  </w:r>
                </w:p>
              </w:txbxContent>
            </v:textbox>
          </v:shape>
        </w:pict>
      </w:r>
    </w:p>
    <w:p w:rsidR="00063270" w:rsidRDefault="00063270" w:rsidP="00063270"/>
    <w:p w:rsidR="00063270" w:rsidRDefault="00063270" w:rsidP="00063270"/>
    <w:p w:rsidR="00063270" w:rsidRDefault="00063270" w:rsidP="00063270"/>
    <w:p w:rsidR="00F00189" w:rsidRDefault="00F00189" w:rsidP="00063270"/>
    <w:p w:rsidR="00F00189" w:rsidRDefault="00F00189" w:rsidP="00063270"/>
    <w:p w:rsidR="00F00189" w:rsidRDefault="00F00189" w:rsidP="00063270"/>
    <w:p w:rsidR="00F00189" w:rsidRDefault="00F00189" w:rsidP="00063270">
      <w:pPr>
        <w:sectPr w:rsidR="00F00189" w:rsidSect="006334A5">
          <w:headerReference w:type="default" r:id="rId21"/>
          <w:footerReference w:type="default" r:id="rId22"/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BE7C4A" w:rsidRDefault="00BE7C4A" w:rsidP="00BE7C4A">
      <w:pPr>
        <w:pStyle w:val="Paragraphedeliste"/>
        <w:numPr>
          <w:ilvl w:val="0"/>
          <w:numId w:val="21"/>
        </w:numPr>
      </w:pPr>
      <w:r>
        <w:lastRenderedPageBreak/>
        <w:t>Le réglage passera par l’utilisation des boutons suivants</w:t>
      </w:r>
    </w:p>
    <w:p w:rsidR="00BE7C4A" w:rsidRDefault="00A46943" w:rsidP="00BE7C4A">
      <w:r>
        <w:rPr>
          <w:noProof/>
          <w:lang w:eastAsia="fr-FR" w:bidi="ar-SA"/>
        </w:rPr>
        <w:pict>
          <v:shape id="_x0000_s1068" type="#_x0000_t32" style="position:absolute;margin-left:251.45pt;margin-top:7.2pt;width:55.25pt;height:49.55pt;flip:y;z-index:251693056" o:connectortype="straight" strokecolor="red" strokeweight="1pt">
            <v:stroke endarrow="block"/>
          </v:shape>
        </w:pict>
      </w:r>
    </w:p>
    <w:p w:rsidR="00BE7C4A" w:rsidRDefault="00A46943" w:rsidP="00BE7C4A">
      <w:pPr>
        <w:jc w:val="center"/>
      </w:pPr>
      <w:r>
        <w:rPr>
          <w:noProof/>
          <w:lang w:eastAsia="fr-FR" w:bidi="ar-SA"/>
        </w:rPr>
        <w:pict>
          <v:shape id="_x0000_s1074" type="#_x0000_t202" style="position:absolute;left:0;text-align:left;margin-left:97.6pt;margin-top:96.95pt;width:21.9pt;height:23.6pt;z-index:251699200" filled="f" strokecolor="red" strokeweight="1pt">
            <v:textbox>
              <w:txbxContent>
                <w:p w:rsidR="00BE7C4A" w:rsidRDefault="00BE7C4A" w:rsidP="00BE7C4A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73" type="#_x0000_t32" style="position:absolute;left:0;text-align:left;margin-left:119.5pt;margin-top:86.6pt;width:43.8pt;height:19.6pt;flip:x;z-index:251698176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72" style="position:absolute;left:0;text-align:left;margin-left:163.3pt;margin-top:27.85pt;width:29.95pt;height:101.3pt;z-index:251697152" filled="f" strokecolor="red" strokeweight="1pt"/>
        </w:pict>
      </w:r>
      <w:r>
        <w:rPr>
          <w:noProof/>
          <w:lang w:eastAsia="fr-FR" w:bidi="ar-SA"/>
        </w:rPr>
        <w:pict>
          <v:shape id="_x0000_s1070" type="#_x0000_t32" style="position:absolute;left:0;text-align:left;margin-left:391.95pt;margin-top:27.85pt;width:47.85pt;height:29.95pt;flip:y;z-index:25169510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65" type="#_x0000_t32" style="position:absolute;left:0;text-align:left;margin-left:339.55pt;margin-top:137.3pt;width:37.45pt;height:50.7pt;z-index:25168998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71" type="#_x0000_t202" style="position:absolute;left:0;text-align:left;margin-left:439.8pt;margin-top:19.7pt;width:21.9pt;height:23.6pt;z-index:251696128" filled="f" strokecolor="red" strokeweight="1pt">
            <v:textbox>
              <w:txbxContent>
                <w:p w:rsidR="00BE7C4A" w:rsidRDefault="00BE7C4A" w:rsidP="00BE7C4A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oval id="_x0000_s1069" style="position:absolute;left:0;text-align:left;margin-left:349.9pt;margin-top:39.85pt;width:42.05pt;height:39.75pt;z-index:251694080" filled="f" strokecolor="red" strokeweight="1pt"/>
        </w:pict>
      </w:r>
      <w:r>
        <w:rPr>
          <w:noProof/>
          <w:lang w:eastAsia="fr-FR" w:bidi="ar-SA"/>
        </w:rPr>
        <w:pict>
          <v:oval id="_x0000_s1067" style="position:absolute;left:0;text-align:left;margin-left:221.45pt;margin-top:39.85pt;width:42.05pt;height:39.75pt;z-index:251692032" filled="f" strokecolor="red" strokeweight="1pt"/>
        </w:pict>
      </w:r>
      <w:r>
        <w:rPr>
          <w:noProof/>
          <w:lang w:eastAsia="fr-FR" w:bidi="ar-SA"/>
        </w:rPr>
        <w:pict>
          <v:group id="_x0000_s1061" style="position:absolute;left:0;text-align:left;margin-left:193.25pt;margin-top:102.15pt;width:70.25pt;height:109.45pt;z-index:251688960" coordorigin="4585,8974" coordsize="1405,2189">
            <v:oval id="_x0000_s1062" style="position:absolute;left:5149;top:8974;width:841;height:795" filled="f" strokecolor="red" strokeweight="1pt"/>
            <v:shape id="_x0000_s1063" type="#_x0000_t32" style="position:absolute;left:4815;top:9677;width:519;height:1014;flip:x" o:connectortype="straight" strokecolor="red" strokeweight="1pt">
              <v:stroke endarrow="block"/>
            </v:shape>
            <v:shape id="_x0000_s1064" type="#_x0000_t202" style="position:absolute;left:4585;top:10691;width:438;height:472" filled="f" strokecolor="red" strokeweight="1pt">
              <v:textbox>
                <w:txbxContent>
                  <w:p w:rsidR="00BE7C4A" w:rsidRDefault="00BE7C4A" w:rsidP="00BE7C4A">
                    <w: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eastAsia="fr-FR" w:bidi="ar-SA"/>
        </w:rPr>
        <w:pict>
          <v:oval id="_x0000_s1060" style="position:absolute;left:0;text-align:left;margin-left:306.7pt;margin-top:102.15pt;width:40.9pt;height:39.75pt;z-index:251687936" filled="f" strokecolor="red" strokeweight="1pt"/>
        </w:pict>
      </w:r>
      <w:r w:rsidR="00BE7C4A">
        <w:rPr>
          <w:noProof/>
          <w:lang w:eastAsia="fr-FR" w:bidi="ar-SA"/>
        </w:rPr>
        <w:drawing>
          <wp:inline distT="0" distB="0" distL="0" distR="0">
            <wp:extent cx="3141116" cy="2275027"/>
            <wp:effectExtent l="19050" t="0" r="2134" b="0"/>
            <wp:docPr id="1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20000"/>
                    </a:blip>
                    <a:srcRect t="1840" r="1378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16" cy="22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4A" w:rsidRDefault="00A46943" w:rsidP="00BE7C4A">
      <w:pPr>
        <w:jc w:val="center"/>
      </w:pPr>
      <w:r>
        <w:rPr>
          <w:noProof/>
          <w:lang w:eastAsia="fr-FR" w:bidi="ar-SA"/>
        </w:rPr>
        <w:pict>
          <v:shape id="_x0000_s1066" type="#_x0000_t202" style="position:absolute;left:0;text-align:left;margin-left:366.05pt;margin-top:7.65pt;width:21.3pt;height:24.8pt;z-index:251691008" filled="f" strokecolor="red" strokeweight="1pt">
            <v:textbox>
              <w:txbxContent>
                <w:p w:rsidR="00BE7C4A" w:rsidRDefault="00BE7C4A" w:rsidP="00BE7C4A">
                  <w:r>
                    <w:t>2</w:t>
                  </w:r>
                </w:p>
              </w:txbxContent>
            </v:textbox>
          </v:shape>
        </w:pict>
      </w:r>
    </w:p>
    <w:p w:rsidR="00BE7C4A" w:rsidRDefault="00BE7C4A" w:rsidP="00BE7C4A">
      <w:pPr>
        <w:jc w:val="center"/>
      </w:pPr>
    </w:p>
    <w:p w:rsidR="00BE7C4A" w:rsidRDefault="00BE7C4A" w:rsidP="00BE7C4A">
      <w:pPr>
        <w:pStyle w:val="Paragraphedeliste"/>
      </w:pPr>
    </w:p>
    <w:p w:rsidR="00BE7C4A" w:rsidRDefault="00BE7C4A" w:rsidP="00BE7C4A">
      <w:pPr>
        <w:pStyle w:val="Paragraphedeliste"/>
        <w:numPr>
          <w:ilvl w:val="0"/>
          <w:numId w:val="22"/>
        </w:numPr>
      </w:pPr>
      <w:r>
        <w:t xml:space="preserve">1 </w:t>
      </w:r>
      <w:r>
        <w:sym w:font="Wingdings" w:char="F0F0"/>
      </w:r>
      <w:r>
        <w:t xml:space="preserve"> signal en volt/division</w:t>
      </w:r>
    </w:p>
    <w:p w:rsidR="00BE7C4A" w:rsidRDefault="00BE7C4A" w:rsidP="00BE7C4A">
      <w:pPr>
        <w:pStyle w:val="Paragraphedeliste"/>
        <w:numPr>
          <w:ilvl w:val="0"/>
          <w:numId w:val="22"/>
        </w:numPr>
      </w:pPr>
      <w:r>
        <w:t xml:space="preserve">2 </w:t>
      </w:r>
      <w:r>
        <w:sym w:font="Wingdings" w:char="F0F0"/>
      </w:r>
      <w:proofErr w:type="gramStart"/>
      <w:r>
        <w:t xml:space="preserve"> base de temps </w:t>
      </w:r>
      <w:proofErr w:type="gramEnd"/>
      <w:r>
        <w:t xml:space="preserve"> en seconde/division</w:t>
      </w:r>
    </w:p>
    <w:p w:rsidR="00BE7C4A" w:rsidRDefault="00BE7C4A" w:rsidP="00BE7C4A">
      <w:pPr>
        <w:pStyle w:val="Paragraphedeliste"/>
        <w:numPr>
          <w:ilvl w:val="0"/>
          <w:numId w:val="22"/>
        </w:numPr>
      </w:pPr>
      <w:r>
        <w:t xml:space="preserve">3 </w:t>
      </w:r>
      <w:r>
        <w:sym w:font="Wingdings" w:char="F0F0"/>
      </w:r>
      <w:proofErr w:type="gramStart"/>
      <w:r>
        <w:t xml:space="preserve"> position verticale</w:t>
      </w:r>
      <w:proofErr w:type="gramEnd"/>
      <w:r>
        <w:t xml:space="preserve"> du signal</w:t>
      </w:r>
    </w:p>
    <w:p w:rsidR="00BE7C4A" w:rsidRDefault="00BE7C4A" w:rsidP="00BE7C4A">
      <w:pPr>
        <w:pStyle w:val="Paragraphedeliste"/>
        <w:numPr>
          <w:ilvl w:val="0"/>
          <w:numId w:val="22"/>
        </w:numPr>
      </w:pPr>
      <w:r>
        <w:t xml:space="preserve">4 </w:t>
      </w:r>
      <w:r>
        <w:sym w:font="Wingdings" w:char="F0F0"/>
      </w:r>
      <w:proofErr w:type="gramStart"/>
      <w:r>
        <w:t xml:space="preserve"> réglage</w:t>
      </w:r>
      <w:proofErr w:type="gramEnd"/>
      <w:r>
        <w:t xml:space="preserve"> du niveau de déclenchement de la visualisation</w:t>
      </w:r>
    </w:p>
    <w:p w:rsidR="00BE7C4A" w:rsidRDefault="00BE7C4A" w:rsidP="00BE7C4A">
      <w:pPr>
        <w:pStyle w:val="Paragraphedeliste"/>
        <w:numPr>
          <w:ilvl w:val="0"/>
          <w:numId w:val="22"/>
        </w:numPr>
      </w:pPr>
      <w:r>
        <w:t xml:space="preserve">5 </w:t>
      </w:r>
      <w:r>
        <w:sym w:font="Wingdings" w:char="F0F0"/>
      </w:r>
      <w:r>
        <w:t xml:space="preserve"> boutons du menu vertical de l’écran</w:t>
      </w:r>
    </w:p>
    <w:p w:rsidR="00BE7C4A" w:rsidRDefault="00BE7C4A" w:rsidP="00BE7C4A">
      <w:pPr>
        <w:pStyle w:val="Paragraphedeliste"/>
        <w:ind w:left="1776"/>
      </w:pPr>
    </w:p>
    <w:p w:rsidR="00BE7C4A" w:rsidRDefault="00A46943" w:rsidP="00BE7C4A">
      <w:pPr>
        <w:pStyle w:val="Paragraphedeliste"/>
        <w:ind w:left="1776"/>
      </w:pPr>
      <w:r>
        <w:rPr>
          <w:noProof/>
          <w:lang w:eastAsia="fr-FR" w:bidi="ar-SA"/>
        </w:rPr>
        <w:pict>
          <v:shape id="_x0000_s1077" type="#_x0000_t202" style="position:absolute;left:0;text-align:left;margin-left:243.95pt;margin-top:73.5pt;width:183.2pt;height:47.4pt;z-index:251703296" filled="f" strokecolor="red" strokeweight="1pt">
            <v:textbox>
              <w:txbxContent>
                <w:p w:rsidR="00BE7C4A" w:rsidRDefault="00BE7C4A" w:rsidP="00BE7C4A">
                  <w:r>
                    <w:t>Sauvegarde sur clé USB d’une copie d’écran et d’un fichier utilisable sous EXCEL par exemple.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78" type="#_x0000_t32" style="position:absolute;left:0;text-align:left;margin-left:125.9pt;margin-top:115.5pt;width:118.05pt;height:45.9pt;flip:y;z-index:251704320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76" type="#_x0000_t32" style="position:absolute;left:0;text-align:left;margin-left:186.45pt;margin-top:58.55pt;width:57.5pt;height:26.9pt;z-index:251702272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75" style="position:absolute;left:0;text-align:left;margin-left:147.45pt;margin-top:29.55pt;width:42.05pt;height:39.75pt;z-index:251701248" filled="f" strokecolor="red" strokeweight="1pt"/>
        </w:pict>
      </w:r>
      <w:r w:rsidR="00BE7C4A" w:rsidRPr="00D63AAE">
        <w:rPr>
          <w:noProof/>
          <w:lang w:eastAsia="fr-FR" w:bidi="ar-SA"/>
        </w:rPr>
        <w:drawing>
          <wp:inline distT="0" distB="0" distL="0" distR="0">
            <wp:extent cx="1106891" cy="2197289"/>
            <wp:effectExtent l="19050" t="0" r="0" b="0"/>
            <wp:docPr id="9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20000"/>
                    </a:blip>
                    <a:srcRect t="4991" r="65190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91" cy="219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4A" w:rsidRDefault="00BE7C4A" w:rsidP="00BE7C4A">
      <w:pPr>
        <w:pStyle w:val="Paragraphedeliste"/>
        <w:ind w:left="1776"/>
      </w:pPr>
    </w:p>
    <w:p w:rsidR="00BE7C4A" w:rsidRDefault="00BE7C4A" w:rsidP="00BE7C4A">
      <w:pPr>
        <w:pStyle w:val="Paragraphedeliste"/>
        <w:ind w:left="1776"/>
      </w:pPr>
    </w:p>
    <w:p w:rsidR="00BE7C4A" w:rsidRDefault="00BE7C4A" w:rsidP="00BE7C4A">
      <w:pPr>
        <w:pStyle w:val="Paragraphedeliste"/>
        <w:ind w:left="1776"/>
      </w:pPr>
    </w:p>
    <w:p w:rsidR="00BE7C4A" w:rsidRDefault="00BE7C4A" w:rsidP="00BE7C4A">
      <w:pPr>
        <w:pStyle w:val="Paragraphedeliste"/>
        <w:ind w:left="1776"/>
      </w:pPr>
    </w:p>
    <w:p w:rsidR="00BE7C4A" w:rsidRDefault="00BE7C4A" w:rsidP="00BE7C4A">
      <w:pPr>
        <w:pStyle w:val="Paragraphedeliste"/>
        <w:ind w:left="1776"/>
        <w:sectPr w:rsidR="00BE7C4A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BE7C4A" w:rsidRPr="00BE7C4A" w:rsidRDefault="00F00189" w:rsidP="00BE7C4A">
      <w:pPr>
        <w:pStyle w:val="Titre1"/>
      </w:pPr>
      <w:r>
        <w:lastRenderedPageBreak/>
        <w:t>Mesure des signaux issus des capteurs de vitesses</w:t>
      </w:r>
    </w:p>
    <w:p w:rsidR="00F00189" w:rsidRDefault="00F00189" w:rsidP="00F00189">
      <w:pPr>
        <w:pStyle w:val="Paragraphedeliste"/>
        <w:numPr>
          <w:ilvl w:val="0"/>
          <w:numId w:val="15"/>
        </w:numPr>
      </w:pPr>
      <w:r>
        <w:t>Les capteurs de vitesse sont des génératrices tachymétriques.</w:t>
      </w:r>
    </w:p>
    <w:p w:rsidR="00F00189" w:rsidRDefault="00A46943" w:rsidP="00F00189">
      <w:pPr>
        <w:pStyle w:val="Paragraphedeliste"/>
      </w:pPr>
      <w:r>
        <w:rPr>
          <w:noProof/>
          <w:lang w:eastAsia="fr-FR" w:bidi="ar-SA"/>
        </w:rPr>
        <w:pict>
          <v:shape id="_x0000_s1043" type="#_x0000_t32" style="position:absolute;left:0;text-align:left;margin-left:274.15pt;margin-top:1.1pt;width:17.1pt;height:43.35pt;z-index:251673600" o:connectortype="straight">
            <v:stroke endarrow="block"/>
          </v:shape>
        </w:pict>
      </w:r>
    </w:p>
    <w:p w:rsidR="00F00189" w:rsidRDefault="00F00189" w:rsidP="00F00189">
      <w:r>
        <w:rPr>
          <w:noProof/>
          <w:lang w:eastAsia="fr-FR" w:bidi="ar-SA"/>
        </w:rPr>
        <w:drawing>
          <wp:inline distT="0" distB="0" distL="0" distR="0">
            <wp:extent cx="2977515" cy="1219200"/>
            <wp:effectExtent l="19050" t="0" r="0" b="0"/>
            <wp:docPr id="30" name="Image 30" descr="IMG_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047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11934" b="5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fr-FR" w:bidi="ar-SA"/>
        </w:rPr>
        <w:drawing>
          <wp:inline distT="0" distB="0" distL="0" distR="0">
            <wp:extent cx="1254125" cy="1254125"/>
            <wp:effectExtent l="19050" t="0" r="3175" b="0"/>
            <wp:docPr id="31" name="Image 31" descr="IMG_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04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9485" r="3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fr-FR" w:bidi="ar-SA"/>
        </w:rPr>
        <w:drawing>
          <wp:inline distT="0" distB="0" distL="0" distR="0">
            <wp:extent cx="1717675" cy="1160780"/>
            <wp:effectExtent l="19050" t="0" r="0" b="0"/>
            <wp:docPr id="32" name="Image 32" descr="IMG_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04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2002" t="31973" r="8112" b="14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189" w:rsidRDefault="00F00189" w:rsidP="00F00189"/>
    <w:p w:rsidR="00635F9B" w:rsidRDefault="00635F9B" w:rsidP="00F00189"/>
    <w:p w:rsidR="00635F9B" w:rsidRDefault="00A46943" w:rsidP="00635F9B">
      <w:pPr>
        <w:pStyle w:val="Paragraphedeliste"/>
        <w:numPr>
          <w:ilvl w:val="0"/>
          <w:numId w:val="20"/>
        </w:numPr>
      </w:pPr>
      <w:r>
        <w:rPr>
          <w:noProof/>
          <w:lang w:eastAsia="fr-FR" w:bidi="ar-SA"/>
        </w:rPr>
        <w:pict>
          <v:shape id="_x0000_s1045" type="#_x0000_t32" style="position:absolute;left:0;text-align:left;margin-left:287.1pt;margin-top:14.85pt;width:146.3pt;height:80.75pt;flip:x;z-index:251675648" o:connectortype="straight" strokecolor="#00b050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44" type="#_x0000_t32" style="position:absolute;left:0;text-align:left;margin-left:226.15pt;margin-top:14.85pt;width:54.45pt;height:132.45pt;flip:x;z-index:251674624" o:connectortype="straight" strokecolor="red" strokeweight="1.5pt">
            <v:stroke endarrow="block"/>
          </v:shape>
        </w:pict>
      </w:r>
      <w:r w:rsidR="00635F9B">
        <w:t>Un axe est moteur et entraine la rotation continue d’un doigt. Un axe est récepteur, la croix de Malte</w:t>
      </w:r>
      <w:r w:rsidR="00A95816">
        <w:t xml:space="preserve"> et sa rotation est </w:t>
      </w:r>
      <w:r w:rsidR="00A95816" w:rsidRPr="00A95816">
        <w:rPr>
          <w:rStyle w:val="Titre9Car"/>
        </w:rPr>
        <w:t>discontinue</w:t>
      </w:r>
      <w:r w:rsidR="00A95816">
        <w:t>.</w:t>
      </w:r>
    </w:p>
    <w:p w:rsidR="00A95816" w:rsidRDefault="00A95816" w:rsidP="00A95816">
      <w:pPr>
        <w:pStyle w:val="Paragraphedeliste"/>
      </w:pPr>
    </w:p>
    <w:p w:rsidR="00A95816" w:rsidRDefault="00A95816" w:rsidP="00A95816">
      <w:pPr>
        <w:jc w:val="center"/>
      </w:pPr>
      <w:r w:rsidRPr="00A95816">
        <w:rPr>
          <w:noProof/>
          <w:lang w:eastAsia="fr-FR" w:bidi="ar-SA"/>
        </w:rPr>
        <w:drawing>
          <wp:inline distT="0" distB="0" distL="0" distR="0">
            <wp:extent cx="2050073" cy="2171283"/>
            <wp:effectExtent l="19050" t="0" r="7327" b="0"/>
            <wp:docPr id="33" name="Image 33" descr="IMG_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04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5281" t="21872" r="12178" b="28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82" cy="217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16" w:rsidRDefault="00A95816" w:rsidP="00A95816"/>
    <w:p w:rsidR="00F00189" w:rsidRDefault="00F00189" w:rsidP="00F00189">
      <w:pPr>
        <w:pStyle w:val="Paragraphedeliste"/>
        <w:numPr>
          <w:ilvl w:val="0"/>
          <w:numId w:val="16"/>
        </w:numPr>
      </w:pPr>
      <w:r>
        <w:t>Réaliser une acquisition avec le logiciel et la carte d’</w:t>
      </w:r>
      <w:r w:rsidR="00635F9B">
        <w:t xml:space="preserve">acquisition NI. On obtient une </w:t>
      </w:r>
      <w:r>
        <w:t xml:space="preserve"> visualisation </w:t>
      </w:r>
      <w:r w:rsidR="00635F9B">
        <w:t xml:space="preserve">semblable à la copie d’écran </w:t>
      </w:r>
      <w:r>
        <w:t>suivante.</w:t>
      </w:r>
    </w:p>
    <w:p w:rsidR="00F00189" w:rsidRDefault="00F00189" w:rsidP="00635F9B">
      <w:pPr>
        <w:pStyle w:val="Paragraphedeliste"/>
      </w:pPr>
    </w:p>
    <w:p w:rsidR="00F00189" w:rsidRDefault="00A46943" w:rsidP="00F00189">
      <w:pPr>
        <w:ind w:left="360"/>
        <w:jc w:val="center"/>
      </w:pPr>
      <w:r>
        <w:rPr>
          <w:noProof/>
          <w:lang w:eastAsia="fr-FR" w:bidi="ar-SA"/>
        </w:rPr>
        <w:lastRenderedPageBreak/>
        <w:pict>
          <v:shape id="_x0000_s1042" type="#_x0000_t32" style="position:absolute;left:0;text-align:left;margin-left:326.3pt;margin-top:243.25pt;width:86.8pt;height:82.6pt;flip:x y;z-index:251672576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41" type="#_x0000_t202" style="position:absolute;left:0;text-align:left;margin-left:342.95pt;margin-top:325.85pt;width:159.2pt;height:24.95pt;z-index:251671552">
            <v:textbox>
              <w:txbxContent>
                <w:p w:rsidR="00635F9B" w:rsidRDefault="00635F9B">
                  <w:r>
                    <w:t>Choix de la vitesse de rotation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40" type="#_x0000_t32" style="position:absolute;left:0;text-align:left;margin-left:168.45pt;margin-top:243.25pt;width:23.55pt;height:77.05pt;flip:x y;z-index:251670528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39" type="#_x0000_t202" style="position:absolute;left:0;text-align:left;margin-left:114.45pt;margin-top:320.3pt;width:180.95pt;height:36pt;z-index:251669504">
            <v:textbox>
              <w:txbxContent>
                <w:p w:rsidR="00F00189" w:rsidRDefault="00F00189">
                  <w:r>
                    <w:t>Il faut cliquer sur l’interrupteur pour être en mode expérimentation</w:t>
                  </w:r>
                </w:p>
              </w:txbxContent>
            </v:textbox>
          </v:shape>
        </w:pict>
      </w:r>
      <w:r w:rsidR="00F00189">
        <w:rPr>
          <w:noProof/>
          <w:lang w:eastAsia="fr-FR" w:bidi="ar-SA"/>
        </w:rPr>
        <w:drawing>
          <wp:inline distT="0" distB="0" distL="0" distR="0">
            <wp:extent cx="5767754" cy="3818732"/>
            <wp:effectExtent l="19050" t="0" r="4396" b="0"/>
            <wp:docPr id="1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44" cy="382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9B" w:rsidRDefault="00635F9B" w:rsidP="00F00189">
      <w:pPr>
        <w:ind w:left="360"/>
        <w:jc w:val="center"/>
      </w:pPr>
    </w:p>
    <w:p w:rsidR="00635F9B" w:rsidRDefault="00635F9B" w:rsidP="00F00189">
      <w:pPr>
        <w:ind w:left="360"/>
        <w:jc w:val="center"/>
      </w:pPr>
    </w:p>
    <w:p w:rsidR="00635F9B" w:rsidRDefault="00635F9B" w:rsidP="00F00189">
      <w:pPr>
        <w:ind w:left="360"/>
        <w:jc w:val="center"/>
      </w:pPr>
    </w:p>
    <w:p w:rsidR="00635F9B" w:rsidRDefault="00635F9B" w:rsidP="00F00189">
      <w:pPr>
        <w:ind w:left="360"/>
        <w:jc w:val="center"/>
      </w:pPr>
    </w:p>
    <w:p w:rsidR="00635F9B" w:rsidRDefault="00635F9B" w:rsidP="00F00189">
      <w:pPr>
        <w:ind w:left="360"/>
        <w:jc w:val="center"/>
      </w:pPr>
    </w:p>
    <w:p w:rsidR="00635F9B" w:rsidRDefault="00635F9B" w:rsidP="00635F9B">
      <w:pPr>
        <w:pStyle w:val="Paragraphedeliste"/>
        <w:numPr>
          <w:ilvl w:val="0"/>
          <w:numId w:val="17"/>
        </w:numPr>
      </w:pPr>
      <w:r>
        <w:t xml:space="preserve">Réaliser une acquisition en récupérant directement les signaux en entrée du boitier NI. Il faudra faire les bons branchements. </w:t>
      </w:r>
      <w:r w:rsidRPr="00635F9B">
        <w:rPr>
          <w:rStyle w:val="Titre9Car"/>
        </w:rPr>
        <w:t>Faire une proposition au professeur</w:t>
      </w:r>
      <w:r>
        <w:t>.</w:t>
      </w:r>
      <w:r w:rsidR="00FA1E4A">
        <w:t xml:space="preserve"> </w:t>
      </w:r>
    </w:p>
    <w:p w:rsidR="00635F9B" w:rsidRDefault="00635F9B" w:rsidP="00635F9B"/>
    <w:p w:rsidR="00635F9B" w:rsidRDefault="00BE7C4A" w:rsidP="00BE7C4A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4633417" cy="2289658"/>
            <wp:effectExtent l="19050" t="0" r="0" b="0"/>
            <wp:docPr id="10" name="Image 3" descr="D:\DCIM\101MSDCF\DSC0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CIM\101MSDCF\DSC0002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316" b="11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17" cy="228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9B" w:rsidRDefault="00635F9B" w:rsidP="00635F9B">
      <w:pPr>
        <w:jc w:val="center"/>
      </w:pPr>
    </w:p>
    <w:p w:rsidR="00635F9B" w:rsidRDefault="00BE7C4A" w:rsidP="00BE7C4A">
      <w:pPr>
        <w:pStyle w:val="Paragraphedeliste"/>
        <w:numPr>
          <w:ilvl w:val="0"/>
          <w:numId w:val="23"/>
        </w:numPr>
      </w:pPr>
      <w:r>
        <w:t>Code couleur</w:t>
      </w:r>
    </w:p>
    <w:p w:rsidR="00BE7C4A" w:rsidRDefault="00BE7C4A" w:rsidP="00BE7C4A">
      <w:pPr>
        <w:pStyle w:val="Paragraphedeliste"/>
        <w:numPr>
          <w:ilvl w:val="2"/>
          <w:numId w:val="23"/>
        </w:numPr>
      </w:pPr>
      <w:r>
        <w:t xml:space="preserve">Noir </w:t>
      </w:r>
      <w:r>
        <w:sym w:font="Wingdings" w:char="F0F0"/>
      </w:r>
      <w:r>
        <w:t>Masse</w:t>
      </w:r>
    </w:p>
    <w:p w:rsidR="00BE7C4A" w:rsidRDefault="00BE7C4A" w:rsidP="00BE7C4A">
      <w:pPr>
        <w:pStyle w:val="Paragraphedeliste"/>
        <w:numPr>
          <w:ilvl w:val="2"/>
          <w:numId w:val="23"/>
        </w:numPr>
      </w:pPr>
      <w:r>
        <w:t xml:space="preserve">Jaune </w:t>
      </w:r>
      <w:r>
        <w:sym w:font="Wingdings" w:char="F0F0"/>
      </w:r>
      <w:r>
        <w:t xml:space="preserve"> Génératrice tachymétrique moteur</w:t>
      </w:r>
    </w:p>
    <w:p w:rsidR="00BE7C4A" w:rsidRDefault="00BE7C4A" w:rsidP="00BE7C4A">
      <w:pPr>
        <w:pStyle w:val="Paragraphedeliste"/>
        <w:numPr>
          <w:ilvl w:val="2"/>
          <w:numId w:val="23"/>
        </w:numPr>
      </w:pPr>
      <w:r>
        <w:t xml:space="preserve">Bleu </w:t>
      </w:r>
      <w:r>
        <w:sym w:font="Wingdings" w:char="F0F0"/>
      </w:r>
      <w:r>
        <w:t xml:space="preserve"> Génératrice tachymétrique croix de Malte</w:t>
      </w:r>
    </w:p>
    <w:p w:rsidR="000B1BAC" w:rsidRDefault="00BE7C4A" w:rsidP="00BE7C4A">
      <w:pPr>
        <w:pStyle w:val="Paragraphedeliste"/>
        <w:numPr>
          <w:ilvl w:val="2"/>
          <w:numId w:val="23"/>
        </w:numPr>
        <w:sectPr w:rsidR="000B1BA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t xml:space="preserve">Rouge </w:t>
      </w:r>
      <w:r>
        <w:sym w:font="Wingdings" w:char="F0F0"/>
      </w:r>
      <w:r w:rsidR="000B1BAC">
        <w:t xml:space="preserve"> Capteur de couple moteur</w:t>
      </w:r>
    </w:p>
    <w:p w:rsidR="00635F9B" w:rsidRDefault="00635F9B" w:rsidP="00635F9B">
      <w:pPr>
        <w:pStyle w:val="Paragraphedeliste"/>
        <w:numPr>
          <w:ilvl w:val="0"/>
          <w:numId w:val="18"/>
        </w:numPr>
      </w:pPr>
      <w:r>
        <w:lastRenderedPageBreak/>
        <w:t>On obtiendra à l’oscilloscope les relevés suivants.</w:t>
      </w:r>
    </w:p>
    <w:p w:rsidR="00635F9B" w:rsidRDefault="00635F9B" w:rsidP="00635F9B">
      <w:pPr>
        <w:pStyle w:val="Paragraphedeliste"/>
        <w:numPr>
          <w:ilvl w:val="1"/>
          <w:numId w:val="18"/>
        </w:numPr>
      </w:pPr>
      <w:r>
        <w:t>Un pour la croix de Malte</w:t>
      </w:r>
    </w:p>
    <w:p w:rsidR="00635F9B" w:rsidRDefault="00635F9B" w:rsidP="00635F9B">
      <w:pPr>
        <w:pStyle w:val="Paragraphedeliste"/>
        <w:ind w:left="1440"/>
      </w:pPr>
    </w:p>
    <w:p w:rsidR="00635F9B" w:rsidRDefault="00635F9B" w:rsidP="00635F9B">
      <w:pPr>
        <w:pStyle w:val="Paragraphedeliste"/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253105" cy="2438400"/>
            <wp:effectExtent l="19050" t="0" r="4445" b="0"/>
            <wp:docPr id="17" name="Image 13" descr="F:\COURS-2014-2015\PTSI-Travaux-Pratiques\04-TP-Ing-Syst\PHOTOS-ACT-01\MES-02\ALL0008\F0008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OURS-2014-2015\PTSI-Travaux-Pratiques\04-TP-Ing-Syst\PHOTOS-ACT-01\MES-02\ALL0008\F0008TEK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9B" w:rsidRDefault="00635F9B" w:rsidP="00635F9B">
      <w:pPr>
        <w:pStyle w:val="Paragraphedeliste"/>
        <w:numPr>
          <w:ilvl w:val="0"/>
          <w:numId w:val="19"/>
        </w:numPr>
      </w:pPr>
      <w:r>
        <w:t>Un pour le moteur</w:t>
      </w:r>
    </w:p>
    <w:p w:rsidR="00635F9B" w:rsidRDefault="00635F9B" w:rsidP="00635F9B">
      <w:pPr>
        <w:pStyle w:val="Paragraphedeliste"/>
        <w:ind w:left="1080"/>
      </w:pPr>
    </w:p>
    <w:p w:rsidR="00635F9B" w:rsidRDefault="00635F9B" w:rsidP="00635F9B">
      <w:pPr>
        <w:pStyle w:val="Paragraphedeliste"/>
        <w:ind w:left="1080"/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253105" cy="2438400"/>
            <wp:effectExtent l="19050" t="0" r="4445" b="0"/>
            <wp:docPr id="18" name="Image 14" descr="F:\COURS-2014-2015\PTSI-Travaux-Pratiques\04-TP-Ing-Syst\PHOTOS-ACT-01\MES-02\ALL0009\F0009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COURS-2014-2015\PTSI-Travaux-Pratiques\04-TP-Ing-Syst\PHOTOS-ACT-01\MES-02\ALL0009\F0009TEK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9B" w:rsidRDefault="00635F9B" w:rsidP="00635F9B">
      <w:pPr>
        <w:pStyle w:val="Paragraphedeliste"/>
        <w:ind w:left="1080"/>
        <w:jc w:val="center"/>
      </w:pPr>
    </w:p>
    <w:p w:rsidR="00635F9B" w:rsidRDefault="00635F9B" w:rsidP="00635F9B">
      <w:pPr>
        <w:pStyle w:val="Titre1"/>
      </w:pPr>
      <w:r>
        <w:t>Mesure des signaux issus des capteurs d’effort</w:t>
      </w:r>
    </w:p>
    <w:p w:rsidR="00635F9B" w:rsidRDefault="00A46943" w:rsidP="00635F9B">
      <w:r>
        <w:rPr>
          <w:noProof/>
          <w:lang w:eastAsia="fr-FR" w:bidi="ar-SA"/>
        </w:rPr>
        <w:lastRenderedPageBreak/>
        <w:pict>
          <v:shape id="_x0000_s1048" type="#_x0000_t32" style="position:absolute;margin-left:96.95pt;margin-top:96.9pt;width:243.2pt;height:30pt;flip:x;z-index:251678720" o:connectortype="straight" strokecolor="#00b050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47" type="#_x0000_t32" style="position:absolute;margin-left:238.6pt;margin-top:123.7pt;width:156.95pt;height:42.45pt;flip:x;z-index:251677696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46" type="#_x0000_t202" style="position:absolute;margin-left:340.15pt;margin-top:84.45pt;width:172.6pt;height:39.25pt;z-index:251676672">
            <v:textbox>
              <w:txbxContent>
                <w:p w:rsidR="001E4F4D" w:rsidRDefault="001E4F4D">
                  <w:r>
                    <w:t>Les capteurs d’effort construits à partir de jauges de contrainte.</w:t>
                  </w:r>
                </w:p>
              </w:txbxContent>
            </v:textbox>
          </v:shape>
        </w:pict>
      </w:r>
      <w:r w:rsidR="001E4F4D">
        <w:rPr>
          <w:noProof/>
          <w:lang w:eastAsia="fr-FR" w:bidi="ar-SA"/>
        </w:rPr>
        <w:drawing>
          <wp:inline distT="0" distB="0" distL="0" distR="0">
            <wp:extent cx="3884064" cy="2913185"/>
            <wp:effectExtent l="19050" t="0" r="2136" b="0"/>
            <wp:docPr id="1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74" cy="291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F4D" w:rsidRDefault="001E4F4D" w:rsidP="00635F9B"/>
    <w:p w:rsidR="001E4F4D" w:rsidRDefault="001E4F4D" w:rsidP="001E4F4D">
      <w:pPr>
        <w:pStyle w:val="Paragraphedeliste"/>
        <w:numPr>
          <w:ilvl w:val="0"/>
          <w:numId w:val="17"/>
        </w:numPr>
      </w:pPr>
      <w:r>
        <w:t xml:space="preserve">Réaliser une acquisition en récupérant directement les signaux en entrée du boitier NI. Il faudra faire les bons branchements. </w:t>
      </w:r>
      <w:r w:rsidRPr="00635F9B">
        <w:rPr>
          <w:rStyle w:val="Titre9Car"/>
        </w:rPr>
        <w:t>Faire une proposition au professeur</w:t>
      </w:r>
      <w:r>
        <w:t>.</w:t>
      </w:r>
    </w:p>
    <w:p w:rsidR="001E4F4D" w:rsidRDefault="001E4F4D" w:rsidP="001E4F4D"/>
    <w:p w:rsidR="001E4F4D" w:rsidRDefault="001E4F4D" w:rsidP="001E4F4D"/>
    <w:p w:rsidR="001E4F4D" w:rsidRDefault="001E4F4D" w:rsidP="001E4F4D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4202723" cy="720969"/>
            <wp:effectExtent l="19050" t="0" r="7327" b="0"/>
            <wp:docPr id="20" name="Image 12" descr="F:\COURS-2014-2015\PTSI-Travaux-Pratiques\04-TP-Ing-Syst\PHOTOS-ACT-01\DSC0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OURS-2014-2015\PTSI-Travaux-Pratiques\04-TP-Ing-Syst\PHOTOS-ACT-01\DSC0001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6662" t="73969" r="9985" b="11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23" cy="72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F4D" w:rsidRDefault="001E4F4D" w:rsidP="001E4F4D">
      <w:pPr>
        <w:jc w:val="center"/>
      </w:pPr>
    </w:p>
    <w:p w:rsidR="001E4F4D" w:rsidRDefault="001E4F4D" w:rsidP="001E4F4D">
      <w:pPr>
        <w:pStyle w:val="Paragraphedeliste"/>
        <w:numPr>
          <w:ilvl w:val="0"/>
          <w:numId w:val="18"/>
        </w:numPr>
      </w:pPr>
      <w:r>
        <w:t>On obtiendra à l’</w:t>
      </w:r>
      <w:r w:rsidR="009002F9">
        <w:t>oscilloscope le relevé suivant</w:t>
      </w:r>
      <w:r>
        <w:t>.</w:t>
      </w:r>
    </w:p>
    <w:p w:rsidR="001E4F4D" w:rsidRPr="00635F9B" w:rsidRDefault="00A46943" w:rsidP="00635F9B">
      <w:r>
        <w:rPr>
          <w:noProof/>
          <w:lang w:eastAsia="fr-FR" w:bidi="ar-SA"/>
        </w:rPr>
        <w:pict>
          <v:shape id="_x0000_s1056" type="#_x0000_t32" style="position:absolute;margin-left:201.25pt;margin-top:122.95pt;width:104.75pt;height:21.65pt;flip:x y;z-index:251685888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55" type="#_x0000_t32" style="position:absolute;margin-left:123.25pt;margin-top:14.95pt;width:170.75pt;height:49.35pt;flip:x;z-index:251684864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54" type="#_x0000_t32" style="position:absolute;margin-left:306pt;margin-top:98.95pt;width:36.9pt;height:45.65pt;flip:x;z-index:251683840" o:connectortype="straight"/>
        </w:pict>
      </w:r>
      <w:r>
        <w:rPr>
          <w:noProof/>
          <w:lang w:eastAsia="fr-FR" w:bidi="ar-SA"/>
        </w:rPr>
        <w:pict>
          <v:shape id="_x0000_s1053" type="#_x0000_t32" style="position:absolute;margin-left:294pt;margin-top:14.95pt;width:46.15pt;height:49.35pt;flip:x y;z-index:251682816" o:connectortype="straight"/>
        </w:pict>
      </w:r>
      <w:r>
        <w:rPr>
          <w:noProof/>
          <w:lang w:eastAsia="fr-FR" w:bidi="ar-SA"/>
        </w:rPr>
        <w:pict>
          <v:shape id="_x0000_s1051" type="#_x0000_t202" style="position:absolute;margin-left:287.1pt;margin-top:64.3pt;width:119.05pt;height:34.65pt;z-index:251681792">
            <v:textbox>
              <w:txbxContent>
                <w:p w:rsidR="009002F9" w:rsidRDefault="009002F9">
                  <w:r>
                    <w:t>Zones à observer plus particulièrement.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oval id="_x0000_s1050" style="position:absolute;margin-left:152.3pt;margin-top:64.3pt;width:60pt;height:58.65pt;z-index:251680768" filled="f"/>
        </w:pict>
      </w:r>
      <w:r>
        <w:rPr>
          <w:noProof/>
          <w:lang w:eastAsia="fr-FR" w:bidi="ar-SA"/>
        </w:rPr>
        <w:pict>
          <v:oval id="_x0000_s1049" style="position:absolute;margin-left:76.6pt;margin-top:61.1pt;width:53.1pt;height:61.85pt;z-index:251679744" filled="f"/>
        </w:pict>
      </w:r>
      <w:r w:rsidR="009002F9">
        <w:rPr>
          <w:noProof/>
          <w:lang w:eastAsia="fr-FR" w:bidi="ar-SA"/>
        </w:rPr>
        <w:drawing>
          <wp:inline distT="0" distB="0" distL="0" distR="0">
            <wp:extent cx="3253105" cy="2438400"/>
            <wp:effectExtent l="19050" t="0" r="4445" b="0"/>
            <wp:docPr id="21" name="Image 18" descr="F:\COURS-2014-2015\PTSI-Travaux-Pratiques\04-TP-Ing-Syst\PHOTOS-ACT-01\MES-02\ALL0006\F0006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COURS-2014-2015\PTSI-Travaux-Pratiques\04-TP-Ing-Syst\PHOTOS-ACT-01\MES-02\ALL0006\F0006TEK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4F4D" w:rsidRPr="00635F9B" w:rsidSect="006334A5"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1F34" w:rsidRDefault="00F51F34">
      <w:r>
        <w:separator/>
      </w:r>
    </w:p>
  </w:endnote>
  <w:endnote w:type="continuationSeparator" w:id="0">
    <w:p w:rsidR="00F51F34" w:rsidRDefault="00F51F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270" w:rsidRDefault="00A4694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063270"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063270">
      <w:rPr>
        <w:rStyle w:val="Numrodepage"/>
        <w:noProof/>
      </w:rPr>
      <w:t>1</w:t>
    </w:r>
    <w:r>
      <w:rPr>
        <w:rStyle w:val="Numrodepage"/>
      </w:rPr>
      <w:fldChar w:fldCharType="end"/>
    </w:r>
  </w:p>
  <w:p w:rsidR="00063270" w:rsidRDefault="00063270">
    <w:pPr>
      <w:pStyle w:val="Pieddepag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270" w:rsidRDefault="00A4694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063270"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7628C3">
      <w:rPr>
        <w:rStyle w:val="Numrodepage"/>
        <w:noProof/>
      </w:rPr>
      <w:t>1</w:t>
    </w:r>
    <w:r>
      <w:rPr>
        <w:rStyle w:val="Numrodepage"/>
      </w:rPr>
      <w:fldChar w:fldCharType="end"/>
    </w:r>
  </w:p>
  <w:p w:rsidR="00063270" w:rsidRDefault="00063270" w:rsidP="00145062">
    <w:pPr>
      <w:pStyle w:val="Pieddepage"/>
      <w:ind w:right="360"/>
      <w:rPr>
        <w:sz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8C3" w:rsidRDefault="007628C3">
    <w:pPr>
      <w:pStyle w:val="Pieddepage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A46943">
    <w:pPr>
      <w:pStyle w:val="Pieddepage"/>
    </w:pPr>
    <w:fldSimple w:instr=" FILENAME   \* MERGEFORMAT ">
      <w:r w:rsidR="002F4D5B" w:rsidRPr="002F4D5B">
        <w:rPr>
          <w:noProof/>
          <w:sz w:val="16"/>
          <w:szCs w:val="16"/>
        </w:rPr>
        <w:t>TP.docx</w:t>
      </w:r>
    </w:fldSimple>
    <w:r w:rsidR="002F4D5B">
      <w:tab/>
    </w:r>
    <w:r w:rsidR="002F4D5B">
      <w:tab/>
    </w:r>
    <w:r w:rsidR="002F4D5B">
      <w:tab/>
    </w:r>
    <w:r w:rsidR="002F4D5B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7628C3">
      <w:rPr>
        <w:b/>
        <w:noProof/>
        <w:sz w:val="24"/>
        <w:szCs w:val="24"/>
      </w:rPr>
      <w:t>2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7628C3" w:rsidRPr="007628C3">
        <w:rPr>
          <w:b/>
          <w:noProof/>
          <w:sz w:val="24"/>
          <w:szCs w:val="24"/>
        </w:rPr>
        <w:t>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1F34" w:rsidRDefault="00F51F34">
      <w:r>
        <w:separator/>
      </w:r>
    </w:p>
  </w:footnote>
  <w:footnote w:type="continuationSeparator" w:id="0">
    <w:p w:rsidR="00F51F34" w:rsidRDefault="00F51F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8C3" w:rsidRDefault="007628C3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063270" w:rsidRPr="003956EE" w:rsidTr="00F1638F">
      <w:trPr>
        <w:trHeight w:val="142"/>
      </w:trPr>
      <w:tc>
        <w:tcPr>
          <w:tcW w:w="3828" w:type="dxa"/>
          <w:shd w:val="clear" w:color="auto" w:fill="333333"/>
        </w:tcPr>
        <w:p w:rsidR="00063270" w:rsidRPr="003956EE" w:rsidRDefault="00063270" w:rsidP="00F1638F">
          <w:pPr>
            <w:keepNext/>
            <w:tabs>
              <w:tab w:val="center" w:pos="1806"/>
            </w:tabs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6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3956EE">
            <w:rPr>
              <w:b/>
              <w:sz w:val="24"/>
              <w:szCs w:val="24"/>
            </w:rPr>
            <w:t xml:space="preserve">     TP </w:t>
          </w:r>
          <w:r w:rsidRPr="003956EE">
            <w:rPr>
              <w:b/>
              <w:sz w:val="24"/>
              <w:szCs w:val="24"/>
            </w:rPr>
            <w:tab/>
          </w:r>
        </w:p>
      </w:tc>
      <w:tc>
        <w:tcPr>
          <w:tcW w:w="5386" w:type="dxa"/>
          <w:shd w:val="clear" w:color="auto" w:fill="333333"/>
        </w:tcPr>
        <w:p w:rsidR="00063270" w:rsidRPr="003956EE" w:rsidRDefault="00063270" w:rsidP="007628C3">
          <w:pPr>
            <w:keepNext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063270" w:rsidRPr="003956EE" w:rsidRDefault="00063270" w:rsidP="00F1638F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063270" w:rsidRPr="003956EE" w:rsidTr="00F1638F">
      <w:trPr>
        <w:trHeight w:val="487"/>
      </w:trPr>
      <w:tc>
        <w:tcPr>
          <w:tcW w:w="3828" w:type="dxa"/>
          <w:shd w:val="clear" w:color="auto" w:fill="A8A8A8"/>
        </w:tcPr>
        <w:p w:rsidR="00063270" w:rsidRPr="003956EE" w:rsidRDefault="00063270" w:rsidP="00F1638F">
          <w:pPr>
            <w:keepNext/>
            <w:rPr>
              <w:szCs w:val="22"/>
            </w:rPr>
          </w:pPr>
          <w:r w:rsidRPr="003956EE">
            <w:rPr>
              <w:szCs w:val="22"/>
            </w:rPr>
            <w:t xml:space="preserve">               CPGE PTSI</w:t>
          </w:r>
        </w:p>
        <w:p w:rsidR="00063270" w:rsidRPr="003956EE" w:rsidRDefault="00063270" w:rsidP="00F1638F">
          <w:pPr>
            <w:keepNext/>
            <w:rPr>
              <w:szCs w:val="22"/>
            </w:rPr>
          </w:pPr>
          <w:r w:rsidRPr="003956EE">
            <w:rPr>
              <w:szCs w:val="22"/>
            </w:rPr>
            <w:t>               Sciences  Ind. pour l’Ingénieur</w:t>
          </w:r>
        </w:p>
        <w:p w:rsidR="00063270" w:rsidRPr="003956EE" w:rsidRDefault="00063270" w:rsidP="00F1638F">
          <w:pPr>
            <w:keepNext/>
            <w:rPr>
              <w:szCs w:val="22"/>
            </w:rPr>
          </w:pPr>
          <w:r w:rsidRPr="003956EE">
            <w:rPr>
              <w:szCs w:val="22"/>
            </w:rPr>
            <w:t>               Lycée</w:t>
          </w:r>
          <w:r w:rsidRPr="003956EE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063270" w:rsidRPr="003956EE" w:rsidRDefault="007628C3" w:rsidP="00F1638F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8"/>
              <w:szCs w:val="40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MESURES CAPSULEUSE INDEXA</w:t>
          </w:r>
        </w:p>
      </w:tc>
      <w:tc>
        <w:tcPr>
          <w:tcW w:w="2410" w:type="dxa"/>
          <w:shd w:val="clear" w:color="auto" w:fill="B5CE9D"/>
        </w:tcPr>
        <w:p w:rsidR="00063270" w:rsidRPr="003956EE" w:rsidRDefault="00063270" w:rsidP="00F1638F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53975</wp:posOffset>
                </wp:positionV>
                <wp:extent cx="909955" cy="451485"/>
                <wp:effectExtent l="19050" t="0" r="4445" b="0"/>
                <wp:wrapNone/>
                <wp:docPr id="7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063270" w:rsidRPr="003956EE" w:rsidTr="00F1638F">
      <w:trPr>
        <w:trHeight w:val="80"/>
      </w:trPr>
      <w:tc>
        <w:tcPr>
          <w:tcW w:w="3828" w:type="dxa"/>
          <w:shd w:val="clear" w:color="auto" w:fill="4A4A4A"/>
        </w:tcPr>
        <w:p w:rsidR="00063270" w:rsidRPr="003956EE" w:rsidRDefault="00063270" w:rsidP="00F1638F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063270" w:rsidRPr="003956EE" w:rsidRDefault="00063270" w:rsidP="00F1638F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063270" w:rsidRPr="003956EE" w:rsidRDefault="00063270" w:rsidP="00F1638F">
          <w:pPr>
            <w:keepNext/>
            <w:rPr>
              <w:sz w:val="10"/>
              <w:szCs w:val="10"/>
            </w:rPr>
          </w:pPr>
        </w:p>
      </w:tc>
    </w:tr>
  </w:tbl>
  <w:p w:rsidR="00063270" w:rsidRDefault="00063270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8C3" w:rsidRDefault="007628C3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E23138" w:rsidP="00BE5AA3">
          <w:pPr>
            <w:keepNext/>
            <w:jc w:val="center"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063270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MESURES CAPSULEUSE INDEXA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.2pt;height:9.2pt" o:bullet="t">
        <v:imagedata r:id="rId1" o:title="BD10265_"/>
      </v:shape>
    </w:pict>
  </w:numPicBullet>
  <w:numPicBullet w:numPicBulletId="1">
    <w:pict>
      <v:shape id="_x0000_i1035" type="#_x0000_t75" alt="icone2.png" style="width:57.6pt;height:37.45pt;visibility:visible;mso-wrap-style:square" o:bullet="t">
        <v:imagedata r:id="rId2" o:title="icone2"/>
      </v:shape>
    </w:pict>
  </w:numPicBullet>
  <w:abstractNum w:abstractNumId="0">
    <w:nsid w:val="02093D4C"/>
    <w:multiLevelType w:val="hybridMultilevel"/>
    <w:tmpl w:val="9BE05D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319A5"/>
    <w:multiLevelType w:val="hybridMultilevel"/>
    <w:tmpl w:val="A002E4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173122"/>
    <w:multiLevelType w:val="hybridMultilevel"/>
    <w:tmpl w:val="1466D8A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295B94"/>
    <w:multiLevelType w:val="hybridMultilevel"/>
    <w:tmpl w:val="6054D76A"/>
    <w:lvl w:ilvl="0" w:tplc="961E9E7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5D48C2"/>
    <w:multiLevelType w:val="hybridMultilevel"/>
    <w:tmpl w:val="300450C2"/>
    <w:lvl w:ilvl="0" w:tplc="040C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D77072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  <w:szCs w:val="24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AD1CB9A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color w:val="auto"/>
        <w:sz w:val="24"/>
        <w:szCs w:val="24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53C318D3"/>
    <w:multiLevelType w:val="hybridMultilevel"/>
    <w:tmpl w:val="000402BC"/>
    <w:lvl w:ilvl="0" w:tplc="EB42E90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A6E009F"/>
    <w:multiLevelType w:val="hybridMultilevel"/>
    <w:tmpl w:val="D1A8A50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1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22">
    <w:nsid w:val="7A817F95"/>
    <w:multiLevelType w:val="hybridMultilevel"/>
    <w:tmpl w:val="AFFE1D1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23"/>
  </w:num>
  <w:num w:numId="4">
    <w:abstractNumId w:val="16"/>
  </w:num>
  <w:num w:numId="5">
    <w:abstractNumId w:val="18"/>
  </w:num>
  <w:num w:numId="6">
    <w:abstractNumId w:val="10"/>
  </w:num>
  <w:num w:numId="7">
    <w:abstractNumId w:val="21"/>
  </w:num>
  <w:num w:numId="8">
    <w:abstractNumId w:val="17"/>
  </w:num>
  <w:num w:numId="9">
    <w:abstractNumId w:val="15"/>
  </w:num>
  <w:num w:numId="10">
    <w:abstractNumId w:val="7"/>
  </w:num>
  <w:num w:numId="11">
    <w:abstractNumId w:val="20"/>
  </w:num>
  <w:num w:numId="12">
    <w:abstractNumId w:val="9"/>
  </w:num>
  <w:num w:numId="13">
    <w:abstractNumId w:val="12"/>
  </w:num>
  <w:num w:numId="14">
    <w:abstractNumId w:val="0"/>
  </w:num>
  <w:num w:numId="15">
    <w:abstractNumId w:val="3"/>
  </w:num>
  <w:num w:numId="16">
    <w:abstractNumId w:val="2"/>
  </w:num>
  <w:num w:numId="17">
    <w:abstractNumId w:val="1"/>
  </w:num>
  <w:num w:numId="18">
    <w:abstractNumId w:val="4"/>
  </w:num>
  <w:num w:numId="19">
    <w:abstractNumId w:val="13"/>
  </w:num>
  <w:num w:numId="20">
    <w:abstractNumId w:val="6"/>
  </w:num>
  <w:num w:numId="21">
    <w:abstractNumId w:val="14"/>
  </w:num>
  <w:num w:numId="22">
    <w:abstractNumId w:val="22"/>
  </w:num>
  <w:num w:numId="23">
    <w:abstractNumId w:val="5"/>
  </w:num>
  <w:num w:numId="24">
    <w:abstractNumId w:val="8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9218">
      <o:colormenu v:ext="edit" fillcolor="none" strokecolor="#00b050"/>
    </o:shapedefaults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63270"/>
    <w:rsid w:val="000655F9"/>
    <w:rsid w:val="00066D02"/>
    <w:rsid w:val="00083292"/>
    <w:rsid w:val="000B1BAC"/>
    <w:rsid w:val="000B405B"/>
    <w:rsid w:val="000B6014"/>
    <w:rsid w:val="000D7C3D"/>
    <w:rsid w:val="000F1AC6"/>
    <w:rsid w:val="00134853"/>
    <w:rsid w:val="00153E2A"/>
    <w:rsid w:val="00154B4E"/>
    <w:rsid w:val="001E0B61"/>
    <w:rsid w:val="001E4F4D"/>
    <w:rsid w:val="0023529C"/>
    <w:rsid w:val="002924AD"/>
    <w:rsid w:val="002A7825"/>
    <w:rsid w:val="002F0EF3"/>
    <w:rsid w:val="002F4D5B"/>
    <w:rsid w:val="0030056C"/>
    <w:rsid w:val="00320473"/>
    <w:rsid w:val="0038035D"/>
    <w:rsid w:val="00461182"/>
    <w:rsid w:val="00475D80"/>
    <w:rsid w:val="004952DB"/>
    <w:rsid w:val="004F76BA"/>
    <w:rsid w:val="005259EE"/>
    <w:rsid w:val="00572A2E"/>
    <w:rsid w:val="00596793"/>
    <w:rsid w:val="00596C2A"/>
    <w:rsid w:val="005D1804"/>
    <w:rsid w:val="0061578D"/>
    <w:rsid w:val="00630997"/>
    <w:rsid w:val="006334A5"/>
    <w:rsid w:val="00635F9B"/>
    <w:rsid w:val="00661E7B"/>
    <w:rsid w:val="00685597"/>
    <w:rsid w:val="0069702D"/>
    <w:rsid w:val="006D1852"/>
    <w:rsid w:val="006E32CE"/>
    <w:rsid w:val="00721EBD"/>
    <w:rsid w:val="0072749F"/>
    <w:rsid w:val="00752657"/>
    <w:rsid w:val="007564DF"/>
    <w:rsid w:val="007628C3"/>
    <w:rsid w:val="00764DA2"/>
    <w:rsid w:val="007E3C83"/>
    <w:rsid w:val="008011A1"/>
    <w:rsid w:val="008573D2"/>
    <w:rsid w:val="008C729B"/>
    <w:rsid w:val="009002F9"/>
    <w:rsid w:val="00932B7D"/>
    <w:rsid w:val="009F0931"/>
    <w:rsid w:val="00A0055D"/>
    <w:rsid w:val="00A436BF"/>
    <w:rsid w:val="00A46943"/>
    <w:rsid w:val="00A57B66"/>
    <w:rsid w:val="00A95816"/>
    <w:rsid w:val="00AD1BD1"/>
    <w:rsid w:val="00AD5767"/>
    <w:rsid w:val="00BE5AA3"/>
    <w:rsid w:val="00BE7C4A"/>
    <w:rsid w:val="00C515BB"/>
    <w:rsid w:val="00C700EF"/>
    <w:rsid w:val="00C721E1"/>
    <w:rsid w:val="00CA4049"/>
    <w:rsid w:val="00D40EFA"/>
    <w:rsid w:val="00DA7042"/>
    <w:rsid w:val="00DC3960"/>
    <w:rsid w:val="00DC55D2"/>
    <w:rsid w:val="00DC67E9"/>
    <w:rsid w:val="00DD0D55"/>
    <w:rsid w:val="00DD2BA2"/>
    <w:rsid w:val="00DD7AC1"/>
    <w:rsid w:val="00DF1496"/>
    <w:rsid w:val="00DF4CF2"/>
    <w:rsid w:val="00E23138"/>
    <w:rsid w:val="00E32A08"/>
    <w:rsid w:val="00EA6A68"/>
    <w:rsid w:val="00EB7746"/>
    <w:rsid w:val="00EC113A"/>
    <w:rsid w:val="00EC651A"/>
    <w:rsid w:val="00ED5C21"/>
    <w:rsid w:val="00ED78FE"/>
    <w:rsid w:val="00F00189"/>
    <w:rsid w:val="00F51F34"/>
    <w:rsid w:val="00F5770E"/>
    <w:rsid w:val="00F611CF"/>
    <w:rsid w:val="00F6443C"/>
    <w:rsid w:val="00FA0B9A"/>
    <w:rsid w:val="00FA1E4A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>
      <o:colormenu v:ext="edit" fillcolor="none" strokecolor="#00b050"/>
    </o:shapedefaults>
    <o:shapelayout v:ext="edit">
      <o:idmap v:ext="edit" data="1"/>
      <o:rules v:ext="edit">
        <o:r id="V:Rule24" type="connector" idref="#_x0000_s1065"/>
        <o:r id="V:Rule25" type="connector" idref="#_x0000_s1042"/>
        <o:r id="V:Rule26" type="connector" idref="#_x0000_s1035"/>
        <o:r id="V:Rule27" type="connector" idref="#_x0000_s1043"/>
        <o:r id="V:Rule28" type="connector" idref="#_x0000_s1053"/>
        <o:r id="V:Rule29" type="connector" idref="#_x0000_s1070"/>
        <o:r id="V:Rule30" type="connector" idref="#_x0000_s1055"/>
        <o:r id="V:Rule31" type="connector" idref="#_x0000_s1068"/>
        <o:r id="V:Rule32" type="connector" idref="#_x0000_s1032"/>
        <o:r id="V:Rule33" type="connector" idref="#_x0000_s1040"/>
        <o:r id="V:Rule34" type="connector" idref="#_x0000_s1073"/>
        <o:r id="V:Rule35" type="connector" idref="#_x0000_s1063"/>
        <o:r id="V:Rule36" type="connector" idref="#_x0000_s1034"/>
        <o:r id="V:Rule37" type="connector" idref="#_x0000_s1044"/>
        <o:r id="V:Rule38" type="connector" idref="#_x0000_s1045"/>
        <o:r id="V:Rule39" type="connector" idref="#_x0000_s1054"/>
        <o:r id="V:Rule40" type="connector" idref="#_x0000_s1047"/>
        <o:r id="V:Rule41" type="connector" idref="#_x0000_s1056"/>
        <o:r id="V:Rule42" type="connector" idref="#_x0000_s1048"/>
        <o:r id="V:Rule43" type="connector" idref="#_x0000_s1076"/>
        <o:r id="V:Rule44" type="connector" idref="#_x0000_s1038"/>
        <o:r id="V:Rule45" type="connector" idref="#_x0000_s1033"/>
        <o:r id="V:Rule46" type="connector" idref="#_x0000_s107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8C3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7628C3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7628C3"/>
    <w:pPr>
      <w:numPr>
        <w:numId w:val="6"/>
      </w:numPr>
      <w:shd w:val="clear" w:color="auto" w:fill="BFBFBF" w:themeFill="background1" w:themeFillShade="BF"/>
      <w:spacing w:before="120" w:after="120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7628C3"/>
    <w:pPr>
      <w:numPr>
        <w:numId w:val="3"/>
      </w:numPr>
      <w:spacing w:before="120" w:after="40"/>
      <w:ind w:left="714" w:hanging="357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7628C3"/>
    <w:pPr>
      <w:numPr>
        <w:numId w:val="4"/>
      </w:numPr>
      <w:spacing w:before="120" w:after="40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7628C3"/>
    <w:pPr>
      <w:numPr>
        <w:numId w:val="2"/>
      </w:numPr>
      <w:spacing w:before="120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7628C3"/>
    <w:pPr>
      <w:shd w:val="clear" w:color="auto" w:fill="E5DFEC" w:themeFill="accent4" w:themeFillTint="33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7628C3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7628C3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7628C3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7628C3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7628C3"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7628C3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7628C3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7628C3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7628C3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7628C3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7628C3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628C3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7628C3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7628C3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7628C3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7628C3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628C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28C3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7628C3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7628C3"/>
    <w:pPr>
      <w:ind w:left="720"/>
      <w:contextualSpacing/>
    </w:pPr>
  </w:style>
  <w:style w:type="character" w:styleId="lev">
    <w:name w:val="Strong"/>
    <w:uiPriority w:val="22"/>
    <w:qFormat/>
    <w:rsid w:val="007628C3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7628C3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7628C3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7628C3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7628C3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7628C3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7628C3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628C3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7628C3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7628C3"/>
  </w:style>
  <w:style w:type="paragraph" w:styleId="Citation">
    <w:name w:val="Quote"/>
    <w:basedOn w:val="Normal"/>
    <w:next w:val="Normal"/>
    <w:link w:val="CitationCar"/>
    <w:uiPriority w:val="29"/>
    <w:qFormat/>
    <w:rsid w:val="007628C3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7628C3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628C3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628C3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7628C3"/>
    <w:rPr>
      <w:i/>
    </w:rPr>
  </w:style>
  <w:style w:type="character" w:styleId="Emphaseintense">
    <w:name w:val="Intense Emphasis"/>
    <w:uiPriority w:val="21"/>
    <w:qFormat/>
    <w:rsid w:val="007628C3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7628C3"/>
    <w:rPr>
      <w:b/>
    </w:rPr>
  </w:style>
  <w:style w:type="character" w:styleId="Rfrenceintense">
    <w:name w:val="Intense Reference"/>
    <w:uiPriority w:val="32"/>
    <w:qFormat/>
    <w:rsid w:val="007628C3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7628C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628C3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7628C3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7628C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628C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7628C3"/>
    <w:rPr>
      <w:color w:val="0000FF"/>
      <w:u w:val="single"/>
    </w:rPr>
  </w:style>
  <w:style w:type="paragraph" w:customStyle="1" w:styleId="textetsa">
    <w:name w:val="texte tsa"/>
    <w:basedOn w:val="Normal"/>
    <w:rsid w:val="007628C3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7628C3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7628C3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7628C3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7628C3"/>
    <w:pPr>
      <w:ind w:left="708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7628C3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7628C3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7628C3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7628C3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628C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628C3"/>
    <w:rPr>
      <w:rFonts w:ascii="Tahoma" w:eastAsiaTheme="minorEastAsia" w:hAnsi="Tahoma" w:cs="Tahoma"/>
      <w:sz w:val="16"/>
      <w:szCs w:val="16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9C4828-E568-46FB-93B7-BF3719D59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52</TotalTime>
  <Pages>7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2560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PJP-PORT</cp:lastModifiedBy>
  <cp:revision>10</cp:revision>
  <cp:lastPrinted>2011-11-29T06:24:00Z</cp:lastPrinted>
  <dcterms:created xsi:type="dcterms:W3CDTF">2014-09-30T19:52:00Z</dcterms:created>
  <dcterms:modified xsi:type="dcterms:W3CDTF">2014-10-01T06:17:00Z</dcterms:modified>
</cp:coreProperties>
</file>