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037" w:tblpY="998"/>
        <w:tblOverlap w:val="never"/>
        <w:tblW w:w="10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330"/>
        <w:gridCol w:w="1320"/>
        <w:gridCol w:w="1360"/>
        <w:gridCol w:w="990"/>
        <w:gridCol w:w="1000"/>
        <w:gridCol w:w="980"/>
        <w:gridCol w:w="990"/>
        <w:gridCol w:w="1040"/>
        <w:gridCol w:w="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17780</wp:posOffset>
                  </wp:positionV>
                  <wp:extent cx="600075" cy="523875"/>
                  <wp:effectExtent l="0" t="0" r="9525" b="9525"/>
                  <wp:wrapNone/>
                  <wp:docPr id="2" name="Picture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执行工资级别调整审批表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单位名称：中海石油（中国）有限公司海南分公司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401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${name}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954" w:type="dxa"/>
            <w:gridSpan w:val="5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${dept}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1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${code}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目前岗位名称</w:t>
            </w:r>
          </w:p>
        </w:tc>
        <w:tc>
          <w:tcPr>
            <w:tcW w:w="495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${post}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调资文号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下文时间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调整前执行工资级别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调整前执行工资档位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调整后执行工资级别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调整后执行工资档位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本次调资原因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${row}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审批意见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54" w:type="dxa"/>
            <w:gridSpan w:val="9"/>
            <w:tcBorders>
              <w:top w:val="nil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中海石油（中国）有限公司海南分公司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人力资源部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${date}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29C2"/>
    <w:rsid w:val="0A425750"/>
    <w:rsid w:val="0AF97762"/>
    <w:rsid w:val="0F763AFB"/>
    <w:rsid w:val="13285E77"/>
    <w:rsid w:val="17C114AE"/>
    <w:rsid w:val="22554610"/>
    <w:rsid w:val="24637A6B"/>
    <w:rsid w:val="3B8C17C0"/>
    <w:rsid w:val="49B73B0B"/>
    <w:rsid w:val="51D412F6"/>
    <w:rsid w:val="57540BCC"/>
    <w:rsid w:val="5BF3798F"/>
    <w:rsid w:val="60D174A0"/>
    <w:rsid w:val="61E779F8"/>
    <w:rsid w:val="66E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Ascii" w:hAnsiTheme="minorAscii" w:cstheme="minorBidi"/>
      <w:kern w:val="2"/>
      <w:sz w:val="2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2023-04-11T01:56:00Z</dcterms:created>
  <dc:creator>baoyu</dc:creator>
  <cp:lastModifiedBy>傅旭恒</cp:lastModifiedBy>
  <dcterms:modified xsi:type="dcterms:W3CDTF">2025-04-27T06:50:09Z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4050E10039914BCDB23A0A34F89E7993</vt:lpwstr>
  </property>
</Properties>
</file>