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2CC" w:val="clear"/>
        <w:spacing w:after="200" w:line="360" w:lineRule="auto"/>
      </w:pPr>
      <w:r>
        <w:rPr>
          <w:rFonts w:ascii="Times New Roman" w:cs="Times New Roman" w:eastAsia="Times New Roman" w:hAnsi="Times New Roman"/>
          <w:i/>
          <w:iCs/>
          <w:sz w:val="20"/>
          <w:szCs w:val="20"/>
        </w:rPr>
        <w:t xml:space="preserve">Catatan: blok berlatar kuning = perubahan desain yang disarankan (magnetik + gamma). Salin blok kuning ini untuk mengganti paragraf yang sesuai di draf Anda. Tiga paragraf dihapus dari draf lama: paragraf tremie/diffuser di Tinjauan, paragraf gravitasi "Terakhir" di Tinjauan, dan paragraf "Inti pengaman" di Arsitektur (digantikan uraian komponen baru).</w:t>
      </w:r>
    </w:p>
    <w:p>
      <w:pPr>
        <w:shd w:fill="FFF2CC" w:val="clear"/>
        <w:spacing w:after="240" w:line="360" w:lineRule="auto"/>
        <w:jc w:val="center"/>
      </w:pPr>
      <w:r>
        <w:rPr>
          <w:rFonts w:ascii="Times New Roman" w:cs="Times New Roman" w:eastAsia="Times New Roman" w:hAnsi="Times New Roman"/>
          <w:b/>
          <w:bCs/>
          <w:sz w:val="26"/>
          <w:szCs w:val="26"/>
        </w:rPr>
        <w:t xml:space="preserve">SI-RETAM: PEMISAHAN MAGNETIK TERPANDU SENSOR GAMMA UNTUK MEMULIHKAN MONASIT DARI TAILING TIMAH LEPAS PANTAI DI HILIR JIG KAPAL ISAP PRODUKSI</w:t>
      </w:r>
    </w:p>
    <w:p>
      <w:pPr>
        <w:spacing w:after="120" w:before="240" w:line="360" w:lineRule="auto"/>
      </w:pPr>
      <w:r>
        <w:rPr>
          <w:rFonts w:ascii="Times New Roman" w:cs="Times New Roman" w:eastAsia="Times New Roman" w:hAnsi="Times New Roman"/>
          <w:b/>
          <w:bCs/>
          <w:sz w:val="24"/>
          <w:szCs w:val="24"/>
        </w:rPr>
        <w:t xml:space="preserve">PENDAHULUAN</w:t>
      </w:r>
    </w:p>
    <w:p>
      <w:pPr>
        <w:spacing w:after="120" w:line="360" w:lineRule="auto"/>
        <w:ind w:firstLine="567"/>
        <w:jc w:val="both"/>
      </w:pPr>
      <w:r>
        <w:rPr>
          <w:rFonts w:ascii="Times New Roman" w:cs="Times New Roman" w:eastAsia="Times New Roman" w:hAnsi="Times New Roman"/>
          <w:sz w:val="24"/>
          <w:szCs w:val="24"/>
        </w:rPr>
        <w:t xml:space="preserve">Kepulauan Bangka Belitung menyumbang bagian terbesar produksi timah nasional. Cadangan di daratan makin menipis, sehingga sebagian besar kegiatan bergeser ke lepas pantai dengan Kapal Isap Produksi (KIP). Alat ini menyedot material dasar laut, lalu memisahkan kasiterit di atas kapal melalui rangkaian jig. Kapasitas galinya tidak kecil. Satu unit KIP mampu memindahkan lebih dari 3,5 juta meter kubik material dasar laut setiap bulan (Bisnis.com, 2025).</w:t>
      </w:r>
    </w:p>
    <w:p>
      <w:pPr>
        <w:spacing w:after="120" w:line="360" w:lineRule="auto"/>
        <w:ind w:firstLine="567"/>
        <w:jc w:val="both"/>
      </w:pPr>
      <w:r>
        <w:rPr>
          <w:rFonts w:ascii="Times New Roman" w:cs="Times New Roman" w:eastAsia="Times New Roman" w:hAnsi="Times New Roman"/>
          <w:sz w:val="24"/>
          <w:szCs w:val="24"/>
        </w:rPr>
        <w:t xml:space="preserve">Persoalan muncul dari apa yang terjadi setelah kasiterit terambil. Sisa proses, yang disebut tailing, dibuang kembali ke laut. Isinya bukan sekadar pasir kuarsa. Di dalamnya masih terkandung monasit, zirkon, ilmenit, dan xenotim (Zglinicki dkk., 2021). Fraksi berat inilah yang menimbulkan dua masalah bertautan. Masalah pertama bersifat fisik, yaitu pembuangan menaikkan kekeruhan, menebalkan endapan di dasar, dan menekan biota bentik di sekitar parit galian. Masalah kedua bersifat radiologis. Monasit tergolong TENORM (Technologically Enhanced Naturally Occurring Radioactive Material) karena membawa deret luruh Th-232 dan U-238, ditambah Ra-226 dan K-40 (Ngadenin dkk., 2023). Namun, keberadaan mineral ini tidak dengan sendirinya membuktikan bahwa tailing yang dilepas melewati ambang yang memerlukan pengawasan radiologis; status tersebut perlu ditentukan melalui pengukuran, dan justru di sanalah celahnya, sebab pemeriksaan semacam itu belum tampak sebagai praktik rutin sebelum material dilepas ke laut.</w:t>
      </w:r>
    </w:p>
    <w:p>
      <w:pPr>
        <w:spacing w:after="120" w:line="360" w:lineRule="auto"/>
        <w:ind w:firstLine="567"/>
        <w:jc w:val="both"/>
      </w:pPr>
      <w:r>
        <w:rPr>
          <w:rFonts w:ascii="Times New Roman" w:cs="Times New Roman" w:eastAsia="Times New Roman" w:hAnsi="Times New Roman"/>
          <w:sz w:val="24"/>
          <w:szCs w:val="24"/>
        </w:rPr>
        <w:t xml:space="preserve">Meskipun tailing timah membawa berbagai mineral ikutan seperti zirkon, ilmenit, dan xenotim, monasit menjadi fokus utama dalam rancangan ini karena tiga alasan fundamental. Pertama, secara kuantitas, monasit merupakan mineral pembawa Logam Tanah Jarang (LTJ) paling dominan di endapan plaser Sabuk Timah Asia Tenggara, khususnya Bangka. Di dalam fraksi mineral berat pada tailing Bangka, kandungan monasit umumnya mendominasi pada kisaran 10% hingga 20%, bahkan mencapai 19% pada beberapa lokasi pengolahan (Widana dkk., 2024), kondisi yang berbanding terbalik dengan xenotim sebagai mineral LTJ sekunder yang sangat minor di kisaran 1% hingga 2% (Zglinicki dkk., 2021; Ngadenin dkk., 2023). Kedua, secara kualitas strategis, monasit sangat kaya akan unsur Neodimium (Nd) dan Praseodimium (Pr), bahan baku paling kritis yang menjadi tulang punggung pembuatan magnet permanen untuk kendaraan listrik dan turbin angin (Andini &amp; Sari, 2020). Ketiga, dari aspek lingkungan, monasit adalah penyumbang utama paparan radioaktif (TENORM) akibat tingginya kandungan Thorium (Th-232) di dalam struktur kristalnya (Widana dkk., 2024; Ishigaki dkk., 2026). Oleh karena itu, strategi mengisolasi monasit dapat menjamin pasokan mineral strategis dengan nilai keekonomian tertinggi sekaligus menetralisasi ancaman radiasi terbesar dari tailing sebelum dikembalikan ke laut.</w:t>
      </w:r>
    </w:p>
    <w:p>
      <w:pPr>
        <w:spacing w:after="120" w:line="360" w:lineRule="auto"/>
        <w:ind w:firstLine="567"/>
        <w:jc w:val="both"/>
      </w:pPr>
      <w:r>
        <w:rPr>
          <w:rFonts w:ascii="Times New Roman" w:cs="Times New Roman" w:eastAsia="Times New Roman" w:hAnsi="Times New Roman"/>
          <w:sz w:val="24"/>
          <w:szCs w:val="24"/>
        </w:rPr>
        <w:t xml:space="preserve">Di balik masalah itu tersimpan sebuah paradoks. Monasit yang menjadi kontaminan justru bernilai tinggi karena merupakan sumber utama logam tanah jarang (LTJ), termasuk neodimium, praseodimium, lantanum, dan serium, bahan yang dibutuhkan dalam pembuatan magnet permanen, motor kendaraan listrik, dan turbin angin. Indonesia belum memproduksi LTJ pada skala komersial, dan salah satu penghambatnya bukan dari nihilnya kandungan LTJ, melainkan thorium dan uranium yang menempel dan harus ditangani lebih dulu (Andini &amp; Sari, 2020). Urgensi pemisahan monasit dari tailing makin menguat sejak pemerintah menerbitkan Kepmen ESDM No. 296.K/MB.01/MEM.B/2023 yang menetapkan Logam Tanah Jarang (LTJ) sebagai mineral kritis, disusul dengan Kepmen ESDM No. 69.K/MB.01/MEM.B/2024 yang mengukuhkannya sebagai mineral strategis. Penetapan ini menggeser posisi monasit dari produk sekunder menjadi pilar krusial bagi rantai pasok teknologi transisi energi nasional. Terlebih lagi, membiarkan monasit terbuang ke dasar laut berlawanan dengan amanat PP No. 96 Tahun 2021 yang mewajibkan peningkatan nilai tambah bagi setiap mineral logam. Oleh karena itu diperlukan pergeseran paradigma teknologi yang secara sistematis dapat mengamankan LTJ agar tidak terbuang.</w:t>
      </w:r>
    </w:p>
    <w:p>
      <w:pPr>
        <w:spacing w:after="120" w:line="360" w:lineRule="auto"/>
        <w:ind w:firstLine="567"/>
        <w:jc w:val="both"/>
      </w:pPr>
      <w:r>
        <w:rPr>
          <w:rFonts w:ascii="Times New Roman" w:cs="Times New Roman" w:eastAsia="Times New Roman" w:hAnsi="Times New Roman"/>
          <w:sz w:val="24"/>
          <w:szCs w:val="24"/>
        </w:rPr>
        <w:t xml:space="preserve">Kajian tentang penimbunan dan penutupan tailing di dasar air umumnya memperlakukan tailing sebagai limbah yang perlu dibuang seaman mungkin (USACE-ERDC, 2005). Meskipun paradigma evaluasi tersebut rasional untuk sebagian besar komoditas, penerapannya pada konteks timah Bangka dinilai kurang memadai. Keterbatasan ini bersumber dari sifat ambivalen monasit, yang tidak hanya membawa risiko bahaya tetapi juga menyimpan potensi nilai strategis. Sejauh penelusuran penulis, belum ada rancangan yang menyatukan pemulihan monasit dan verifikasi radioaktivitas dalam satu alur, sebelum pasir dikembalikan ke dasar laut.</w:t>
      </w:r>
    </w:p>
    <w:p>
      <w:pPr>
        <w:spacing w:after="120" w:line="360" w:lineRule="auto"/>
        <w:ind w:firstLine="567"/>
        <w:jc w:val="both"/>
      </w:pPr>
      <w:r>
        <w:rPr>
          <w:rFonts w:ascii="Times New Roman" w:cs="Times New Roman" w:eastAsia="Times New Roman" w:hAnsi="Times New Roman"/>
          <w:sz w:val="24"/>
          <w:szCs w:val="24"/>
        </w:rPr>
        <w:t xml:space="preserve">Penjelasan sebelumnya melahirkan dua pertanyaan mendasar sebagai pijakan analisis. Pertanyaan pertama berfokus pada metode pengelolaan tailing timah lepas pantai agar tidak mendegradasi ekosistem laut serta tidak menyisakan material radioaktif di dasar perairan. Sementara itu, pertanyaan kedua menitikberatkan pada desain sistem yang dapat memisahkan monasit secara efektif untuk mendapatkan logam tanah jarang, seraya menjamin bahwa material yang dikembalikan ke laut hanyalah pasir yang memenuhi kriteria radiologis.</w:t>
      </w:r>
    </w:p>
    <w:p>
      <w:pPr>
        <w:shd w:fill="FFF2CC" w:val="clear"/>
        <w:spacing w:after="120" w:line="360" w:lineRule="auto"/>
        <w:ind w:firstLine="567"/>
        <w:jc w:val="both"/>
      </w:pPr>
      <w:r>
        <w:rPr>
          <w:rFonts w:ascii="Times New Roman" w:cs="Times New Roman" w:eastAsia="Times New Roman" w:hAnsi="Times New Roman"/>
          <w:sz w:val="24"/>
          <w:szCs w:val="24"/>
        </w:rPr>
        <w:t xml:space="preserve">Esai ini merancang, pada tataran konsep, sebuah modul retrofit di hilir jig KIP untuk memulihkan monasit dari tailing. Manfaatnya menyentuh tiga sisi. Dari sudut ekonomi, monasit yang selama ini terbuang berpindah status menjadi bahan baku. Dari sudut tata kelola, material pembawa radionuklida dipusatkan menjadi aliran kecil yang terkendali dan diperiksa sebelum dilepas, bukan diasumsikan aman. Dari sudut lingkungan, mengangkat monasit membuat sisa yang dikembalikan ke laut lebih ringan muatan radiologisnya, meski besarnya masih perlu dibuktikan.</w:t>
      </w:r>
    </w:p>
    <w:p>
      <w:pPr>
        <w:shd w:fill="FFF2CC" w:val="clear"/>
        <w:spacing w:after="120" w:line="360" w:lineRule="auto"/>
        <w:ind w:firstLine="567"/>
        <w:jc w:val="both"/>
      </w:pPr>
      <w:r>
        <w:rPr>
          <w:rFonts w:ascii="Times New Roman" w:cs="Times New Roman" w:eastAsia="Times New Roman" w:hAnsi="Times New Roman"/>
          <w:sz w:val="24"/>
          <w:szCs w:val="24"/>
        </w:rPr>
        <w:t xml:space="preserve">Satu hal perlu ditegaskan mengenai batas kebaruan. Konsentrator sentrifugal, pemisah magnetik, spektrometri gamma, dan katup pinch bukan barang baru; semuanya sudah lama dipakai di industri pasir mineral dunia. Kebaruan gagasan ini bukan pada penemuan alat, melainkan pada susunannya, yaitu memasang pemisahan magnetik yang dipandu sensor gamma secara inline di atas KIP, di hilir jig, untuk memulihkan monasit dari tailing timah lepas pantai. Kunci susunan itu bertumpu pada satu kenyataan sederhana yang diuraikan pada bagian rancangan, bahwa di antara semua mineral berat pada tailing hanya monasit yang radioaktif, sehingga radiasi menjadi penanda yang paling khas untuknya. Susunan semacam ini belum pernah diterapkan untuk konteks Indonesia.</w:t>
      </w:r>
    </w:p>
    <w:p>
      <w:pPr>
        <w:spacing w:after="120" w:before="240" w:line="360" w:lineRule="auto"/>
      </w:pPr>
      <w:r>
        <w:rPr>
          <w:rFonts w:ascii="Times New Roman" w:cs="Times New Roman" w:eastAsia="Times New Roman" w:hAnsi="Times New Roman"/>
          <w:b/>
          <w:bCs/>
          <w:sz w:val="24"/>
          <w:szCs w:val="24"/>
        </w:rPr>
        <w:t xml:space="preserve">ISI DAN PEMBAHASAN</w:t>
      </w:r>
    </w:p>
    <w:p>
      <w:pPr>
        <w:spacing w:after="80" w:before="160" w:line="360" w:lineRule="auto"/>
      </w:pPr>
      <w:r>
        <w:rPr>
          <w:rFonts w:ascii="Times New Roman" w:cs="Times New Roman" w:eastAsia="Times New Roman" w:hAnsi="Times New Roman"/>
          <w:b/>
          <w:bCs/>
          <w:sz w:val="24"/>
          <w:szCs w:val="24"/>
        </w:rPr>
        <w:t xml:space="preserve">Dasar Teknis dan Tinjauan Pustaka</w:t>
      </w:r>
    </w:p>
    <w:p>
      <w:pPr>
        <w:spacing w:after="120" w:line="360" w:lineRule="auto"/>
        <w:ind w:firstLine="567"/>
        <w:jc w:val="both"/>
      </w:pPr>
      <w:r>
        <w:rPr>
          <w:rFonts w:ascii="Times New Roman" w:cs="Times New Roman" w:eastAsia="Times New Roman" w:hAnsi="Times New Roman"/>
          <w:sz w:val="24"/>
          <w:szCs w:val="24"/>
        </w:rPr>
        <w:t xml:space="preserve">KIP pada dasarnya adalah kapal keruk sekaligus pengolah terapung. Material dari dasar laut disedot naik, lalu dilewatkan ke jig primer dan sekunder yang memanfaatkan perbedaan berat jenis untuk menangkap kasiterit (Widaputra dkk., 2014). Yang tertangkap dibawa ke penampungan, sementara sisanya dialirkan keluar sebagai tailing. Pada titik keluar inilah gagasan SI-RETAM menyisip.</w:t>
      </w:r>
    </w:p>
    <w:p>
      <w:pPr>
        <w:shd w:fill="FFF2CC" w:val="clear"/>
        <w:spacing w:after="120" w:line="360" w:lineRule="auto"/>
        <w:ind w:firstLine="567"/>
        <w:jc w:val="both"/>
      </w:pPr>
      <w:r>
        <w:rPr>
          <w:rFonts w:ascii="Times New Roman" w:cs="Times New Roman" w:eastAsia="Times New Roman" w:hAnsi="Times New Roman"/>
          <w:sz w:val="24"/>
          <w:szCs w:val="24"/>
        </w:rPr>
        <w:t xml:space="preserve">Susunan mineral tailing timah Bangka sudah banyak diteliti. Selain kuarsa sebagai bagian terbesar, terdapat monasit, xenotim, zirkon, dan ilmenit (Zglinicki dkk., 2021; Widana dkk., 2024). Justru susunan inilah yang membuat pemisahan monasit sulit bila hanya mengandalkan berat jenis, sebab densitas monasit, zirkon, dan ilmenit hampir sama. Untuk memisahkannya, industri pasir mineral menggabungkan cara gravitasi, magnetik, dan elektrostatik, karena tiap mineral menonjol pada sifat yang berbeda (Awang Kechik &amp; Ku Ishak, 2025).</w:t>
      </w:r>
    </w:p>
    <w:p>
      <w:pPr>
        <w:spacing w:after="120" w:line="360" w:lineRule="auto"/>
        <w:ind w:firstLine="567"/>
        <w:jc w:val="both"/>
      </w:pPr>
      <w:r>
        <w:rPr>
          <w:rFonts w:ascii="Times New Roman" w:cs="Times New Roman" w:eastAsia="Times New Roman" w:hAnsi="Times New Roman"/>
          <w:sz w:val="24"/>
          <w:szCs w:val="24"/>
        </w:rPr>
        <w:t xml:space="preserve">Penanganan mineral ikutan yang berjalan sekarang perlu dipahami agar celahnya jernih. Mineral ikutan yang terkumpul, termasuk monasit, dipisahkan dari konsentrat timah di darat lalu disimpan sebagai material strategis yang tidak boleh dibuang atau dijual tanpa izin (PT Timah, 2025). Pengumpulan itu bertumpu pada monasit yang kebetulan ikut ke konsentrat timah, sedangkan monasit yang lolos ke tailing, yang cenderung berbutir lebih halus, belum tergarap.</w:t>
      </w:r>
    </w:p>
    <w:p>
      <w:pPr>
        <w:shd w:fill="FFF2CC" w:val="clear"/>
        <w:spacing w:after="120" w:line="360" w:lineRule="auto"/>
        <w:ind w:firstLine="567"/>
        <w:jc w:val="both"/>
      </w:pPr>
      <w:r>
        <w:rPr>
          <w:rFonts w:ascii="Times New Roman" w:cs="Times New Roman" w:eastAsia="Times New Roman" w:hAnsi="Times New Roman"/>
          <w:sz w:val="24"/>
          <w:szCs w:val="24"/>
        </w:rPr>
        <w:t xml:space="preserve">Bahwa monasit dapat dipisahkan secara magnetik bukan sekadar teori. Monasit bersifat paramagnetik, sedangkan kuarsa dan zirkon praktis tidak tertarik magnet, sehingga medan kuat sekitar 1,5 tesla dapat menariknya. Pada pasir mineral Senegal, pemisahan magnetik memulihkan 94,8 persen monasit dari umpannya (Dieye dkk., 2021), dan pada bahan pascapengolahan timah Bangka sendiri, pemisahan magnetik menaikkan kadar monasit dari sekitar 19 menjadi 37 hingga 46 persen (Widana dkk., 2024). Preseden industri yang lebih besar juga sudah lama ada, yakni pengolahan ulang tailing timah di Malaysia untuk memungut monasit dan xenotim.</w:t>
      </w:r>
    </w:p>
    <w:p>
      <w:pPr>
        <w:shd w:fill="FFF2CC" w:val="clear"/>
        <w:spacing w:after="120" w:line="360" w:lineRule="auto"/>
        <w:ind w:firstLine="567"/>
        <w:jc w:val="both"/>
      </w:pPr>
      <w:r>
        <w:rPr>
          <w:rFonts w:ascii="Times New Roman" w:cs="Times New Roman" w:eastAsia="Times New Roman" w:hAnsi="Times New Roman"/>
          <w:sz w:val="24"/>
          <w:szCs w:val="24"/>
        </w:rPr>
        <w:t xml:space="preserve">Sisi yang membuat sistem ini bekerja adalah radiasi. Dari semua mineral berat tadi, hanya monasit dan xenotim yang membawa deret luruh thorium dan uranium, sehingga hanya keduanya yang memancarkan gamma khas. Pemilahan berbasis pancaran gamma sudah punya rekam jejak pada bijih radioaktif, tempat detektor gamma dipadu penganalisis salur ganda dipakai untuk membedakan bagian berkadar tinggi dari yang rendah lalu mengalihkannya (Wang dkk., 2026; Robben &amp; Wotruba, 2019). Pada rancangan ini gamma tidak dipakai memindai tiap butir, melainkan mengukur kadar monasit pada aliran, seperti dijelaskan di bagian rancangan.</w:t>
      </w:r>
    </w:p>
    <w:p>
      <w:pPr>
        <w:shd w:fill="FFF2CC" w:val="clear"/>
        <w:spacing w:after="120" w:line="360" w:lineRule="auto"/>
        <w:ind w:firstLine="567"/>
        <w:jc w:val="both"/>
      </w:pPr>
      <w:r>
        <w:rPr>
          <w:rFonts w:ascii="Times New Roman" w:cs="Times New Roman" w:eastAsia="Times New Roman" w:hAnsi="Times New Roman"/>
          <w:sz w:val="24"/>
          <w:szCs w:val="24"/>
        </w:rPr>
        <w:t xml:space="preserve">Kerangka aturannya pun tersedia. BAPETEN menetapkan tingkat klierens, yaitu batas aktivitas saat suatu bahan boleh dilepas dari pengawasan, sekaligus kewajiban intervensi terhadap paparan TENORM (Perka BAPETEN 16/2012; Perka BAPETEN 9/2009). Nilai ini menjadi acuan awal ketika memeriksa material yang hendak dikembalikan ke laut.</w:t>
      </w:r>
    </w:p>
    <w:p>
      <w:pPr>
        <w:spacing w:after="80" w:before="160" w:line="360" w:lineRule="auto"/>
      </w:pPr>
      <w:r>
        <w:rPr>
          <w:rFonts w:ascii="Times New Roman" w:cs="Times New Roman" w:eastAsia="Times New Roman" w:hAnsi="Times New Roman"/>
          <w:b/>
          <w:bCs/>
          <w:sz w:val="24"/>
          <w:szCs w:val="24"/>
        </w:rPr>
        <w:t xml:space="preserve">Gagasan SI-RETAM</w:t>
      </w:r>
    </w:p>
    <w:p>
      <w:pPr>
        <w:shd w:fill="FFF2CC" w:val="clear"/>
        <w:spacing w:after="120" w:line="360" w:lineRule="auto"/>
        <w:ind w:firstLine="567"/>
        <w:jc w:val="both"/>
      </w:pPr>
      <w:r>
        <w:rPr>
          <w:rFonts w:ascii="Times New Roman" w:cs="Times New Roman" w:eastAsia="Times New Roman" w:hAnsi="Times New Roman"/>
          <w:sz w:val="24"/>
          <w:szCs w:val="24"/>
        </w:rPr>
        <w:t xml:space="preserve">SI-RETAM, singkatan dari Sistem Rekaveri Tailing Aman Monasit, bukan kapal baru dan bukan pengganti jig, melainkan modul tambahan yang disambungkan ke saluran keluar tailing. Batasnya perlu jelas. Jig milik PT Timah berada di hulu, di luar sistem. Pemisahan akhir monasit dari ilmenit secara elektrostatik dan penarikan logam tanah jarang lewat proses kimia berada di darat, juga di luar sistem, dan sejalan dengan pabrik yang disiapkan PT Timah bersama Perminas (Bisnis.com, 2026). Yang termasuk SI-RETAM adalah rangkaian di antara keduanya.</w:t>
      </w:r>
    </w:p>
    <w:p>
      <w:pPr>
        <w:shd w:fill="FFF2CC" w:val="clear"/>
        <w:spacing w:after="120" w:line="360" w:lineRule="auto"/>
        <w:ind w:firstLine="567"/>
        <w:jc w:val="both"/>
      </w:pPr>
      <w:r>
        <w:rPr>
          <w:rFonts w:ascii="Times New Roman" w:cs="Times New Roman" w:eastAsia="Times New Roman" w:hAnsi="Times New Roman"/>
          <w:sz w:val="24"/>
          <w:szCs w:val="24"/>
        </w:rPr>
        <w:t xml:space="preserve">Gagasannya berangkat dari satu kesulitan dan satu peluang. Kesulitannya, memisahkan monasit dari sesama mineral berat tidak bisa dilakukan dengan berat jenis, karena densitas monasit, zirkon, dan ilmenit terlalu mirip. Itulah sebabnya menambah satu konsentrator gravitasi lagi di belakang jig tidak menyelesaikan apa pun; ia hanya mengulang cara kerja jig yang sudah ada. Peluangnya, monasit menonjol pada dua sifat yang tidak dipakai jig. Ia paramagnetik, sehingga bisa ditarik magnet sementara kuarsa dan zirkon lolos. Ia juga satu-satunya mineral radioaktif di antara mereka, sehingga pancaran gamma menjadi penanda yang khas hanya untuknya. SI-RETAM memakai keduanya sekaligus: magnet melakukan pemisahan fisiknya, gamma menjadi penuntun yang menunjuk mana yang benar-benar monasit.</w:t>
      </w:r>
    </w:p>
    <w:p>
      <w:pPr>
        <w:shd w:fill="FFF2CC" w:val="clear"/>
        <w:spacing w:after="120" w:line="360" w:lineRule="auto"/>
        <w:ind w:firstLine="567"/>
        <w:jc w:val="both"/>
      </w:pPr>
      <w:r>
        <w:rPr>
          <w:rFonts w:ascii="Times New Roman" w:cs="Times New Roman" w:eastAsia="Times New Roman" w:hAnsi="Times New Roman"/>
          <w:sz w:val="24"/>
          <w:szCs w:val="24"/>
        </w:rPr>
        <w:t xml:space="preserve">Dua peran ini harus dibedakan tegas. Pemisah magnetik memisahkan berdasarkan sifat magnetik, dan keluarannya masih berupa campuran monasit dengan ilmenit, sebab ilmenit pun magnetik. Sensor gamma tidak melakukan pemisahan itu. Tugasnya mengukur berapa banyak dari fraksi magnetik tadi yang benar-benar monasit, karena hanya monasit yang memancarkan gamma. Dari pengukuran itulah keputusan diambil, yakni fraksi yang terbukti kaya monasit dikumpulkan, sedangkan sisanya dikembalikan ke laut setelah diperiksa. Dengan pembagian ini, magnet menjadi tangan yang memisah dan gamma menjadi mata yang memilih.</w:t>
      </w:r>
    </w:p>
    <w:p>
      <w:pPr>
        <w:shd w:fill="FFF2CC" w:val="clear"/>
        <w:spacing w:after="80" w:before="160" w:line="360" w:lineRule="auto"/>
      </w:pPr>
      <w:r>
        <w:rPr>
          <w:rFonts w:ascii="Times New Roman" w:cs="Times New Roman" w:eastAsia="Times New Roman" w:hAnsi="Times New Roman"/>
          <w:b/>
          <w:bCs/>
          <w:sz w:val="24"/>
          <w:szCs w:val="24"/>
        </w:rPr>
        <w:t xml:space="preserve">Arsitektur dan Cara Kerja Komponen</w:t>
      </w:r>
    </w:p>
    <w:p>
      <w:pPr>
        <w:shd w:fill="FFF2CC" w:val="clear"/>
        <w:spacing w:after="120" w:line="360" w:lineRule="auto"/>
        <w:ind w:firstLine="567"/>
        <w:jc w:val="both"/>
      </w:pPr>
      <w:r>
        <w:rPr>
          <w:rFonts w:ascii="Times New Roman" w:cs="Times New Roman" w:eastAsia="Times New Roman" w:hAnsi="Times New Roman"/>
          <w:sz w:val="24"/>
          <w:szCs w:val="24"/>
        </w:rPr>
        <w:t xml:space="preserve">Modul tersusun atas lima komponen inti dengan aliran material satu arah dari jig sampai keluaran (Gambar 1, Lampiran). Penjelasan berikut sengaja dibuat sesederhana mungkin. Pertama, pengkondisi umpan menerima tailing yang keluar berdenyut dari jig lalu menenangkannya, menyeragamkan kekentalan, dan membuang gelembung udara. Tugas yang tampak sepele ini penting karena baik tarikan magnet maupun pembacaan gamma hanya akurat bila aliran stabil; alat ini bekerja seperti bak penyangga yang meredam lonjakan. Kedua, pemisah magnetik basah menjadi pemisah fisik utama. Bubur dilewatkan melalui medan magnet kuat berisi matriks baja, lalu monasit dan ilmenit yang bersifat magnetik tertahan sedangkan kuarsa, zirkon, dan kasiterit yang tidak tertarik magnet ikut hanyut keluar menuju pemeriksaan lalu ke laut. Karena bekerja pada sifat magnetik, bukan berat jenis, tahap ini melakukan sesuatu yang tidak dapat dilakukan jig.</w:t>
      </w:r>
    </w:p>
    <w:p>
      <w:pPr>
        <w:shd w:fill="FFF2CC" w:val="clear"/>
        <w:spacing w:after="120" w:line="360" w:lineRule="auto"/>
        <w:ind w:firstLine="567"/>
        <w:jc w:val="both"/>
      </w:pPr>
      <w:r>
        <w:rPr>
          <w:rFonts w:ascii="Times New Roman" w:cs="Times New Roman" w:eastAsia="Times New Roman" w:hAnsi="Times New Roman"/>
          <w:sz w:val="24"/>
          <w:szCs w:val="24"/>
        </w:rPr>
        <w:t xml:space="preserve">Ketiga, sensor gamma menjadi otak sistem. Sebuah detektor yang dipasang di luar pipa mencacah pancaran gamma dari fraksi magnetik yang lewat. Karena hanya monasit yang memancarkannya dan kekuatan pancaran itu naik seiring kadar monasit, bacaannya berfungsi sebagai pengukur kadar seketika, bukan sekadar penilai lolos atau tidak, dan hasilnya diolah pengendali otomatis atau PLC. Keempat, atas perintah PLC, katup pengarah jenis jepit membelokkan aliran, dengan fraksi yang terbukti kaya monasit menuju penyimpanan dan sisanya menuju laut; katup ini dipilih karena selongsong karetnya tahan terhadap bubur berpasir yang abrasif. Kelima, bunker berperisai menampung konsentrat kaya monasit yang, begitu terpekatkan, memang menjadi material radioaktif sungguhan, untuk kemudian diangkut ke darat dengan pelindung sesuai kajian keselamatan. Sebelum aliran buangan dilepas, gerbang gamma yang sama memeriksanya sebagai acuan radiologis awal sekaligus jaring pengaman bila ada bagian yang terbaca tinggi. Sebagai pilihan di hulu, hidrosiklon dapat membuang lumpur ultrahalus yang berada di luar jangkauan pemisahan di atas kapal.</w:t>
      </w:r>
    </w:p>
    <w:p>
      <w:pPr>
        <w:spacing w:after="120" w:line="360" w:lineRule="auto"/>
        <w:ind w:firstLine="567"/>
        <w:jc w:val="both"/>
      </w:pPr>
      <w:r>
        <w:rPr>
          <w:rFonts w:ascii="Times New Roman" w:cs="Times New Roman" w:eastAsia="Times New Roman" w:hAnsi="Times New Roman"/>
          <w:sz w:val="24"/>
          <w:szCs w:val="24"/>
        </w:rPr>
        <w:t xml:space="preserve">Penetapan kriteria tidak perlu serumit yang dibayangkan, dan alasannya menarik. Monasit mentah tergolong sangat panas secara radiologis; sebagai gambaran, monasit olahan dari sumber lain bisa memuat Th-232 pada kisaran puluhan sampai ratusan ribu becquerel per kilogram. Sebagai acuan radiologis, tingkat klierens untuk deret Th-232 dan U-238 pada material padat berada pada 1.000 Bq/kg atau setara 1 Bq/g menurut Perka BAPETEN No. 16 Tahun 2012. Dalam konsep ini, nilai tersebut dipakai sebagai acuan awal untuk menetapkan kriteria material yang dapat dikembalikan ke laut, yang selanjutnya tetap perlu divalidasi terhadap persyaratan lingkungan dan perizinan. Selisih antara monasit pekat dan acuan klierens itu mencapai dua sampai tiga orde besaran, sehingga gerbang tidak dituntut membedakan angka yang berhimpitan; tugasnya lebih ringan, yakni memisahkan aliran yang masih jelas panas dari yang sudah mendekati latar.</w:t>
      </w:r>
    </w:p>
    <w:p>
      <w:pPr>
        <w:spacing w:after="80" w:before="160" w:line="360" w:lineRule="auto"/>
      </w:pPr>
      <w:r>
        <w:rPr>
          <w:rFonts w:ascii="Times New Roman" w:cs="Times New Roman" w:eastAsia="Times New Roman" w:hAnsi="Times New Roman"/>
          <w:b/>
          <w:bCs/>
          <w:sz w:val="24"/>
          <w:szCs w:val="24"/>
        </w:rPr>
        <w:t xml:space="preserve">Mengapa Bukan Sekadar Menyetel Ulang Jig</w:t>
      </w:r>
    </w:p>
    <w:p>
      <w:pPr>
        <w:spacing w:after="120" w:line="360" w:lineRule="auto"/>
        <w:ind w:firstLine="567"/>
        <w:jc w:val="both"/>
      </w:pPr>
      <w:r>
        <w:rPr>
          <w:rFonts w:ascii="Times New Roman" w:cs="Times New Roman" w:eastAsia="Times New Roman" w:hAnsi="Times New Roman"/>
          <w:sz w:val="24"/>
          <w:szCs w:val="24"/>
        </w:rPr>
        <w:t xml:space="preserve">Pertanyaan yang wajar muncul adalah mengapa perlu modul terpisah, padahal jig yang sudah ada di KIP pun pada dasarnya alat pemisah gravitasi yang sama. Penelitian terhadap KIP 11 PT Timah menunjukkan bahwa dengan mengubah panjang pukulan, kecepatan aliran air, serta jenis dan ukuran ragging, fraksi monasit dan kasiterit pada konsentrat dapat dinaikkan hingga rata-rata di atas 35 persen, dengan losses pada tailing ditekan sampai kisaran 0 hingga 0,17 persen (Rosita, 2017). Angka ini menarik, tetapi merupakan hasil terbaik dari kondisi eksperimen terkendali pada satu kapal, bukan gambaran operasional rutin, dan penelitian yang sama mencatat bahwa sebelum optimasi monasit justru banyak terbuang. Lagi pula, seperti jig pada umumnya, penyetelan itu tetap bekerja pada densitas, sehingga monasit tetap bercampur dengan mineral berat lain yang densitasnya mirip.</w:t>
      </w:r>
    </w:p>
    <w:p>
      <w:pPr>
        <w:spacing w:after="120" w:line="360" w:lineRule="auto"/>
        <w:ind w:firstLine="567"/>
        <w:jc w:val="both"/>
      </w:pPr>
      <w:r>
        <w:rPr>
          <w:rFonts w:ascii="Times New Roman" w:cs="Times New Roman" w:eastAsia="Times New Roman" w:hAnsi="Times New Roman"/>
          <w:sz w:val="24"/>
          <w:szCs w:val="24"/>
        </w:rPr>
        <w:t xml:space="preserve">Ada pertimbangan yang lebih mendasar. Jig tidak dapat membedakan kasiterit dari monasit, sehingga keduanya ikut bersama ke konsentrat yang dibawa ke darat. Di darat, PT Timah memang menjalankan sirkuit pemurnian lanjutan yang memisahkan mineral ikutan dari bijih timah, tetapi pemisahan itu tidak sempurna, dan konsentrat umpan peleburan tetap membawa sekitar 30 persen pengotor. Akibatnya, terak hasil peleburan timah dikenal sebagai limbah yang turut mengandung thorium dan uranium (Prasetyo dkk., 2020), dan thorium yang telanjur terikat pada fase silika serta titania di dalam terak sulit dibersihkan. Karena pengolahan timah di Bangka juga tercatat menghasilkan paparan radiasi di atas latar alami (Ishigaki dkk., 2026), memindahkan lebih banyak monasit ke jalur timah bukanlah langkah tanpa biaya.</w:t>
      </w:r>
    </w:p>
    <w:p>
      <w:pPr>
        <w:shd w:fill="FFF2CC" w:val="clear"/>
        <w:spacing w:after="120" w:line="360" w:lineRule="auto"/>
        <w:ind w:firstLine="567"/>
        <w:jc w:val="both"/>
      </w:pPr>
      <w:r>
        <w:rPr>
          <w:rFonts w:ascii="Times New Roman" w:cs="Times New Roman" w:eastAsia="Times New Roman" w:hAnsi="Times New Roman"/>
          <w:sz w:val="24"/>
          <w:szCs w:val="24"/>
        </w:rPr>
        <w:t xml:space="preserve">Dari sini pilihan desainnya menjadi jelas. Menyetel ulang jig agar menangkap lebih banyak monasit justru menambah beban pada sirkuit pemurnian yang sudah kewalahan dan memperberat persoalan terak. Lebih aman mencegah monasit memasuki aliran menuju peleburan sejak awal, dengan menanganinya pada jalur tailing yang memang sudah dibuang, bukan pada jig. Di jalur itu pula pemisahan bisa memakai sifat magnetik dan penanda gamma, dua hal yang tidak tersedia bagi jig.</w:t>
      </w:r>
    </w:p>
    <w:p>
      <w:pPr>
        <w:spacing w:after="80" w:before="160" w:line="360" w:lineRule="auto"/>
      </w:pPr>
      <w:r>
        <w:rPr>
          <w:rFonts w:ascii="Times New Roman" w:cs="Times New Roman" w:eastAsia="Times New Roman" w:hAnsi="Times New Roman"/>
          <w:b/>
          <w:bCs/>
          <w:sz w:val="24"/>
          <w:szCs w:val="24"/>
        </w:rPr>
        <w:t xml:space="preserve">Analisis Kelayakan, Dampak, dan Keterbatasan</w:t>
      </w:r>
    </w:p>
    <w:p>
      <w:pPr>
        <w:shd w:fill="FFF2CC" w:val="clear"/>
        <w:spacing w:after="120" w:line="360" w:lineRule="auto"/>
        <w:ind w:firstLine="567"/>
        <w:jc w:val="both"/>
      </w:pPr>
      <w:r>
        <w:rPr>
          <w:rFonts w:ascii="Times New Roman" w:cs="Times New Roman" w:eastAsia="Times New Roman" w:hAnsi="Times New Roman"/>
          <w:sz w:val="24"/>
          <w:szCs w:val="24"/>
        </w:rPr>
        <w:t xml:space="preserve">Dari sisi teknis, tidak ada bagian yang bergantung pada teknologi khayalan. Pemisahan magnetik basah rutin memisahkan mineral berat di industri pasir mineral, spektrometri gamma adalah alat ukur baku, dan katup pinch lazim menangani bubur abrasif. Yang belum pernah dilakukan hanyalah menyusunnya menjadi satu rangkaian terpandu gamma di atas KIP, sehingga beban rancangan jatuh pada integrasi dan kalibrasi, bukan pengembangan alat dari nol.</w:t>
      </w:r>
    </w:p>
    <w:p>
      <w:pPr>
        <w:spacing w:after="120" w:line="360" w:lineRule="auto"/>
        <w:ind w:firstLine="567"/>
        <w:jc w:val="both"/>
      </w:pPr>
      <w:r>
        <w:rPr>
          <w:rFonts w:ascii="Times New Roman" w:cs="Times New Roman" w:eastAsia="Times New Roman" w:hAnsi="Times New Roman"/>
          <w:sz w:val="24"/>
          <w:szCs w:val="24"/>
        </w:rPr>
        <w:t xml:space="preserve">Beberapa perkiraan orde besaran memperjelas ruang kelayakannya. Satu modul dengan pipa berdiameter sekitar 200 mm pada kecepatan alir sekitar 2,5 m/s memindahkan kira-kira 0,08 m³ per detik bubur, setara sekitar 280 m³ per jam, atau kira-kira 180 hingga 200 ton padatan per jam pada kandungan padatan sekitar 25 persen. Di sisi lain, satu KIP menghasilkan tailing pada orde sekitar 7.000 ton padatan per jam, sehingga modul dipasang pada satu aliran cabang dan berperan sebagai unit uji, bukan penanganan seluruh kapal sekaligus.</w:t>
      </w:r>
    </w:p>
    <w:p>
      <w:pPr>
        <w:spacing w:after="120" w:line="360" w:lineRule="auto"/>
        <w:ind w:firstLine="567"/>
        <w:jc w:val="both"/>
      </w:pPr>
      <w:r>
        <w:rPr>
          <w:rFonts w:ascii="Times New Roman" w:cs="Times New Roman" w:eastAsia="Times New Roman" w:hAnsi="Times New Roman"/>
          <w:sz w:val="24"/>
          <w:szCs w:val="24"/>
        </w:rPr>
        <w:t xml:space="preserve">Keandalan pembacaan gamma pun dapat diperkirakan secara kasar. Karena ketidakpastian relatif suatu cacah kira-kira sebanding dengan satu dibagi akar jumlah cacah, dibutuhkan orde beberapa ratus cacah untuk mencapai ketelitian sekitar 5 persen. Pada aktivitas sisa yang rendah, laju cacah kecil, sehingga tuntutan ketelitian menuntut waktu ukur lebih lama dan membatasi laju aliran, sebuah pertukaran yang juga menjadi perhatian Wang dkk. (2026).</w:t>
      </w:r>
    </w:p>
    <w:p>
      <w:pPr>
        <w:shd w:fill="FFF2CC" w:val="clear"/>
        <w:spacing w:after="120" w:line="360" w:lineRule="auto"/>
        <w:ind w:firstLine="567"/>
        <w:jc w:val="both"/>
      </w:pPr>
      <w:r>
        <w:rPr>
          <w:rFonts w:ascii="Times New Roman" w:cs="Times New Roman" w:eastAsia="Times New Roman" w:hAnsi="Times New Roman"/>
          <w:sz w:val="24"/>
          <w:szCs w:val="24"/>
        </w:rPr>
        <w:t xml:space="preserve">Adapun berapa banyak monasit yang benar-benar terpulihkan bergantung pada kadar dan ukuran butirnya pada tailing KIP, angka yang belum tersedia untuk umum dan hanya bisa dipastikan lewat uji pilot. Recovery magnetik yang mencapai 94,8 persen pada kasus lain (Dieye dkk., 2021) menunjukkan potensinya, bukan jaminannya. Secara orde besaran, mineral berat hanyalah sebagian kecil dari tailing yang didominasi kuarsa, sehingga bagian terbesar aliran diperkirakan tetap kembali ke laut, sedangkan yang dikumpulkan adalah fraksi magnetik yang kaya monasit.</w:t>
      </w:r>
    </w:p>
    <w:p>
      <w:pPr>
        <w:spacing w:after="120" w:line="360" w:lineRule="auto"/>
        <w:ind w:firstLine="567"/>
        <w:jc w:val="both"/>
      </w:pPr>
      <w:r>
        <w:rPr>
          <w:rFonts w:ascii="Times New Roman" w:cs="Times New Roman" w:eastAsia="Times New Roman" w:hAnsi="Times New Roman"/>
          <w:sz w:val="24"/>
          <w:szCs w:val="24"/>
        </w:rPr>
        <w:t xml:space="preserve">Dampak lingkungannya perlu diletakkan secara proporsional dan jujur. Karena monasit hanya pecahan kecil dari tailing yang didominasi kuarsa, aktivitas rata-rata aliran yang dilepas kemungkinan besar memang sudah rendah, dan tidak ada bukti publik bahwa pembuangan tailing KIP selama ini menimbulkan persoalan radiologis. Karena itu, nilai radiologis SI-RETAM bukanlah klaim membersihkan laut dari radioaktivitas, melainkan dua hal yang lebih terukur. Pertama, gerbang memberi verifikasi pada setiap pelepasan sekaligus jaring pengaman terhadap segmen aliran yang sewaktu-waktu terbaca jauh di atas ambang, sesuatu yang tidak akan terpantau bila hanya kekeruhan yang diawasi. Kedua, dan lebih penting, justru fraksi pekat yang diangkatlah yang benar-benar bersifat radiologis, sebab begitu monasit terkonsentrasi ia menjadi TENORM yang panas dan wajib ditangani terkendali, sebagaimana PT Timah pun menyimpan mineral ikutan yang terkumpul alih-alih membuangnya. Dengan mengangkat monasit di jalur tailing yang terpisah, ia tidak ikut mencemari aliran konsentrat timah menuju peleburan.</w:t>
      </w:r>
    </w:p>
    <w:p>
      <w:pPr>
        <w:spacing w:after="120" w:line="360" w:lineRule="auto"/>
        <w:ind w:firstLine="567"/>
        <w:jc w:val="both"/>
      </w:pPr>
      <w:r>
        <w:rPr>
          <w:rFonts w:ascii="Times New Roman" w:cs="Times New Roman" w:eastAsia="Times New Roman" w:hAnsi="Times New Roman"/>
          <w:sz w:val="24"/>
          <w:szCs w:val="24"/>
        </w:rPr>
        <w:t xml:space="preserve">Dari sudut ekonomi, gagasan ini mengubah beban menjadi calon aset. Monasit yang selama ini menjadi sumber pencemaran berpindah status menjadi bahan baku LTJ, sejalan dengan dorongan hilirisasi mineral nasional (Bisnis.com, 2026). Neodimium dan praseodimium dalam monasit adalah bahan utama magnet permanen yang permintaannya terus naik, meski kelayakan finansialnya tetap harus dihitung dari biaya alat, biaya operasi, dan nilai konsentrat.</w:t>
      </w:r>
    </w:p>
    <w:p>
      <w:pPr>
        <w:spacing w:after="120" w:line="360" w:lineRule="auto"/>
        <w:ind w:firstLine="567"/>
        <w:jc w:val="both"/>
      </w:pPr>
      <w:r>
        <w:rPr>
          <w:rFonts w:ascii="Times New Roman" w:cs="Times New Roman" w:eastAsia="Times New Roman" w:hAnsi="Times New Roman"/>
          <w:sz w:val="24"/>
          <w:szCs w:val="24"/>
        </w:rPr>
        <w:t xml:space="preserve">Pada aspek regulasi, keunggulan sistem terletak pada verifikasi yang melekat pada proses. Karena setiap aliran yang hendak dibuang diukur lebih dulu terhadap tingkat klierens, kepatuhan tidak lagi bergantung pada pengambilan sampel sesekali, tetapi menjadi bagian rutin dari operasi. Pola ini sesuai dengan semangat kewajiban intervensi TENORM yang diatur BAPETEN.</w:t>
      </w:r>
    </w:p>
    <w:p>
      <w:pPr>
        <w:shd w:fill="FFF2CC" w:val="clear"/>
        <w:spacing w:after="120" w:line="360" w:lineRule="auto"/>
        <w:ind w:firstLine="567"/>
        <w:jc w:val="both"/>
      </w:pPr>
      <w:r>
        <w:rPr>
          <w:rFonts w:ascii="Times New Roman" w:cs="Times New Roman" w:eastAsia="Times New Roman" w:hAnsi="Times New Roman"/>
          <w:sz w:val="24"/>
          <w:szCs w:val="24"/>
        </w:rPr>
        <w:t xml:space="preserve">Kejujuran menuntut penyebutan keterbatasan. Yang pertama dan paling menentukan adalah fraksi ultrahalus, sebab pada butir sangat halus gaya magnet mengecil lebih cepat daripada gaya seret air sehingga monasit terhalus lolos dan sebagian sengaja dibuang lewat desliming. Kedua, keluaran magnetik masih bercampur ilmenit, sehingga monasit murni baru diperoleh setelah pemisahan elektrostatik di darat, dan modul di kapal menghasilkan konsentrat antara, bukan produk akhir. Ketiga, pembacaan gamma peka terhadap kadar air dan densitas sehingga perlu dinormalkan lewat pengkondisian umpan dan kalibrasi. Keempat, kadar dan sebaran monasit pada tailing KIP belum terverifikasi untuk umum, sehingga besaran recovery masih terbuka. Kelima, menambah pemisah magnetik dan instrumentasi ke kapal menaikkan biaya dan kompleksitas, dan menempatkannya di kapal alih-alih mengolah tumpukan di darat seperti pabrik amang Malaysia adalah pilihan yang menekankan pemeriksaan sebelum pelepasan, bukan sesuatu yang sudah terbukti paling ekonomis. Terakhir, seluruh rancangan masih konseptual, dan meski komponennya terbukti secara terpisah, integrasi khusus ini belum diuji di lapangan.</w:t>
      </w:r>
    </w:p>
    <w:p>
      <w:pPr>
        <w:spacing w:after="120" w:before="240" w:line="360" w:lineRule="auto"/>
      </w:pPr>
      <w:r>
        <w:rPr>
          <w:rFonts w:ascii="Times New Roman" w:cs="Times New Roman" w:eastAsia="Times New Roman" w:hAnsi="Times New Roman"/>
          <w:b/>
          <w:bCs/>
          <w:sz w:val="24"/>
          <w:szCs w:val="24"/>
        </w:rPr>
        <w:t xml:space="preserve">KESIMPULAN</w:t>
      </w:r>
    </w:p>
    <w:p>
      <w:pPr>
        <w:shd w:fill="FFF2CC" w:val="clear"/>
        <w:spacing w:after="120" w:line="360" w:lineRule="auto"/>
        <w:ind w:firstLine="567"/>
        <w:jc w:val="both"/>
      </w:pPr>
      <w:r>
        <w:rPr>
          <w:rFonts w:ascii="Times New Roman" w:cs="Times New Roman" w:eastAsia="Times New Roman" w:hAnsi="Times New Roman"/>
          <w:sz w:val="24"/>
          <w:szCs w:val="24"/>
        </w:rPr>
        <w:t xml:space="preserve">Tailing timah lepas pantai Bangka membawa dua hal yang selama ini terbuang bersamaan, yaitu monasit yang bernilai sebagai sumber logam tanah jarang, dan thorium serta uranium yang menyertainya. Menjawab pertanyaan pertama, monasit dapat dipisahkan dari tailing tanpa menyentuh jig dengan memindahkan pekerjaan ke sifat yang tidak dipakai jig, yakni kemagnetan, lalu menuntun pemisahan itu dengan sensor gamma yang menunjuk monasit lewat radiasinya. Menjawab pertanyaan kedua, sisi radiologisnya ditangani apa adanya, dengan konsentrat pekat yang benar-benar panas dikumpulkan berperisai dan diproses di darat, sementara aliran yang dikembalikan ke laut diperiksa lebih dahulu.</w:t>
      </w:r>
    </w:p>
    <w:p>
      <w:pPr>
        <w:shd w:fill="FFF2CC" w:val="clear"/>
        <w:spacing w:after="120" w:line="360" w:lineRule="auto"/>
        <w:ind w:firstLine="567"/>
        <w:jc w:val="both"/>
      </w:pPr>
      <w:r>
        <w:rPr>
          <w:rFonts w:ascii="Times New Roman" w:cs="Times New Roman" w:eastAsia="Times New Roman" w:hAnsi="Times New Roman"/>
          <w:sz w:val="24"/>
          <w:szCs w:val="24"/>
        </w:rPr>
        <w:t xml:space="preserve">Gagasan ini tidak mengklaim menemukan alat baru. Nilainya ada pada susunan komponen yang sudah terbukti menjadi satu rangkaian terpandu gamma yang belum pernah dipasang di atas KIP, dan pada pemanfaatan satu sifat yang khas milik monasit, yaitu radioaktivitasnya, sebagai penanda pemulihan. Untuk membawanya dari konsep ke penerapan, penulis menyarankan pengukuran kadar dan ukuran butir monasit pada tailing KIP Bangka, pengujian kinerja pemisah magnetik pada rentang butir tersebut, kalibrasi kurva gamma terhadap kadar monasit, uji pilot skala kecil di atas kapal, kajian tekno-ekonomi, serta konsultasi dini dengan BAPETEN. Bila rangkaian itu ditempuh, penanganan tailing timah berpeluang bergeser dari beban lingkungan menjadi titik awal pasokan bahan baku logam tanah jarang dalam negeri.</w:t>
      </w:r>
    </w:p>
    <w:p>
      <w:pPr>
        <w:spacing w:after="120" w:before="240" w:line="360" w:lineRule="auto"/>
      </w:pPr>
      <w:r>
        <w:rPr>
          <w:rFonts w:ascii="Times New Roman" w:cs="Times New Roman" w:eastAsia="Times New Roman" w:hAnsi="Times New Roman"/>
          <w:b/>
          <w:bCs/>
          <w:sz w:val="24"/>
          <w:szCs w:val="24"/>
        </w:rPr>
        <w:t xml:space="preserve">DAFTAR PUSTAKA</w:t>
      </w:r>
    </w:p>
    <w:p>
      <w:pPr>
        <w:spacing w:after="120" w:line="360" w:lineRule="auto"/>
        <w:ind w:left="567" w:hanging="567"/>
        <w:jc w:val="both"/>
      </w:pPr>
      <w:r>
        <w:rPr>
          <w:rFonts w:ascii="Times New Roman" w:cs="Times New Roman" w:eastAsia="Times New Roman" w:hAnsi="Times New Roman"/>
          <w:sz w:val="24"/>
          <w:szCs w:val="24"/>
        </w:rPr>
        <w:t xml:space="preserve">Andini, D. E., &amp; Sari, F. I. P. (2020). Study of Rare Earth Elements and Heavy Metals in Tin Tailing from Mining Activities on North Bangka Island. Journal of Physics: Conference Series, 1517, 012084. https://doi.org/10.1088/1742-6596/1517/1/012084</w:t>
      </w:r>
    </w:p>
    <w:p>
      <w:pPr>
        <w:spacing w:after="120" w:line="360" w:lineRule="auto"/>
        <w:ind w:left="567" w:hanging="567"/>
        <w:jc w:val="both"/>
      </w:pPr>
      <w:r>
        <w:rPr>
          <w:rFonts w:ascii="Times New Roman" w:cs="Times New Roman" w:eastAsia="Times New Roman" w:hAnsi="Times New Roman"/>
          <w:sz w:val="24"/>
          <w:szCs w:val="24"/>
        </w:rPr>
        <w:t xml:space="preserve">Awang Kechik, N. A. H., &amp; Ku Ishak, K. E. H. (2025). Optimizing Monazite Recovery from Tin Tailings: A Comprehensive Review of Physical Techniques and Methodologies. Physicochemical Problems of Mineral Processing, 61(6), 215442. https://doi.org/10.37190/ppmp/215442</w:t>
      </w:r>
    </w:p>
    <w:p>
      <w:pPr>
        <w:spacing w:after="120" w:line="360" w:lineRule="auto"/>
        <w:ind w:left="567" w:hanging="567"/>
        <w:jc w:val="both"/>
      </w:pPr>
      <w:r>
        <w:rPr>
          <w:rFonts w:ascii="Times New Roman" w:cs="Times New Roman" w:eastAsia="Times New Roman" w:hAnsi="Times New Roman"/>
          <w:sz w:val="24"/>
          <w:szCs w:val="24"/>
        </w:rPr>
        <w:t xml:space="preserve">Bisnis.com. (2025, 19 Oktober). Begini Proses Penambangan Timah di Laut Bangka Barat Gunakan Kapal Isap Produksi. https://foto.bisnis.com/view/20251019/1921516/</w:t>
      </w:r>
    </w:p>
    <w:p>
      <w:pPr>
        <w:spacing w:after="120" w:line="360" w:lineRule="auto"/>
        <w:ind w:left="567" w:hanging="567"/>
        <w:jc w:val="both"/>
      </w:pPr>
      <w:r>
        <w:rPr>
          <w:rFonts w:ascii="Times New Roman" w:cs="Times New Roman" w:eastAsia="Times New Roman" w:hAnsi="Times New Roman"/>
          <w:sz w:val="24"/>
          <w:szCs w:val="24"/>
        </w:rPr>
        <w:t xml:space="preserve">Bisnis.com. (2026, 13 April). PT Timah Groundbreaking Proyek Logam Tanah Jarang pada 20 Mei 2026. https://ekonomi.bisnis.com/read/20260413/44/1966331/</w:t>
      </w:r>
    </w:p>
    <w:p>
      <w:pPr>
        <w:shd w:fill="FFF2CC" w:val="clear"/>
        <w:spacing w:after="120" w:line="360" w:lineRule="auto"/>
        <w:ind w:left="567" w:hanging="567"/>
        <w:jc w:val="both"/>
      </w:pPr>
      <w:r>
        <w:rPr>
          <w:rFonts w:ascii="Times New Roman" w:cs="Times New Roman" w:eastAsia="Times New Roman" w:hAnsi="Times New Roman"/>
          <w:sz w:val="24"/>
          <w:szCs w:val="24"/>
        </w:rPr>
        <w:t xml:space="preserve">Dieye, M., Thiam, M. M., Geneyton, A., &amp; Gueye, M. (2021). Monazite Recovery by Magnetic and Gravity Separation of Medium Grade Zircon Concentrate from Senegalese Heavy Mineral Sands Deposit. Journal of Minerals and Materials Characterization and Engineering, 9(6), 590–608. https://doi.org/10.4236/jmmce.2021.96038</w:t>
      </w:r>
    </w:p>
    <w:p>
      <w:pPr>
        <w:spacing w:after="120" w:line="360" w:lineRule="auto"/>
        <w:ind w:left="567" w:hanging="567"/>
        <w:jc w:val="both"/>
      </w:pPr>
      <w:r>
        <w:rPr>
          <w:rFonts w:ascii="Times New Roman" w:cs="Times New Roman" w:eastAsia="Times New Roman" w:hAnsi="Times New Roman"/>
          <w:sz w:val="24"/>
          <w:szCs w:val="24"/>
        </w:rPr>
        <w:t xml:space="preserve">Ishigaki, Y., Moritake, T., Pradana, H. A., Eunjoo, K., Permana, S., Shimazaki, K., &amp; Hayashi, K. (2026). Occupational and Environmental Radiation Exposures from Small-Scale Tin Ore Processing: A Case Study from Bangka Island. PLoS ONE, 21(2), e0343118. https://doi.org/10.1371/journal.pone.0343118</w:t>
      </w:r>
    </w:p>
    <w:p>
      <w:pPr>
        <w:spacing w:after="120" w:line="360" w:lineRule="auto"/>
        <w:ind w:left="567" w:hanging="567"/>
        <w:jc w:val="both"/>
      </w:pPr>
      <w:r>
        <w:rPr>
          <w:rFonts w:ascii="Times New Roman" w:cs="Times New Roman" w:eastAsia="Times New Roman" w:hAnsi="Times New Roman"/>
          <w:sz w:val="24"/>
          <w:szCs w:val="24"/>
        </w:rPr>
        <w:t xml:space="preserve">Ngadenin, N., Sukadana, I. G., Muhammad, A. G., Indrastomo, F. D., Rosianna, I., Ciputra, R. C., Adimedha, T. B., Pratiwi, F., &amp; Rachael, Y. (2023). Radioactive Mineral Distribution on Tin Placer Deposits of Southeast Asia Tin Belt Granite in Bangka Island. Eksplorium, 44(2), 49–56. https://doi.org/10.55981/eksplorium.2023.8162</w:t>
      </w:r>
    </w:p>
    <w:p>
      <w:pPr>
        <w:spacing w:after="120" w:line="360" w:lineRule="auto"/>
        <w:ind w:left="567" w:hanging="567"/>
        <w:jc w:val="both"/>
      </w:pPr>
      <w:r>
        <w:rPr>
          <w:rFonts w:ascii="Times New Roman" w:cs="Times New Roman" w:eastAsia="Times New Roman" w:hAnsi="Times New Roman"/>
          <w:sz w:val="24"/>
          <w:szCs w:val="24"/>
        </w:rPr>
        <w:t xml:space="preserve">Peraturan Kepala BAPETEN Nomor 9 Tahun 2009 tentang Intervensi terhadap Paparan yang Berasal dari TENORM. Jakarta: BAPETEN.</w:t>
      </w:r>
    </w:p>
    <w:p>
      <w:pPr>
        <w:spacing w:after="120" w:line="360" w:lineRule="auto"/>
        <w:ind w:left="567" w:hanging="567"/>
        <w:jc w:val="both"/>
      </w:pPr>
      <w:r>
        <w:rPr>
          <w:rFonts w:ascii="Times New Roman" w:cs="Times New Roman" w:eastAsia="Times New Roman" w:hAnsi="Times New Roman"/>
          <w:sz w:val="24"/>
          <w:szCs w:val="24"/>
        </w:rPr>
        <w:t xml:space="preserve">Peraturan Kepala BAPETEN Nomor 16 Tahun 2012 tentang Tingkat Klierens. Jakarta: BAPETEN. https://jdih.bapeten.go.id/id/dokumen/peraturan/</w:t>
      </w:r>
    </w:p>
    <w:p>
      <w:pPr>
        <w:spacing w:after="120" w:line="360" w:lineRule="auto"/>
        <w:ind w:left="567" w:hanging="567"/>
        <w:jc w:val="both"/>
      </w:pPr>
      <w:r>
        <w:rPr>
          <w:rFonts w:ascii="Times New Roman" w:cs="Times New Roman" w:eastAsia="Times New Roman" w:hAnsi="Times New Roman"/>
          <w:sz w:val="24"/>
          <w:szCs w:val="24"/>
        </w:rPr>
        <w:t xml:space="preserve">Prasetyo, E., Supriyatna, Y. I., Bahfie, F., &amp; Trinopiawan, K. (2020). Extraction of Thorium from Tin Slag Using Acidic Roasting and Leaching Method. AIP Conference Proceedings, 2232(1), 040008. https://doi.org/10.1063/5.0002176</w:t>
      </w:r>
    </w:p>
    <w:p>
      <w:pPr>
        <w:spacing w:after="120" w:line="360" w:lineRule="auto"/>
        <w:ind w:left="567" w:hanging="567"/>
        <w:jc w:val="both"/>
      </w:pPr>
      <w:r>
        <w:rPr>
          <w:rFonts w:ascii="Times New Roman" w:cs="Times New Roman" w:eastAsia="Times New Roman" w:hAnsi="Times New Roman"/>
          <w:sz w:val="24"/>
          <w:szCs w:val="24"/>
        </w:rPr>
        <w:t xml:space="preserve">PT Timah. (2025). Penambangan Timah. https://timah.com/blog/bisnis-kami/penambangan-timah.html</w:t>
      </w:r>
    </w:p>
    <w:p>
      <w:pPr>
        <w:spacing w:after="120" w:line="360" w:lineRule="auto"/>
        <w:ind w:left="567" w:hanging="567"/>
        <w:jc w:val="both"/>
      </w:pPr>
      <w:r>
        <w:rPr>
          <w:rFonts w:ascii="Times New Roman" w:cs="Times New Roman" w:eastAsia="Times New Roman" w:hAnsi="Times New Roman"/>
          <w:sz w:val="24"/>
          <w:szCs w:val="24"/>
        </w:rPr>
        <w:t xml:space="preserve">Robben, C., &amp; Wotruba, H. (2019). Sensor-Based Ore Sorting Technology in Mining—Past, Present and Future. Minerals, 9(9), 523. https://doi.org/10.3390/min9090523</w:t>
      </w:r>
    </w:p>
    <w:p>
      <w:pPr>
        <w:spacing w:after="120" w:line="360" w:lineRule="auto"/>
        <w:ind w:left="567" w:hanging="567"/>
        <w:jc w:val="both"/>
      </w:pPr>
      <w:r>
        <w:rPr>
          <w:rFonts w:ascii="Times New Roman" w:cs="Times New Roman" w:eastAsia="Times New Roman" w:hAnsi="Times New Roman"/>
          <w:sz w:val="24"/>
          <w:szCs w:val="24"/>
        </w:rPr>
        <w:t xml:space="preserve">Rosita, A. (2017). Pengaruh Variabel Proses Jigging terhadap Peningkatan Konsentrasi Mineral Monasit pada Unit Pencucian Bijih Timah di Pulau Bangka, Indonesia. Tesis S2 Teknik Geologi, Universitas Gadjah Mada. https://etd.repository.ugm.ac.id/penelitian/detail/116591</w:t>
      </w:r>
    </w:p>
    <w:p>
      <w:pPr>
        <w:spacing w:after="120" w:line="360" w:lineRule="auto"/>
        <w:ind w:left="567" w:hanging="567"/>
        <w:jc w:val="both"/>
      </w:pPr>
      <w:r>
        <w:rPr>
          <w:rFonts w:ascii="Times New Roman" w:cs="Times New Roman" w:eastAsia="Times New Roman" w:hAnsi="Times New Roman"/>
          <w:sz w:val="24"/>
          <w:szCs w:val="24"/>
        </w:rPr>
        <w:t xml:space="preserve">USACE-ERDC. (2005). Equipment and Placement Techniques for Subaqueous Capping (TN-DOER-R9). Vicksburg: U.S. Army Engineer Research and Development Center. https://clu-in.org/download/contaminantfocus/sediments/placement-capping-doerr9.pdf</w:t>
      </w:r>
    </w:p>
    <w:p>
      <w:pPr>
        <w:spacing w:after="120" w:line="360" w:lineRule="auto"/>
        <w:ind w:left="567" w:hanging="567"/>
        <w:jc w:val="both"/>
      </w:pPr>
      <w:r>
        <w:rPr>
          <w:rFonts w:ascii="Times New Roman" w:cs="Times New Roman" w:eastAsia="Times New Roman" w:hAnsi="Times New Roman"/>
          <w:sz w:val="24"/>
          <w:szCs w:val="24"/>
        </w:rPr>
        <w:t xml:space="preserve">Wang, D., Zhang, X., Liu, Y., Yan, Y., Wang, B., Wu, S., Liu, Q., Cai, X., Wang, R., &amp; Tang, B. (2026). Study on Radiometric Sorting of Uranium Ore Based on Deconvolution. Minerals, 16(3), 267. https://doi.org/10.3390/min16030267</w:t>
      </w:r>
    </w:p>
    <w:p>
      <w:pPr>
        <w:spacing w:after="120" w:line="360" w:lineRule="auto"/>
        <w:ind w:left="567" w:hanging="567"/>
        <w:jc w:val="both"/>
      </w:pPr>
      <w:r>
        <w:rPr>
          <w:rFonts w:ascii="Times New Roman" w:cs="Times New Roman" w:eastAsia="Times New Roman" w:hAnsi="Times New Roman"/>
          <w:sz w:val="24"/>
          <w:szCs w:val="24"/>
        </w:rPr>
        <w:t xml:space="preserve">Widana, K. S., Faizah, Y., Pratiwi, F., Sumaryanto, A., &amp; Manawan, M. (2024). Beneficiation and Characterization of Low-Grade Monazite from Bangka Tin Mining Post Processing. AIP Conference Proceedings, 2967(1), 170006. https://doi.org/10.1063/5.0192972</w:t>
      </w:r>
    </w:p>
    <w:p>
      <w:pPr>
        <w:spacing w:after="120" w:line="360" w:lineRule="auto"/>
        <w:ind w:left="567" w:hanging="567"/>
        <w:jc w:val="both"/>
      </w:pPr>
      <w:r>
        <w:rPr>
          <w:rFonts w:ascii="Times New Roman" w:cs="Times New Roman" w:eastAsia="Times New Roman" w:hAnsi="Times New Roman"/>
          <w:sz w:val="24"/>
          <w:szCs w:val="24"/>
        </w:rPr>
        <w:t xml:space="preserve">Widaputra, Y., Arief, A. T., &amp; Herlina, W. (2014). Evaluasi Kinerja Jig pada Kapal Isap Produksi Timah 12, Perairan Laut Tempilang, Bangka Barat, di Unit Laut Bangka PT Timah (Persero) Tbk [Skripsi]. Universitas Sriwijaya. http://repository.unsri.ac.id/141211/</w:t>
      </w:r>
    </w:p>
    <w:p>
      <w:pPr>
        <w:spacing w:after="120" w:line="360" w:lineRule="auto"/>
        <w:ind w:left="567" w:hanging="567"/>
        <w:jc w:val="both"/>
      </w:pPr>
      <w:r>
        <w:rPr>
          <w:rFonts w:ascii="Times New Roman" w:cs="Times New Roman" w:eastAsia="Times New Roman" w:hAnsi="Times New Roman"/>
          <w:sz w:val="24"/>
          <w:szCs w:val="24"/>
        </w:rPr>
        <w:t xml:space="preserve">Zglinicki, K., dkk. (2021). Critical Minerals from Post-Processing Tailings: A Case Study from Bangka Island, Indonesia. Minerals, 11(4), 352. https://doi.org/10.3390/min11040352</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2026-08-07T09:27:07.301Z</dcterms:created>
  <dcterms:modified xsi:type="dcterms:W3CDTF">2026-08-07T09:27:07.317Z</dcterms:modified>
</cp:coreProperties>
</file>

<file path=docProps/custom.xml><?xml version="1.0" encoding="utf-8"?>
<Properties xmlns="http://schemas.openxmlformats.org/officeDocument/2006/custom-properties" xmlns:vt="http://schemas.openxmlformats.org/officeDocument/2006/docPropsVTypes"/>
</file>