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heading 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 xml:space="preserve">Activity E.  FGD: Aspirations of Youth</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b w:val="on"/>
          <w:sz w:val="18"/>
        </w:rPr>
      </w:pPr>
      <w:r>
        <w:rPr>
          <w:b w:val="on"/>
          <w:color w:val="#0000FF"/>
          <w:sz w:val="28"/>
        </w:rPr>
        <w:t xml:space="preserve">ROSTER</w:t>
      </w:r>
    </w:p>
    <w:p>
      <w:pPr>
        <w:pStyle w:val="heading 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 xml:space="preserve">Interview Guide.  Activity E. FGD:  Aspirations of Youth</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200" w:line="240" w:lineRule="atLeast"/>
        <w:rPr>
          <w:b w:val="on"/>
        </w:rPr>
      </w:pPr>
      <w:r>
        <w:rPr>
          <w:b w:val="on"/>
        </w:rPr>
        <w:t xml:space="preserve">[Read:]  Thank you for joining us today.   We are going to be discussing your views on and experiences with educational and economic opportunities here in your village, as well as common practices with getting married and starting a family.  Across all of these discussions we will be looking at gender issues, and how young men’s and young women’s lives differ and how they are the same.  This focus group is part of a large study being conducted with separate groups of women and men here in the community and elsewhere in the country, and in many other parts of the world.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b w:val="on"/>
        </w:rPr>
      </w:pPr>
      <w:r>
        <w:rPr>
          <w:b w:val="on"/>
        </w:rPr>
        <w:t xml:space="preserve">Your participation today is voluntary and confidential.  We will not be using your names or the name of this community in any publication with the information that we collect today.  We request that you respect the confidentially of the others participating today by not repeating outside this room anything that was said during the discussion.  We hope that each of you will feel free to express your opinions fully and share your own experiences with the topics that we will be discussing.  You are of course each free not to answer any question and to leave the discussion whenever you like.  However, we very much hope you remain for the entire discussion and enjoy reflecting on many of our questions.   Your views and experiences are very important to us.  We cannot promise that you and your community will benefit directly from this study, but the information that we are collecting will help to improve agricultural research and development activities in your country and in other countries.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200" w:line="276" w:lineRule="auto"/>
        <w:rPr>
          <w:b w:val="on"/>
        </w:rPr>
      </w:pPr>
      <w:r>
        <w:rPr>
          <w:b w:val="on"/>
        </w:rPr>
        <w:t xml:space="preserve">Are there any questions before we begin?</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200" w:line="276" w:lineRule="auto"/>
      </w:pPr>
    </w:p>
    <w:p>
      <w:pPr>
        <w:pStyle w:val="heading 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 xml:space="preserve">Module 1:  Agency, education and innovation (1 hour)</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E.1    	Please imagine a 5-step ladder (</w:t>
      </w:r>
      <w:r>
        <w:rPr>
          <w:b w:val="on"/>
          <w:i w:val="on"/>
        </w:rPr>
        <w:t xml:space="preserve">show figure of ladder</w:t>
      </w:r>
      <w: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left="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left="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ind w:left="720"/>
      </w:pPr>
    </w:p>
    <w:p>
      <w:pPr>
        <w:pStyle w:val="Normal"/>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76" w:lineRule="auto"/>
        <w:ind w:left="360"/>
        <w:rPr>
          <w:i w:val="on"/>
        </w:rPr>
      </w:pPr>
      <w:r>
        <w:rPr>
          <w:u w:val="single"/>
        </w:rPr>
        <w:t xml:space="preserve">On which step of this ladder would you position the majority of the young [sex of FGD] in the village today</w:t>
      </w:r>
      <w:r>
        <w:t xml:space="preserve">?  </w:t>
      </w:r>
      <w:r>
        <w:rPr>
          <w:i w:val="on"/>
        </w:rPr>
        <w:t xml:space="preserve">[The ratings should be done individually </w:t>
      </w:r>
      <w:r>
        <w:rPr>
          <w:i w:val="on"/>
          <w:u w:val="single"/>
        </w:rPr>
        <w:t xml:space="preserve">in private</w:t>
      </w:r>
      <w:r>
        <w:rPr>
          <w:i w:val="on"/>
        </w:rPr>
        <w:t xml:space="preserve"> by the FGD members.]</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b w:val="on"/>
        </w:rPr>
      </w:pPr>
      <w:r>
        <w:rPr>
          <w:b w:val="on"/>
        </w:rPr>
        <w:t xml:space="preserve">Ladder of Power and Freedom</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color w:val="#BDD6EE"/>
        </w:rPr>
      </w:pPr>
      <w:r>
        <w:drawing>
          <wp:inline distT="0" distB="0" distL="0" distR="0">
            <wp:extent cx="1993900" cy="1974850"/>
            <wp:docPr id="1" name="Diagram 2"/>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00005"/>
                    <a:stretch>
                      <a:fillRect/>
                    </a:stretch>
                  </pic:blipFill>
                  <pic:spPr>
                    <a:xfrm>
                      <a:off x="0" y="0"/>
                      <a:ext cx="1993900" cy="1974850"/>
                    </a:xfrm>
                    <a:prstGeom prst="rect">
                      <a:avLst/>
                    </a:prstGeom>
                  </pic:spPr>
                </pic:pic>
              </a:graphicData>
            </a:graphic>
          </wp:inline>
        </w:drawing>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color w:val="#BDD6EE"/>
        </w:rPr>
      </w:pPr>
    </w:p>
    <w:tbl>
      <w:tblPr>
        <w:tblW w:w="0" w:type="auto"/>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750"/>
        <w:gridCol w:w="4750"/>
      </w:tblGrid>
      <w:tr>
        <w:trPr>
          <w:trHeight w:val="0" w:hRule="atLeast"/>
        </w:trPr>
        <w:tc>
          <w:tcPr>
            <w:tcW w:w="4750"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sz w:val="20"/>
              </w:rPr>
            </w:pPr>
            <w:r>
              <w:rPr>
                <w:sz w:val="20"/>
              </w:rPr>
              <w:t xml:space="preserve">Step</w:t>
            </w:r>
          </w:p>
        </w:tc>
        <w:tc>
          <w:tcPr>
            <w:tcW w:w="4750"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sz w:val="20"/>
              </w:rPr>
            </w:pPr>
            <w:r>
              <w:rPr>
                <w:sz w:val="20"/>
              </w:rPr>
              <w:t xml:space="preserve">Male</w:t>
            </w:r>
          </w:p>
        </w:tc>
      </w:tr>
      <w:tr>
        <w:trPr>
          <w:trHeight w:val="0" w:hRule="atLeast"/>
        </w:trPr>
        <w:tc>
          <w:tcPr>
            <w:tcW w:w="4750"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sz w:val="20"/>
              </w:rPr>
            </w:pPr>
            <w:r>
              <w:rPr>
                <w:sz w:val="20"/>
              </w:rPr>
              <w:t xml:space="preserve">5</w:t>
            </w:r>
          </w:p>
        </w:tc>
        <w:tc>
          <w:tcPr>
            <w:tcW w:w="4750"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sz w:val="20"/>
              </w:rPr>
            </w:pPr>
          </w:p>
        </w:tc>
      </w:tr>
      <w:tr>
        <w:trPr>
          <w:trHeight w:val="0" w:hRule="atLeast"/>
        </w:trPr>
        <w:tc>
          <w:tcPr>
            <w:tcW w:w="4750"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sz w:val="20"/>
              </w:rPr>
            </w:pPr>
            <w:r>
              <w:rPr>
                <w:sz w:val="20"/>
              </w:rPr>
              <w:t xml:space="preserve">4</w:t>
            </w:r>
          </w:p>
        </w:tc>
        <w:tc>
          <w:tcPr>
            <w:tcW w:w="4750"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sz w:val="20"/>
              </w:rPr>
            </w:pPr>
          </w:p>
        </w:tc>
      </w:tr>
      <w:tr>
        <w:trPr>
          <w:trHeight w:val="0" w:hRule="atLeast"/>
        </w:trPr>
        <w:tc>
          <w:tcPr>
            <w:tcW w:w="4750"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sz w:val="20"/>
              </w:rPr>
            </w:pPr>
            <w:r>
              <w:rPr>
                <w:sz w:val="20"/>
              </w:rPr>
              <w:t xml:space="preserve">3</w:t>
            </w:r>
          </w:p>
        </w:tc>
        <w:tc>
          <w:tcPr>
            <w:tcW w:w="4750"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sz w:val="20"/>
              </w:rPr>
            </w:pPr>
          </w:p>
        </w:tc>
      </w:tr>
      <w:tr>
        <w:trPr>
          <w:trHeight w:val="0" w:hRule="atLeast"/>
        </w:trPr>
        <w:tc>
          <w:tcPr>
            <w:tcW w:w="4750"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sz w:val="20"/>
              </w:rPr>
            </w:pPr>
            <w:r>
              <w:rPr>
                <w:sz w:val="20"/>
              </w:rPr>
              <w:t xml:space="preserve">2</w:t>
            </w:r>
          </w:p>
        </w:tc>
        <w:tc>
          <w:tcPr>
            <w:tcW w:w="4750"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sz w:val="20"/>
              </w:rPr>
            </w:pPr>
          </w:p>
        </w:tc>
      </w:tr>
      <w:tr>
        <w:trPr>
          <w:trHeight w:val="0" w:hRule="atLeast"/>
        </w:trPr>
        <w:tc>
          <w:tcPr>
            <w:tcW w:w="4750"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sz w:val="20"/>
              </w:rPr>
            </w:pPr>
            <w:r>
              <w:rPr>
                <w:sz w:val="20"/>
              </w:rPr>
              <w:t xml:space="preserve">1</w:t>
            </w:r>
          </w:p>
        </w:tc>
        <w:tc>
          <w:tcPr>
            <w:tcW w:w="4750"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sz w:val="20"/>
              </w:rPr>
            </w:pPr>
          </w:p>
        </w:tc>
      </w:tr>
    </w:tbl>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center"/>
        <w:rPr>
          <w:color w:val="#BDD6EE"/>
        </w:rPr>
      </w:pPr>
    </w:p>
    <w:p>
      <w:pPr>
        <w:pStyle w:val="Normal"/>
        <w:tabs>
          <w:tab w:val="left" w:pos="1080"/>
          <w:tab w:val="left" w:pos="1440"/>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1080"/>
        <w:rPr>
          <w:i w:val="on"/>
          <w:sz w:val="20"/>
        </w:rPr>
      </w:pPr>
      <w:r>
        <w:rPr>
          <w:i w:val="on"/>
          <w:sz w:val="20"/>
        </w:rPr>
        <w:t xml:space="preserve">(The figure on the flipchart only needs to show the ladder and step #.  The narrative in this figure is to help facilitators describe the different steps.</w:t>
      </w:r>
    </w:p>
    <w:p>
      <w:pPr>
        <w:pStyle w:val="Normal"/>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360"/>
        <w:jc w:val="both"/>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 xml:space="preserve">E1: </w:t>
      </w:r>
      <w:r>
        <w:rPr>
          <w:b w:val="on"/>
        </w:rPr>
        <w:t xml:space="preserve">3</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 xml:space="preserve">E.2    Why?  Would any of you like to volunteer the reasons for your rating?</w:t>
      </w:r>
    </w:p>
    <w:p>
      <w:pPr>
        <w:pStyle w:val="Normal"/>
        <w:tabs>
          <w:tab w:val="left" w:pos="360"/>
          <w:tab w:val="left" w:pos="1440"/>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360"/>
        <w:rPr>
          <w:color w:val="#1F497D"/>
        </w:rPr>
      </w:pPr>
      <w:r>
        <w:rPr>
          <w:color w:val="#1F497D"/>
        </w:rPr>
        <w:t xml:space="preserve">Various answers are done.</w:t>
      </w:r>
    </w:p>
    <w:p>
      <w:pPr>
        <w:pStyle w:val="List Paragraph"/>
        <w:numPr>
          <w:ilvl w:val="0"/>
          <w:numId w:val="4"/>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hanging="360"/>
        <w:rPr>
          <w:color w:val="#1F497D"/>
        </w:rPr>
      </w:pPr>
      <w:r>
        <w:rPr>
          <w:color w:val="#1F497D"/>
        </w:rPr>
        <w:t xml:space="preserve">Young people lack the resources and experience.</w:t>
      </w:r>
    </w:p>
    <w:p>
      <w:pPr>
        <w:pStyle w:val="List Paragraph"/>
        <w:numPr>
          <w:ilvl w:val="0"/>
          <w:numId w:val="4"/>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hanging="360"/>
        <w:rPr>
          <w:color w:val="#1F497D"/>
        </w:rPr>
      </w:pPr>
      <w:r>
        <w:rPr>
          <w:color w:val="#1F497D"/>
        </w:rPr>
        <w:t xml:space="preserve">Young people could make decisions but they have no financial means.</w:t>
      </w:r>
    </w:p>
    <w:p>
      <w:pPr>
        <w:pStyle w:val="List Paragraph"/>
        <w:numPr>
          <w:ilvl w:val="0"/>
          <w:numId w:val="4"/>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hanging="360"/>
        <w:rPr>
          <w:color w:val="#1F497D"/>
        </w:rPr>
      </w:pPr>
      <w:r>
        <w:rPr>
          <w:color w:val="#1F497D"/>
        </w:rPr>
        <w:t xml:space="preserve">Young people are still under the supervision of parents. Young people should always ask for advice from parents.</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E.3     Now I’d like to turn to the topic of education.  What do you think about going to school?  Is it useful to get an education?</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Education is interesting for young people. We are aware that education improves the standard of living.</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E.4    Until what grade do boys generally study in this community? [</w:t>
      </w:r>
      <w:r>
        <w:rPr>
          <w:i w:val="on"/>
        </w:rPr>
        <w:t xml:space="preserve">Pause for responses.</w:t>
      </w:r>
      <w:r>
        <w:t xml:space="preserve">]  And girls?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Young people generally leave school during college (secondary school).  The level of education of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students is generally low.</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Young people do not continue their education beyond college because:</w:t>
        <w:br w:type="textWrapping"/>
      </w:r>
      <w:r>
        <w:rPr>
          <w:color w:val="#1F497D"/>
        </w:rPr>
        <w:t xml:space="preserve">- They are not followed by their parents</w:t>
        <w:br w:type="textWrapping"/>
      </w:r>
      <w:r>
        <w:rPr>
          <w:color w:val="#1F497D"/>
        </w:rPr>
        <w:t xml:space="preserve">- Secondary school is an hour walk from their homes (Douar).</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Girls perform better than boys, and continue their education in secondary school at XX. Some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of them continue their studies at university.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E.5    What level of education do you think boys and girls of this village </w:t>
      </w:r>
      <w:r>
        <w:rPr>
          <w:i w:val="on"/>
        </w:rPr>
        <w:t xml:space="preserve">should</w:t>
      </w:r>
      <w:r>
        <w:t xml:space="preserve"> have?  Why?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Youth must study and reach the university level.</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E.6    Do parents show same commitment to educating their daughters as their sons?  Why or why not?</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Parents  control their daughters’ time. This does not affect their studies. Instead such monitoring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allows girls to be more successful in school.</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E.7    What different agricultural activities do [</w:t>
      </w:r>
      <w:r>
        <w:rPr>
          <w:i w:val="on"/>
        </w:rPr>
        <w:t xml:space="preserve">sex of FGD – but refer to either boys or girls</w:t>
      </w:r>
      <w:r>
        <w:t xml:space="preserve">]  learn about when they are young in this village?</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1F497D"/>
        </w:rPr>
      </w:pPr>
      <w:r>
        <w:rPr>
          <w:color w:val="#1F497D"/>
        </w:rPr>
        <w:t xml:space="preserve">Boys learn first irrigation techniques and work as shepherd.</w:t>
        <w:br w:type="textWrapping"/>
      </w:r>
      <w:r>
        <w:rPr>
          <w:color w:val="#1F497D"/>
        </w:rPr>
        <w:t xml:space="preserve">They learn to turn the soil with the pick. They harvest the olives, onions and potatoes.</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 xml:space="preserve">E.8    What are the main reasons why [</w:t>
      </w:r>
      <w:r>
        <w:rPr>
          <w:i w:val="on"/>
        </w:rPr>
        <w:t xml:space="preserve">sex of FGD —boys or girls]</w:t>
      </w:r>
      <w:r>
        <w:t xml:space="preserve"> in this village end their education?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5935"/>
        <w:gridCol w:w="2042"/>
      </w:tblGrid>
      <w:tr>
        <w:trPr>
          <w:trHeight w:val="0" w:hRule="atLeast"/>
        </w:trPr>
        <w:tc>
          <w:tcPr>
            <w:tcW w:w="5935" w:type="dxa"/>
            <w:shd w:val="clear" w:fill="auto"/>
            <w:vAlign w:val="top"/>
          </w:tcPr>
          <w:p>
            <w:pPr>
              <w:pStyle w:val="FGD Question"/>
              <w:numPr>
                <w:ilvl w:val="0"/>
                <w:numId w:val="0"/>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clear" w:pos="360"/>
              </w:tabs>
              <w:ind w:left="720" w:firstLine="0"/>
              <w:rPr>
                <w:b w:val="on"/>
                <w:sz w:val="20"/>
              </w:rPr>
            </w:pPr>
            <w:r>
              <w:rPr>
                <w:b w:val="on"/>
                <w:sz w:val="20"/>
              </w:rPr>
              <w:t xml:space="preserve">Reasons for ending education</w:t>
            </w:r>
          </w:p>
        </w:tc>
        <w:tc>
          <w:tcPr>
            <w:tcW w:w="2042" w:type="dxa"/>
            <w:shd w:val="clear" w:fill="auto"/>
            <w:vAlign w:val="top"/>
          </w:tcPr>
          <w:p>
            <w:pPr>
              <w:pStyle w:val="FGD Question"/>
              <w:numPr>
                <w:ilvl w:val="0"/>
                <w:numId w:val="0"/>
              </w:numPr>
              <w:tabs>
                <w:tab w:val="left" w:pos="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lear" w:pos="360"/>
              </w:tabs>
              <w:spacing w:after="0"/>
              <w:ind w:left="84" w:firstLine="0"/>
              <w:jc w:val="center"/>
              <w:rPr>
                <w:sz w:val="20"/>
              </w:rPr>
            </w:pPr>
            <w:r>
              <w:rPr>
                <w:sz w:val="20"/>
              </w:rPr>
              <w:t xml:space="preserve">Two most important reasons</w:t>
            </w:r>
          </w:p>
        </w:tc>
      </w:tr>
      <w:tr>
        <w:trPr>
          <w:trHeight w:val="0" w:hRule="atLeast"/>
        </w:trPr>
        <w:tc>
          <w:tcPr>
            <w:tcW w:w="5935" w:type="dxa"/>
            <w:shd w:val="clear" w:fill="auto"/>
            <w:vAlign w:val="top"/>
          </w:tcPr>
          <w:p>
            <w:pPr>
              <w:pStyle w:val="List Paragraph"/>
              <w:numPr>
                <w:ilvl w:val="0"/>
                <w:numId w:val="4"/>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hanging="360"/>
              <w:rPr>
                <w:color w:val="#1F497D"/>
              </w:rPr>
            </w:pPr>
            <w:r>
              <w:rPr>
                <w:color w:val="#1F497D"/>
              </w:rPr>
              <w:t xml:space="preserve">Low educational level of students causing school failure and exclusion of secondary schools. The school absenteeism is important.</w:t>
            </w:r>
          </w:p>
          <w:p>
            <w:pPr>
              <w:pStyle w:val="List Paragraph"/>
              <w:numPr>
                <w:ilvl w:val="0"/>
                <w:numId w:val="4"/>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hanging="360"/>
              <w:rPr>
                <w:color w:val="#1F497D"/>
              </w:rPr>
            </w:pPr>
            <w:r>
              <w:rPr>
                <w:color w:val="#1F497D"/>
              </w:rPr>
              <w:t xml:space="preserve">Bad monitoring of boys by parents</w:t>
            </w:r>
          </w:p>
          <w:p>
            <w:pPr>
              <w:pStyle w:val="List Paragraph"/>
              <w:numPr>
                <w:ilvl w:val="0"/>
                <w:numId w:val="4"/>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hanging="360"/>
              <w:rPr>
                <w:color w:val="#1F497D"/>
              </w:rPr>
            </w:pPr>
            <w:r>
              <w:rPr>
                <w:color w:val="#1F497D"/>
              </w:rPr>
              <w:t xml:space="preserve">Distance to school (an hour’s walk)</w:t>
            </w:r>
          </w:p>
          <w:p>
            <w:pPr>
              <w:pStyle w:val="List Paragraph"/>
              <w:numPr>
                <w:ilvl w:val="0"/>
                <w:numId w:val="4"/>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hanging="360"/>
              <w:rPr>
                <w:color w:val="#1F497D"/>
              </w:rPr>
            </w:pPr>
            <w:r>
              <w:rPr>
                <w:color w:val="#1F497D"/>
              </w:rPr>
              <w:t xml:space="preserve">No school transportation</w:t>
            </w:r>
          </w:p>
          <w:p>
            <w:pPr>
              <w:pStyle w:val="List Paragraph"/>
              <w:numPr>
                <w:ilvl w:val="0"/>
                <w:numId w:val="4"/>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hanging="360"/>
              <w:rPr>
                <w:color w:val="#1F497D"/>
              </w:rPr>
            </w:pPr>
            <w:r>
              <w:rPr>
                <w:color w:val="#1F497D"/>
              </w:rPr>
              <w:t xml:space="preserve">Addiction to drugs</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b w:val="on"/>
                <w:sz w:val="20"/>
              </w:rPr>
            </w:pPr>
          </w:p>
        </w:tc>
        <w:tc>
          <w:tcPr>
            <w:tcW w:w="2042" w:type="dxa"/>
            <w:shd w:val="clear" w:fill="auto"/>
            <w:vAlign w:val="top"/>
          </w:tcPr>
          <w:p>
            <w:pPr>
              <w:pStyle w:val="FGD Question"/>
              <w:numPr>
                <w:ilvl w:val="0"/>
                <w:numId w:val="0"/>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clear" w:pos="360"/>
              </w:tabs>
              <w:spacing w:after="0"/>
              <w:ind w:left="720" w:firstLine="0"/>
              <w:rPr>
                <w:sz w:val="20"/>
              </w:rPr>
            </w:pPr>
            <w:r>
              <w:rPr>
                <w:sz w:val="20"/>
              </w:rPr>
              <w:t xml:space="preserve">1</w:t>
            </w:r>
          </w:p>
          <w:p>
            <w:pPr>
              <w:pStyle w:val="FGD Question"/>
              <w:numPr>
                <w:ilvl w:val="0"/>
                <w:numId w:val="0"/>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clear" w:pos="360"/>
              </w:tabs>
              <w:spacing w:after="0"/>
              <w:ind w:left="720" w:firstLine="0"/>
              <w:rPr>
                <w:sz w:val="20"/>
              </w:rPr>
            </w:pPr>
          </w:p>
          <w:p>
            <w:pPr>
              <w:pStyle w:val="FGD Question"/>
              <w:numPr>
                <w:ilvl w:val="0"/>
                <w:numId w:val="0"/>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clear" w:pos="360"/>
              </w:tabs>
              <w:spacing w:after="0"/>
              <w:ind w:left="720" w:firstLine="0"/>
              <w:rPr>
                <w:sz w:val="20"/>
              </w:rPr>
            </w:pPr>
          </w:p>
          <w:p>
            <w:pPr>
              <w:pStyle w:val="FGD Question"/>
              <w:numPr>
                <w:ilvl w:val="0"/>
                <w:numId w:val="0"/>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clear" w:pos="360"/>
              </w:tabs>
              <w:spacing w:after="0"/>
              <w:ind w:left="720" w:firstLine="0"/>
              <w:rPr>
                <w:sz w:val="20"/>
              </w:rPr>
            </w:pPr>
          </w:p>
          <w:p>
            <w:pPr>
              <w:pStyle w:val="FGD Question"/>
              <w:numPr>
                <w:ilvl w:val="0"/>
                <w:numId w:val="0"/>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clear" w:pos="360"/>
              </w:tabs>
              <w:spacing w:after="0"/>
              <w:ind w:left="720" w:firstLine="0"/>
              <w:rPr>
                <w:sz w:val="20"/>
              </w:rPr>
            </w:pPr>
            <w:r>
              <w:rPr>
                <w:sz w:val="20"/>
              </w:rPr>
              <w:t xml:space="preserve">2</w:t>
            </w:r>
          </w:p>
        </w:tc>
      </w:tr>
    </w:tbl>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val="on"/>
          <w:sz w:val="20"/>
        </w:rPr>
      </w:pPr>
      <w:r>
        <w:rPr>
          <w:i w:val="on"/>
          <w:sz w:val="20"/>
        </w:rPr>
        <w:t xml:space="preserve">[Please add second column after asking question below.]  </w:t>
      </w:r>
    </w:p>
    <w:p>
      <w:pPr>
        <w:pStyle w:val="Normal"/>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pPr>
    </w:p>
    <w:p>
      <w:pPr>
        <w:pStyle w:val="Normal"/>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pPr>
      <w:r>
        <w:t xml:space="preserve">E.9    	Which are the two most important reasons on this list why [</w:t>
      </w:r>
      <w:r>
        <w:rPr>
          <w:i w:val="on"/>
        </w:rPr>
        <w:t xml:space="preserve">sex of FGD —boys or girls] </w:t>
      </w:r>
      <w:r>
        <w:t xml:space="preserve">end their education.</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The two most important reasons are: Distance to school for girls, and low educational level of students</w:t>
      </w:r>
    </w:p>
    <w:p>
      <w:pPr>
        <w:pStyle w:val="Normal"/>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pPr>
    </w:p>
    <w:p>
      <w:pPr>
        <w:pStyle w:val="Normal"/>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pPr>
      <w:r>
        <w:t xml:space="preserve">E.10    When you finished your education, did you have a special goal for your future?  If so, what was it?</w:t>
      </w:r>
    </w:p>
    <w:p>
      <w:pPr>
        <w:pStyle w:val="Normal"/>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 No specially but generally “The young usually works in the exploitation of his parents. The poorest are looking to work as casual labor. Vocational training is offered in XX but this requires funding.”)</w:t>
      </w:r>
    </w:p>
    <w:p>
      <w:pPr>
        <w:pStyle w:val="Normal"/>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pPr>
      <w:r>
        <w:t xml:space="preserve">E.11    	Generally speaking, what do most young </w:t>
      </w:r>
      <w:r>
        <w:rPr>
          <w:i w:val="on"/>
        </w:rPr>
        <w:t xml:space="preserve">[sex of FGD – refer to men or women]</w:t>
      </w:r>
      <w:r>
        <w:t xml:space="preserve"> of the village do with their lives when they are no longer students? </w:t>
      </w:r>
      <w:r>
        <w:rPr>
          <w:i w:val="on"/>
        </w:rPr>
        <w:t xml:space="preserve">[Please probe into the different types of activities that are common.]</w:t>
      </w:r>
    </w:p>
    <w:p>
      <w:pPr>
        <w:pStyle w:val="Normal"/>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color w:val="#1F497D"/>
        </w:rPr>
      </w:pPr>
      <w:r>
        <w:rPr>
          <w:color w:val="#1F497D"/>
        </w:rPr>
        <w:t xml:space="preserve">They work as a family worker: irrigation, mowing alfalfas for cows. The poorest do nothing or are</w:t>
      </w:r>
    </w:p>
    <w:p>
      <w:pPr>
        <w:pStyle w:val="Normal"/>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color w:val="#1F497D"/>
        </w:rPr>
      </w:pPr>
      <w:r>
        <w:rPr>
          <w:color w:val="#1F497D"/>
        </w:rPr>
        <w:t xml:space="preserve"> looking for a work outside family. </w:t>
      </w:r>
    </w:p>
    <w:p>
      <w:pPr>
        <w:pStyle w:val="Normal"/>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color w:val="#1F497D"/>
        </w:rPr>
      </w:pPr>
      <w:r>
        <w:rPr>
          <w:color w:val="#1F497D"/>
        </w:rPr>
        <w:t xml:space="preserve">Young people who work earn the trust of their parents and participate in the management of the</w:t>
      </w:r>
    </w:p>
    <w:p>
      <w:pPr>
        <w:pStyle w:val="Normal"/>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color w:val="#1F497D"/>
        </w:rPr>
      </w:pPr>
      <w:r>
        <w:rPr>
          <w:color w:val="#1F497D"/>
        </w:rPr>
        <w:t xml:space="preserve"> farm.</w:t>
      </w:r>
    </w:p>
    <w:p>
      <w:pPr>
        <w:pStyle w:val="Normal"/>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color w:val="#1F497D"/>
        </w:rPr>
      </w:pPr>
      <w:r>
        <w:rPr>
          <w:color w:val="#1F497D"/>
        </w:rPr>
        <w:t xml:space="preserve">Some young people associate with other farmers, especially for breeding</w:t>
      </w:r>
    </w:p>
    <w:p>
      <w:pPr>
        <w:pStyle w:val="Normal"/>
        <w:tabs>
          <w:tab w:val="left" w:pos="45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pPr>
      <w:r>
        <w:t xml:space="preserve">E.12    	What do you think young </w:t>
      </w:r>
      <w:r>
        <w:rPr>
          <w:i w:val="on"/>
        </w:rPr>
        <w:t xml:space="preserve">[sex of FGD—men or women]</w:t>
      </w:r>
      <w:r>
        <w:t xml:space="preserve">  </w:t>
      </w:r>
      <w:r>
        <w:rPr>
          <w:i w:val="on"/>
        </w:rPr>
        <w:t xml:space="preserve">should</w:t>
      </w:r>
      <w:r>
        <w:t xml:space="preserve"> do when they finish studying?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Young people should learn a trade to earn a living. They have to work outside of agriculture since the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farmland is increasingly scarce. In addition the average farm size decreases at each legacy.</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Young people must be independent and autonomous.</w:t>
      </w:r>
    </w:p>
    <w:p>
      <w:pPr>
        <w:pStyle w:val="Normal"/>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b w:val="on"/>
          <w:color w:val="#000000"/>
        </w:rPr>
      </w:pPr>
      <w:r>
        <w:rPr>
          <w:b w:val="on"/>
          <w:color w:val="#000000"/>
        </w:rPr>
        <w:t xml:space="preserve">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  </w:t>
      </w:r>
    </w:p>
    <w:p>
      <w:pPr>
        <w:pStyle w:val="Normal"/>
        <w:tabs>
          <w:tab w:val="left" w:pos="450"/>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i w:val="on"/>
          <w:color w:val="#000000"/>
          <w:sz w:val="20"/>
        </w:rPr>
      </w:pPr>
      <w:r>
        <w:rPr>
          <w:b w:val="on"/>
          <w:color w:val="#000000"/>
          <w:sz w:val="20"/>
        </w:rPr>
        <w:t xml:space="preserve">		 </w:t>
      </w:r>
      <w:r>
        <w:rPr>
          <w:i w:val="on"/>
          <w:color w:val="#000000"/>
          <w:sz w:val="20"/>
        </w:rPr>
        <w:t xml:space="preserve">[Please tailor this question to the local context and take careful note of the footnote below.  The process of developing, testing, and using new agricultural and NRM practices are of central concern to the study.  Be sure to </w:t>
      </w:r>
      <w:r>
        <w:rPr>
          <w:i w:val="on"/>
          <w:color w:val="#000000"/>
          <w:sz w:val="20"/>
          <w:u w:val="single"/>
        </w:rPr>
        <w:t xml:space="preserve">take the time necessary to facilitate a rich and inclusive discussion of these new practices</w:t>
      </w:r>
      <w:r>
        <w:rPr>
          <w:i w:val="on"/>
          <w:color w:val="#000000"/>
          <w:sz w:val="20"/>
        </w:rPr>
        <w:t xml:space="preserve">. If new varieties are mentioned, for instance, ask how they differ from other varieties, whether they are widely used, about their advantages and disadvantages…  If the discussion does not flow, it may be useful to prompt about “</w:t>
      </w:r>
      <w:r>
        <w:rPr>
          <w:i w:val="on"/>
          <w:color w:val="#000000"/>
          <w:sz w:val="20"/>
          <w:u w:val="single"/>
        </w:rPr>
        <w:t xml:space="preserve">hardware</w:t>
      </w:r>
      <w:r>
        <w:rPr>
          <w:i w:val="on"/>
          <w:color w:val="#000000"/>
          <w:sz w:val="20"/>
        </w:rPr>
        <w:t xml:space="preserve">” (e.g. new seed varieties, animal races, machines…) and “</w:t>
      </w:r>
      <w:r>
        <w:rPr>
          <w:i w:val="on"/>
          <w:color w:val="#000000"/>
          <w:sz w:val="20"/>
          <w:u w:val="single"/>
        </w:rPr>
        <w:t xml:space="preserve">software</w:t>
      </w:r>
      <w:r>
        <w:rPr>
          <w:i w:val="on"/>
          <w:color w:val="#000000"/>
          <w:sz w:val="20"/>
        </w:rPr>
        <w:t xml:space="preserve">” changes (new learning, relationships, or organizing), as well as their </w:t>
      </w:r>
      <w:r>
        <w:rPr>
          <w:i w:val="on"/>
          <w:color w:val="#000000"/>
          <w:sz w:val="20"/>
          <w:u w:val="single"/>
        </w:rPr>
        <w:t xml:space="preserve">gender dimensions</w:t>
      </w:r>
      <w:r>
        <w:rPr>
          <w:i w:val="on"/>
          <w:color w:val="#000000"/>
          <w:sz w:val="20"/>
        </w:rPr>
        <w:t xml:space="preserve">.   Any reference about a change in agricultural activities opens the door for this kind of probing.]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val="on"/>
          <w:color w:val="#000000"/>
          <w:sz w:val="20"/>
        </w:rPr>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000000"/>
          <w:sz w:val="20"/>
        </w:rPr>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000000"/>
          <w:sz w:val="20"/>
        </w:rPr>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000000"/>
          <w:sz w:val="20"/>
        </w:rPr>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000000"/>
          <w:sz w:val="20"/>
        </w:rPr>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000000"/>
          <w:sz w:val="20"/>
        </w:rPr>
      </w:pPr>
    </w:p>
    <w:tbl>
      <w:tblPr>
        <w:tblW w:w="0" w:type="auto"/>
        <w:jc w:val="left"/>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08" w:type="dxa"/>
          <w:bottom w:w="0" w:type="dxa"/>
          <w:right w:w="108" w:type="dxa"/>
        </w:tblCellMar>
      </w:tblPr>
      <w:tblGrid>
        <w:gridCol w:w="4954"/>
        <w:gridCol w:w="2290"/>
        <w:gridCol w:w="2234"/>
      </w:tblGrid>
      <w:tr>
        <w:trPr>
          <w:trHeight w:val="0" w:hRule="atLeast"/>
        </w:trPr>
        <w:tc>
          <w:tcPr>
            <w:tcW w:w="4954"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b w:val="on"/>
                <w:i w:val="on"/>
              </w:rPr>
            </w:pPr>
            <w:r>
              <w:rPr>
                <w:b w:val="on"/>
                <w:i w:val="on"/>
              </w:rPr>
              <w:t xml:space="preserve">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r>
              <w:rPr>
                <w:i w:val="on"/>
              </w:rPr>
              <w:t xml:space="preserve">New agricultural or NRM practices</w:t>
            </w:r>
          </w:p>
        </w:tc>
        <w:tc>
          <w:tcPr>
            <w:tcW w:w="2290" w:type="dxa"/>
            <w:tcBorders>
              <w:left w:val="nil"/>
            </w:tcBorders>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center"/>
            </w:pPr>
            <w:r>
              <w:rPr>
                <w:i w:val="on"/>
              </w:rPr>
              <w:t xml:space="preserve">Most important for men</w:t>
            </w:r>
          </w:p>
        </w:tc>
        <w:tc>
          <w:tcPr>
            <w:tcW w:w="2234" w:type="dxa"/>
            <w:tcBorders>
              <w:left w:val="nil"/>
            </w:tcBorders>
            <w:shd w:val="clear" w:fill="auto"/>
            <w:tcMar>
              <w:left w:w="0" w:type="dxa"/>
              <w:right w:w="20" w:type="dxa"/>
            </w:tcMar>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center"/>
              <w:rPr>
                <w:i w:val="on"/>
              </w:rPr>
            </w:pPr>
            <w:r>
              <w:rPr>
                <w:i w:val="on"/>
              </w:rPr>
              <w:t xml:space="preserve">Most important for the [opposite sex of FGD] of the community (top 2)</w:t>
            </w:r>
          </w:p>
        </w:tc>
      </w:tr>
      <w:tr>
        <w:trPr>
          <w:trHeight w:val="0" w:hRule="atLeast"/>
        </w:trPr>
        <w:tc>
          <w:tcPr>
            <w:tcW w:w="4954" w:type="dxa"/>
            <w:tcBorders>
              <w:top w:val="nil"/>
            </w:tcBorders>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after="0" w:line="240" w:lineRule="atLeast"/>
              <w:rPr>
                <w:color w:val="#1F497D"/>
              </w:rPr>
            </w:pPr>
            <w:r>
              <w:rPr>
                <w:color w:val="#1F497D"/>
              </w:rPr>
              <w:t xml:space="preserve"> Drip irrigation</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after="0" w:line="240" w:lineRule="atLeast"/>
              <w:rPr>
                <w:color w:val="#1F497D"/>
              </w:rPr>
            </w:pPr>
            <w:r>
              <w:rPr>
                <w:color w:val="#1F497D"/>
              </w:rPr>
              <w:t xml:space="preserve">Planting fruit trees</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after="0" w:line="240" w:lineRule="atLeast"/>
              <w:rPr>
                <w:color w:val="#1F497D"/>
              </w:rPr>
            </w:pPr>
            <w:r>
              <w:rPr>
                <w:color w:val="#1F497D"/>
              </w:rPr>
              <w:t xml:space="preserve">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after="0" w:line="240" w:lineRule="atLeast"/>
              <w:rPr>
                <w:color w:val="#1F497D"/>
              </w:rPr>
            </w:pPr>
            <w:r>
              <w:rPr>
                <w:color w:val="#1F497D"/>
              </w:rPr>
              <w:t xml:space="preserve">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after="0" w:line="240" w:lineRule="atLeast"/>
              <w:rPr>
                <w:color w:val="#1F497D"/>
              </w:rPr>
            </w:pPr>
            <w:r>
              <w:rPr>
                <w:color w:val="#1F497D"/>
              </w:rPr>
              <w:t xml:space="preserve"> </w:t>
            </w:r>
          </w:p>
        </w:tc>
        <w:tc>
          <w:tcPr>
            <w:tcW w:w="2290" w:type="dxa"/>
            <w:tcBorders>
              <w:top w:val="nil"/>
              <w:left w:val="nil"/>
            </w:tcBorders>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after="0" w:line="240" w:lineRule="atLeast"/>
              <w:rPr>
                <w:rFonts w:ascii="Times New Roman" w:hAnsi="Times New Roman" w:eastAsia="Times New Roman"/>
                <w:i w:val="on"/>
                <w:sz w:val="24"/>
              </w:rPr>
            </w:pPr>
            <w:r>
              <w:rPr>
                <w:rFonts w:ascii="Times New Roman" w:hAnsi="Times New Roman" w:eastAsia="Times New Roman"/>
                <w:i w:val="on"/>
                <w:sz w:val="24"/>
              </w:rPr>
              <w:t xml:space="preserve"> X</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after="0" w:line="240" w:lineRule="atLeast"/>
              <w:rPr>
                <w:rFonts w:ascii="Times New Roman" w:hAnsi="Times New Roman" w:eastAsia="Times New Roman"/>
                <w:sz w:val="24"/>
              </w:rPr>
            </w:pPr>
            <w:r>
              <w:rPr>
                <w:rFonts w:ascii="Times New Roman" w:hAnsi="Times New Roman" w:eastAsia="Times New Roman"/>
                <w:i w:val="on"/>
                <w:sz w:val="24"/>
              </w:rPr>
              <w:t xml:space="preserve">X </w:t>
            </w:r>
          </w:p>
        </w:tc>
        <w:tc>
          <w:tcPr>
            <w:tcW w:w="2234" w:type="dxa"/>
            <w:tcBorders>
              <w:top w:val="nil"/>
              <w:left w:val="nil"/>
            </w:tcBorders>
            <w:shd w:val="clear" w:fill="auto"/>
            <w:tcMar>
              <w:left w:w="0" w:type="dxa"/>
              <w:right w:w="20" w:type="dxa"/>
            </w:tcMar>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after="0" w:line="240" w:lineRule="atLeast"/>
              <w:rPr>
                <w:rFonts w:ascii="Times New Roman" w:hAnsi="Times New Roman" w:eastAsia="Times New Roman"/>
                <w:i w:val="on"/>
                <w:sz w:val="24"/>
              </w:rPr>
            </w:pPr>
          </w:p>
        </w:tc>
      </w:tr>
    </w:tbl>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after="0" w:line="240" w:lineRule="atLeast"/>
        <w:jc w:val="center"/>
        <w:rPr>
          <w:rFonts w:ascii="Times New Roman" w:hAnsi="Times New Roman" w:eastAsia="Times New Roman"/>
          <w:color w:val="#000000"/>
          <w:sz w:val="20"/>
        </w:rPr>
      </w:pPr>
      <w:r>
        <w:rPr>
          <w:rFonts w:ascii="Times New Roman" w:hAnsi="Times New Roman" w:eastAsia="Times New Roman"/>
          <w:i w:val="on"/>
          <w:color w:val="#000000"/>
          <w:sz w:val="20"/>
        </w:rPr>
        <w:t xml:space="preserve">(Please add the second and third columns step-by-step after asking the relevant questions below)</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1F497D"/>
        </w:rPr>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1F497D"/>
        </w:rPr>
      </w:pPr>
      <w:r>
        <w:rPr>
          <w:color w:val="#1F497D"/>
        </w:rPr>
        <w:t xml:space="preserve">Explication: In this village women don't work in agricultural and don't take decisions in this way</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val="on"/>
        </w:rPr>
      </w:pPr>
      <w:r>
        <w:t xml:space="preserve">E.14    Which of these new agricultural practices have been the most important for the [sex of FGD] in the community?   Why important?   And which have been most important for the [opposite sex of FGD]?  Why?   </w:t>
      </w:r>
      <w:r>
        <w:rPr>
          <w:i w:val="on"/>
        </w:rPr>
        <w:t xml:space="preserve">[Please rank the top 2 in order of importance for each sex, and be sure to get explanations for the ratings.]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before="240" w:after="0" w:line="240" w:lineRule="atLeast"/>
        <w:rPr>
          <w:color w:val="#1F497D"/>
        </w:rPr>
      </w:pPr>
      <w:r>
        <w:rPr>
          <w:color w:val="#1F497D"/>
        </w:rPr>
        <w:t xml:space="preserve">Drip irrigation: the productivity increases and the workload decreases.</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b w:val="on"/>
        </w:rPr>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b w:val="on"/>
          <w:position w:val="6"/>
        </w:rPr>
      </w:pPr>
      <w:r>
        <w:rPr>
          <w:b w:val="on"/>
        </w:rPr>
        <w:t xml:space="preserve">E.15   Do you think that the young women of the village have the same opportunities as the young men to learn about and try out new farming practices or agricultural organizations?  Why or why not?</w:t>
      </w:r>
      <w:r>
        <w:rPr>
          <w:b w:val="on"/>
          <w:position w:val="6"/>
        </w:rPr>
        <w:t xml:space="preserve">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val="on"/>
        </w:rPr>
      </w:pPr>
      <w:r>
        <w:rPr>
          <w:i w:val="on"/>
        </w:rPr>
        <w:t xml:space="preserve">[Again, please modify question so relevant, e.g. other topics might be new ways of:  </w:t>
      </w:r>
      <w:r>
        <w:rPr>
          <w:i w:val="on"/>
          <w:u w:val="single"/>
        </w:rPr>
        <w:t xml:space="preserve">raising livestock, fishing/aquaculture, forest resources, or managing/conserving soils, water or forests.</w:t>
      </w:r>
      <w:r>
        <w:rPr>
          <w:i w:val="on"/>
        </w:rPr>
        <w:t xml:space="preserve">  BUT please discuss only 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color w:val="#1F497D"/>
        </w:rPr>
      </w:pPr>
      <w:r>
        <w:rPr>
          <w:color w:val="#1F497D"/>
        </w:rPr>
        <w:t xml:space="preserve">Young women did not have the same opportunities to learn about and try new farming practices.   Women work in the drip and harvest fruits, onions and potatoes. But women who work are foreign to Douar. They work as casual labor.</w:t>
      </w:r>
    </w:p>
    <w:p>
      <w:pPr>
        <w:pStyle w:val="Normal"/>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60"/>
        <w:jc w:val="both"/>
      </w:pPr>
    </w:p>
    <w:p>
      <w:pPr>
        <w:pStyle w:val="Normal"/>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60"/>
        <w:jc w:val="both"/>
      </w:pPr>
    </w:p>
    <w:p>
      <w:pPr>
        <w:pStyle w:val="heading 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 xml:space="preserve"> Module 2.  Gender norms, livelihoods, and family formation (1 ½ hours)</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76" w:lineRule="auto"/>
        <w:jc w:val="both"/>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76" w:lineRule="auto"/>
        <w:jc w:val="both"/>
      </w:pPr>
      <w:r>
        <w:rPr>
          <w:i w:val="on"/>
        </w:rPr>
        <w:t xml:space="preserve">[Read:]</w:t>
      </w:r>
      <w:r>
        <w:rPr>
          <w:b w:val="on"/>
        </w:rPr>
        <w:t xml:space="preserve">   Now we are going to look at the different traditions or customs from the past that surround agricultural activities.  And then we’ll discuss the more common practices of today.</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76" w:lineRule="auto"/>
        <w:rPr>
          <w:b w:val="on"/>
        </w:rPr>
      </w:pPr>
    </w:p>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hanging="720"/>
        <w:rPr>
          <w:b w:val="on"/>
        </w:rPr>
      </w:pPr>
    </w:p>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hanging="720"/>
      </w:pPr>
      <w:r>
        <w:rPr>
          <w:b w:val="on"/>
        </w:rPr>
        <w:t xml:space="preserve">E.16    What are the two or three most important crops or animals that [</w:t>
      </w:r>
      <w:r>
        <w:t xml:space="preserve">sex of FGD</w:t>
      </w:r>
      <w:r>
        <w:rPr>
          <w:b w:val="on"/>
        </w:rPr>
        <w:t xml:space="preserve">] cultivate or raise in this community?</w:t>
      </w:r>
      <w:r>
        <w:t xml:space="preserve"> </w:t>
      </w:r>
      <w:r>
        <w:rPr>
          <w:b w:val="on"/>
        </w:rPr>
        <w:t xml:space="preserve">And what were the most important crops or animals that [</w:t>
      </w:r>
      <w:r>
        <w:t xml:space="preserve">sex of FGD</w:t>
      </w:r>
      <w:r>
        <w:rPr>
          <w:b w:val="on"/>
        </w:rPr>
        <w:t xml:space="preserve">] were responsible for ten years ago?</w:t>
      </w:r>
      <w:r>
        <w:t xml:space="preserve">  [</w:t>
      </w:r>
      <w:r>
        <w:rPr>
          <w:i w:val="on"/>
        </w:rPr>
        <w:t xml:space="preserve">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 taker needs to capture both the customs and the actual practices. ]</w:t>
      </w:r>
    </w:p>
    <w:p>
      <w:pPr>
        <w:pStyle w:val="List Paragraph"/>
        <w:tabs>
          <w:tab w:val="left" w:pos="720"/>
          <w:tab w:val="left" w:pos="122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jc w:val="both"/>
      </w:pPr>
      <w:r>
        <w:t xml:space="preserve">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405"/>
        <w:gridCol w:w="4050"/>
      </w:tblGrid>
      <w:tr>
        <w:trPr>
          <w:trHeight w:val="0" w:hRule="atLeast"/>
        </w:trPr>
        <w:tc>
          <w:tcPr>
            <w:tcW w:w="4405" w:type="dxa"/>
            <w:shd w:val="clear" w:fill="auto"/>
            <w:vAlign w:val="top"/>
          </w:tcPr>
          <w:p>
            <w:pPr>
              <w:pStyle w:val="List Paragraph"/>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ind w:left="0"/>
              <w:jc w:val="center"/>
              <w:rPr>
                <w:b w:val="on"/>
                <w:i w:val="on"/>
                <w:sz w:val="20"/>
              </w:rPr>
            </w:pPr>
            <w:r>
              <w:rPr>
                <w:b w:val="on"/>
                <w:i w:val="on"/>
                <w:sz w:val="20"/>
              </w:rPr>
              <w:t xml:space="preserve">Important crops or livestock for [sex of FGD]</w:t>
            </w:r>
          </w:p>
          <w:p>
            <w:pPr>
              <w:pStyle w:val="List Paragraph"/>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ind w:left="0"/>
              <w:jc w:val="center"/>
              <w:rPr>
                <w:b w:val="on"/>
                <w:i w:val="on"/>
                <w:sz w:val="20"/>
              </w:rPr>
            </w:pPr>
            <w:r>
              <w:rPr>
                <w:b w:val="on"/>
                <w:i w:val="on"/>
                <w:sz w:val="20"/>
              </w:rPr>
              <w:t xml:space="preserve"> Now</w:t>
            </w:r>
          </w:p>
        </w:tc>
        <w:tc>
          <w:tcPr>
            <w:tcW w:w="4050" w:type="dxa"/>
            <w:shd w:val="clear" w:fill="auto"/>
            <w:vAlign w:val="top"/>
          </w:tcPr>
          <w:p>
            <w:pPr>
              <w:pStyle w:val="List Paragraph"/>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ind w:left="0"/>
              <w:jc w:val="center"/>
              <w:rPr>
                <w:b w:val="on"/>
                <w:i w:val="on"/>
                <w:sz w:val="20"/>
              </w:rPr>
            </w:pPr>
            <w:r>
              <w:rPr>
                <w:i w:val="on"/>
                <w:sz w:val="20"/>
              </w:rPr>
              <w:t xml:space="preserve">Important </w:t>
            </w:r>
            <w:r>
              <w:rPr>
                <w:b w:val="on"/>
                <w:i w:val="on"/>
                <w:sz w:val="20"/>
              </w:rPr>
              <w:t xml:space="preserve">crops or livestock for [sex of FGD]</w:t>
            </w:r>
          </w:p>
          <w:p>
            <w:pPr>
              <w:pStyle w:val="List Paragraph"/>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ind w:left="0"/>
              <w:jc w:val="center"/>
              <w:rPr>
                <w:b w:val="on"/>
                <w:i w:val="on"/>
                <w:sz w:val="20"/>
              </w:rPr>
            </w:pPr>
            <w:r>
              <w:rPr>
                <w:i w:val="on"/>
                <w:sz w:val="20"/>
              </w:rPr>
              <w:t xml:space="preserve">Ten years ago</w:t>
            </w:r>
          </w:p>
        </w:tc>
      </w:tr>
      <w:tr>
        <w:trPr>
          <w:trHeight w:val="0" w:hRule="atLeast"/>
        </w:trPr>
        <w:tc>
          <w:tcPr>
            <w:tcW w:w="4405" w:type="dxa"/>
            <w:shd w:val="clear" w:fill="auto"/>
            <w:vAlign w:val="top"/>
          </w:tcPr>
          <w:p>
            <w:pPr>
              <w:pStyle w:val="List Paragraph"/>
              <w:numPr>
                <w:ilvl w:val="0"/>
                <w:numId w:val="5"/>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ind w:hanging="360"/>
              <w:rPr>
                <w:color w:val="#1F497D"/>
              </w:rPr>
            </w:pPr>
            <w:r>
              <w:rPr>
                <w:color w:val="#1F497D"/>
              </w:rPr>
              <w:t xml:space="preserve">Onion</w:t>
            </w:r>
          </w:p>
          <w:p>
            <w:pPr>
              <w:pStyle w:val="List Paragraph"/>
              <w:numPr>
                <w:ilvl w:val="0"/>
                <w:numId w:val="5"/>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ind w:hanging="360"/>
              <w:rPr>
                <w:color w:val="#1F497D"/>
              </w:rPr>
            </w:pPr>
            <w:r>
              <w:rPr>
                <w:color w:val="#1F497D"/>
              </w:rPr>
              <w:t xml:space="preserve">Potatoes</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color w:val="#1F497D"/>
              </w:rPr>
            </w:pPr>
          </w:p>
          <w:p>
            <w:pPr>
              <w:pStyle w:val="List Paragraph"/>
              <w:tabs>
                <w:tab w:val="left" w:pos="337"/>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37"/>
              <w:rPr>
                <w:color w:val="#1F497D"/>
              </w:rPr>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color w:val="#1F497D"/>
              </w:rPr>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color w:val="#1F497D"/>
              </w:rPr>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color w:val="#1F497D"/>
              </w:rPr>
            </w:pPr>
          </w:p>
        </w:tc>
        <w:tc>
          <w:tcPr>
            <w:tcW w:w="4050" w:type="dxa"/>
            <w:shd w:val="clear" w:fill="auto"/>
            <w:vAlign w:val="top"/>
          </w:tcPr>
          <w:p>
            <w:pPr>
              <w:pStyle w:val="List Paragraph"/>
              <w:numPr>
                <w:ilvl w:val="0"/>
                <w:numId w:val="5"/>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ind w:hanging="360"/>
              <w:rPr>
                <w:color w:val="#1F497D"/>
              </w:rPr>
            </w:pPr>
            <w:r>
              <w:rPr>
                <w:color w:val="#1F497D"/>
              </w:rPr>
              <w:t xml:space="preserve">Onion</w:t>
            </w:r>
          </w:p>
          <w:p>
            <w:pPr>
              <w:pStyle w:val="List Paragraph"/>
              <w:numPr>
                <w:ilvl w:val="0"/>
                <w:numId w:val="5"/>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ind w:hanging="360"/>
              <w:rPr>
                <w:color w:val="#1F497D"/>
              </w:rPr>
            </w:pPr>
            <w:r>
              <w:rPr>
                <w:color w:val="#1F497D"/>
              </w:rPr>
              <w:t xml:space="preserve">Potatoes</w:t>
            </w:r>
          </w:p>
          <w:p>
            <w:pPr>
              <w:pStyle w:val="List Paragraph"/>
              <w:numPr>
                <w:ilvl w:val="0"/>
                <w:numId w:val="5"/>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ind w:hanging="360"/>
              <w:rPr>
                <w:color w:val="#1F497D"/>
              </w:rPr>
            </w:pPr>
            <w:r>
              <w:rPr>
                <w:color w:val="#1F497D"/>
              </w:rPr>
              <w:t xml:space="preserve">Livestock (cheep)</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color w:val="#1F497D"/>
              </w:rPr>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color w:val="#1F497D"/>
              </w:rPr>
            </w:pPr>
          </w:p>
          <w:p>
            <w:pPr>
              <w:pStyle w:val="List Paragraph"/>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ind w:left="0"/>
              <w:jc w:val="both"/>
              <w:rPr>
                <w:color w:val="#1F497D"/>
              </w:rPr>
            </w:pPr>
          </w:p>
        </w:tc>
      </w:tr>
    </w:tbl>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i w:val="on"/>
        </w:rPr>
      </w:pPr>
      <w:r>
        <w:rPr>
          <w:i w:val="on"/>
        </w:rPr>
        <w:t xml:space="preserve">*Please only ask about goods that are the most relevant to the local context.  This could be crops, animals, forest goods (timber, forest foods, fiber, or medicines), water resources. </w:t>
      </w:r>
    </w:p>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i w:val="on"/>
        </w:rPr>
      </w:pPr>
    </w:p>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both"/>
        <w:rPr>
          <w:i w:val="on"/>
        </w:rPr>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E.17    [If agricultural practices have changed]:  What caused these changes over the past ten years?</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The main changes over the past ten years are: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 Decrease lands reserved for livestock</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 Presence of sand quarries that pollute the area and cause a decrease in the grass so a reduction in</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 livestock feed.</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 Construction in the lands reserved for livestock</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E.18   Do the young people around here really follow these customs of women doing certain agricultural activities and men doing others? Why or why not?</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The woman should not work outside the family farm. Sexual harassment of women is an obstacle to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work. The woman must look after her home and take care of her husband. But if her husband is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absent woman can be forced to work.</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E.19    What would happen if a young </w:t>
      </w:r>
      <w:r>
        <w:rPr>
          <w:i w:val="on"/>
        </w:rPr>
        <w:t xml:space="preserve">[opposite sex of FGD] tried to grow and then sell on their own [name one of the major activities in the table]</w:t>
      </w:r>
      <w:r>
        <w:t xml:space="preserve">?</w:t>
      </w:r>
      <w:r>
        <w:rPr>
          <w:b w:val="on"/>
          <w:position w:val="6"/>
        </w:rPr>
        <w:t xml:space="preserve"> </w:t>
      </w:r>
      <w:r>
        <w:rPr>
          <w:b w:val="on"/>
        </w:rPr>
        <w:t xml:space="preserve"> </w:t>
      </w:r>
      <w:r>
        <w:t xml:space="preserve">What difficulties could they face?</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The answer is not appropriate; the interviewee talks about the work of boys. "The young can work if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he wants to be independent but must have the financial means. Capital is needed"</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E.20    And what would happen if [the sex of FGD] tried to raise and sell on their own </w:t>
      </w:r>
      <w:r>
        <w:rPr>
          <w:i w:val="on"/>
        </w:rPr>
        <w:t xml:space="preserve">[name a major crop or animal associated with the opposite sex]</w:t>
      </w:r>
      <w:r>
        <w:t xml:space="preserve">?  What difficulties could they face?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color w:val="#1F497D"/>
        </w:rPr>
      </w:pPr>
      <w:r>
        <w:rPr>
          <w:color w:val="#1F497D"/>
        </w:rPr>
        <w:t xml:space="preserve">This is the answer given even though it doesn’t respond to the question (“associated with opposite sex”).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color w:val="#1F497D"/>
        </w:rPr>
      </w:pPr>
      <w:r>
        <w:rPr>
          <w:color w:val="#1F497D"/>
        </w:rPr>
        <w:t xml:space="preserve">The young must have a job to accumulate capital. To make agriculture he needs to own land. Leasing is a solution, but also requires financial means. The dominant activity among youth is fattening cows.</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color w:val="#1F497D"/>
        </w:rPr>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 xml:space="preserve">E.21    How is it decided who farms which plot</w:t>
      </w:r>
      <w:r>
        <w:rPr>
          <w:i w:val="on"/>
        </w:rPr>
        <w:t xml:space="preserve">? </w:t>
      </w:r>
      <w:r>
        <w:t xml:space="preserve">In general in this community, are some household members responsible for some farm plots while other household members are responsible for other plots? </w:t>
      </w:r>
      <w:r>
        <w:rPr>
          <w:i w:val="on"/>
        </w:rPr>
        <w:t xml:space="preserve">[Probe to capture gender differences in both who makes the decisions and what factors they consider in who manages the different plots (e.g. proximity to house, quality of soil, irrigation options, size of plot, historical use of plot, etc.).]</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If a woman owns agricultural land her husband or brother operates this land.</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on"/>
        </w:rPr>
      </w:pPr>
      <w:r>
        <w:rPr>
          <w:b w:val="on"/>
        </w:rPr>
        <w:t xml:space="preserve">E.22    </w:t>
      </w:r>
      <w:r>
        <w:rPr>
          <w:b w:val="on"/>
          <w:i w:val="on"/>
        </w:rPr>
        <w:t xml:space="preserve">[If men and women generally have separate plots:] </w:t>
      </w:r>
      <w:r>
        <w:rPr>
          <w:b w:val="on"/>
        </w:rPr>
        <w:t xml:space="preserve">How often do men typically work on their wives’ plots? </w:t>
      </w:r>
      <w:r>
        <w:rPr>
          <w:b w:val="on"/>
          <w:i w:val="on"/>
        </w:rPr>
        <w:t xml:space="preserve">[</w:t>
      </w:r>
      <w:r>
        <w:rPr>
          <w:i w:val="on"/>
        </w:rPr>
        <w:t xml:space="preserve">Pause for responses; and clearly indicate in notes when asking next question.</w:t>
      </w:r>
      <w:r>
        <w:rPr>
          <w:b w:val="on"/>
          <w:i w:val="on"/>
        </w:rPr>
        <w:t xml:space="preserve">]</w:t>
      </w:r>
      <w:r>
        <w:rPr>
          <w:b w:val="on"/>
        </w:rPr>
        <w:t xml:space="preserve">  How often do women typically work on their husbands’ plots?  [</w:t>
      </w:r>
      <w:r>
        <w:rPr>
          <w:i w:val="on"/>
        </w:rPr>
        <w:t xml:space="preserve">Probe into whether these practices vary by </w:t>
      </w:r>
      <w:r>
        <w:rPr>
          <w:i w:val="on"/>
          <w:u w:val="single"/>
        </w:rPr>
        <w:t xml:space="preserve">season</w:t>
      </w:r>
      <w:r>
        <w:rPr>
          <w:i w:val="on"/>
        </w:rPr>
        <w:t xml:space="preserve"> or </w:t>
      </w:r>
      <w:r>
        <w:rPr>
          <w:i w:val="on"/>
          <w:u w:val="single"/>
        </w:rPr>
        <w:t xml:space="preserve">crop</w:t>
      </w:r>
      <w:r>
        <w:rPr>
          <w:i w:val="on"/>
        </w:rPr>
        <w:t xml:space="preserve">?]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Men work in the same manner their own plots and their wives’ plots.</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b w:val="on"/>
        </w:rPr>
      </w:pPr>
      <w:r>
        <w:rPr>
          <w:b w:val="on"/>
        </w:rPr>
        <w:t xml:space="preserve">E.23    How often do other household members work on women’s plots? And on men’s plots?</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No answer</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b w:val="on"/>
        </w:rPr>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b w:val="on"/>
        </w:rPr>
        <w:t xml:space="preserve">E.24    Generally, if a woman wanted to plant a new crop, would she consult someone first?  If so, who?   </w:t>
      </w:r>
      <w:r>
        <w:rPr>
          <w:i w:val="on"/>
        </w:rPr>
        <w:t xml:space="preserve">[Inquire if she would consult her husband if this is not mentioned.]</w:t>
      </w:r>
      <w:r>
        <w:rPr>
          <w:b w:val="on"/>
        </w:rPr>
        <w:t xml:space="preserve">  And would a man consult someone first before planting a new crop?  If so, who</w:t>
      </w:r>
      <w:r>
        <w:rPr>
          <w:i w:val="on"/>
        </w:rPr>
        <w:t xml:space="preserve">?  [Again, inquire if he would consult his wife if this is not mentioned.]</w:t>
      </w:r>
      <w:r>
        <w:rPr>
          <w:color w:val="#1F497D"/>
        </w:rPr>
        <w:t xml:space="preserve">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The woman is not involved in agriculture management.</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both"/>
        <w:rPr>
          <w:b w:val="on"/>
        </w:rPr>
      </w:pPr>
      <w:r>
        <w:rPr>
          <w:i w:val="on"/>
        </w:rPr>
        <w:t xml:space="preserve">[Read:]</w:t>
      </w:r>
      <w:r>
        <w:rPr>
          <w:b w:val="on"/>
        </w:rPr>
        <w:t xml:space="preserve">   Now I’m going to talk about different young couples who live in this village.</w:t>
      </w:r>
      <w:r>
        <w:rPr>
          <w:b w:val="on"/>
          <w:position w:val="6"/>
        </w:rPr>
        <w:t xml:space="preserve"> </w:t>
      </w:r>
      <w:r>
        <w:rPr>
          <w:b w:val="on"/>
        </w:rPr>
        <w:t xml:space="preserv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p>
    <w:p>
      <w:pPr>
        <w:pStyle w:val="Normal"/>
        <w:tabs>
          <w:tab w:val="left" w:pos="720"/>
          <w:tab w:val="left" w:pos="99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pPr>
    </w:p>
    <w:p>
      <w:pPr>
        <w:pStyle w:val="Normal"/>
        <w:tabs>
          <w:tab w:val="left" w:pos="720"/>
          <w:tab w:val="left" w:pos="99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pPr>
      <w:r>
        <w:t xml:space="preserve">E.25    How do you think Adam would respond if Ana asks if she can join a local group of women who grow vegetables like she does?</w:t>
      </w:r>
    </w:p>
    <w:p>
      <w:pPr>
        <w:pStyle w:val="Normal"/>
        <w:tabs>
          <w:tab w:val="left" w:pos="720"/>
          <w:tab w:val="left" w:pos="99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color w:val="#1F497D"/>
        </w:rPr>
      </w:pPr>
      <w:r>
        <w:rPr>
          <w:color w:val="#1F497D"/>
        </w:rPr>
        <w:t xml:space="preserve">The farmer will agree if she join a local group of women in order to improve agriculture. </w:t>
      </w:r>
    </w:p>
    <w:p>
      <w:pPr>
        <w:pStyle w:val="Normal"/>
        <w:tabs>
          <w:tab w:val="left" w:pos="720"/>
          <w:tab w:val="left" w:pos="99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pPr>
      <w:r>
        <w:t xml:space="preserve">E.26    How do you think Adam would respond if Ana asks to sell her vegetables herself?</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color w:val="#1F497D"/>
        </w:rPr>
      </w:pPr>
      <w:r>
        <w:rPr>
          <w:color w:val="#1F497D"/>
        </w:rPr>
        <w:t xml:space="preserve">In general the farmer will agree that his wife go to the souk only in the case of small quantities.</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 xml:space="preserve">E.27    Do you think Adam will ask Ana for less help on his plot now that she is busier with her own activities?  </w:t>
      </w:r>
    </w:p>
    <w:p>
      <w:pPr>
        <w:pStyle w:val="Normal"/>
        <w:tabs>
          <w:tab w:val="left" w:pos="720"/>
          <w:tab w:val="left" w:pos="99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720"/>
        <w:rPr>
          <w:color w:val="#1F497D"/>
        </w:rPr>
      </w:pPr>
      <w:r>
        <w:rPr>
          <w:color w:val="#1F497D"/>
        </w:rPr>
        <w:t xml:space="preserve">No. He continues to ask her for more tasks if he needs workforce.</w:t>
      </w:r>
    </w:p>
    <w:p>
      <w:pPr>
        <w:pStyle w:val="List 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ind w:left="360"/>
        <w:jc w:val="both"/>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both"/>
        <w:rPr>
          <w:b w:val="on"/>
        </w:rPr>
      </w:pPr>
      <w:r>
        <w:rPr>
          <w:i w:val="on"/>
        </w:rPr>
        <w:t xml:space="preserve">[Read:]</w:t>
      </w:r>
      <w:r>
        <w:rPr>
          <w:b w:val="on"/>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E.28     What kind of reputation do you think that Mary has in the village because she is a seller in the market?</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She will have a good reputation in the village. The villagers will call her "a woman and a half"</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E.29    And Mark, what kind of reputation does he have in the village and among his friends?</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He will have a bad reputation and will have no authority over his wife. Villagers will tell of him "he is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not a man".</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E.30    If Mary is very successful with her small enterprise, how do you imagine that Mark will react?</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Man will be happy because they will have an additional income.</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on"/>
        </w:rPr>
      </w:pPr>
      <w:r>
        <w:t xml:space="preserve">E.31    What comes to mind when you think of the term gender equality?  Do you think gender equality is a good or a bad thing?  Why?    </w:t>
      </w:r>
      <w:r>
        <w:rPr>
          <w:i w:val="on"/>
        </w:rPr>
        <w:t xml:space="preserve">[It’s fine if the FGD members are uncertain of the meaning of gender equality.  We just want to get a sense of their own understandings.]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Most of them said that gender equality is a good thing but there is a difference between the genders.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It is forbidden to harass women.</w:t>
      </w:r>
      <w:r>
        <w:t xml:space="preserve"> </w:t>
      </w:r>
      <w:r>
        <w:rPr>
          <w:color w:val="#1F497D"/>
        </w:rPr>
        <w:t xml:space="preserve">Socially women cannot bear the expenses of the family. Men are in</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 charge of his family. </w:t>
      </w:r>
    </w:p>
    <w:p>
      <w:pPr>
        <w:pStyle w:val="List Paragraph"/>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84"/>
        <w:jc w:val="both"/>
        <w:rPr>
          <w:i w:val="on"/>
        </w:rPr>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jc w:val="both"/>
        <w:rPr>
          <w:b w:val="on"/>
        </w:rPr>
      </w:pPr>
      <w:r>
        <w:rPr>
          <w:i w:val="on"/>
        </w:rPr>
        <w:t xml:space="preserve"> [Read:]</w:t>
      </w:r>
      <w:r>
        <w:rPr>
          <w:b w:val="on"/>
        </w:rPr>
        <w:t xml:space="preserve">   Now let’s talk about the third and last couple.  We will call them David and Diana. They are a very typical couple that is busy with agricultural activities in this village.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200" w:line="276" w:lineRule="auto"/>
        <w:ind w:left="720" w:hanging="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E.32	How would David and Diana make decisions about how much of Diana’s home garden to sell and how much to keep to feed the family?  Would Diana decides how much to sell and how much to keep?  Would David decide?  Or would they decide together?  How would their discussion about this go?</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The woman decides herself and the man cannot discuss the decision.</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E.33    Who would be more likely to sell the vegetables?  David? Diana?  Why?</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The man is in charge of the sale in the souk because it knows the price and can haggle.</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E.34    Let’s say Diana learns from her sister about new farming practices that increase yield and profits.  She wants to try planting a new variety and using more fertilizer.  What do you think will happen? Do you think Diana and David will make these changes?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The</w:t>
      </w:r>
      <w:r>
        <w:t xml:space="preserve"> </w:t>
      </w:r>
      <w:r>
        <w:rPr>
          <w:color w:val="#1F497D"/>
        </w:rPr>
        <w:t xml:space="preserve">man will agree because there is an interest in the use of technology.</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on"/>
          <w:sz w:val="20"/>
        </w:rPr>
      </w:pPr>
      <w:r>
        <w:t xml:space="preserve">E.35    Now let’s say that Diana recently inherited some money that would allow her to purchase a plot of land right near the homestead to expand her vegetable garden. David, however, has other plans for his wife’s inheritance.  He would like to buy a motorbike.  </w:t>
      </w:r>
      <w:r>
        <w:rPr>
          <w:u w:val="single"/>
        </w:rPr>
        <w:t xml:space="preserve">How easy or difficult will it be for Diana to go ahead and purchase the plot of land in the absence of David’s support?</w:t>
      </w:r>
      <w:r>
        <w:t xml:space="preserve">  </w:t>
      </w:r>
      <w:r>
        <w:rPr>
          <w:i w:val="on"/>
        </w:rPr>
        <w:t xml:space="preserve">[Please ask the FGD members to select their rating privately and then post and discuss the responses.]  </w:t>
      </w:r>
    </w:p>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center"/>
        <w:rPr>
          <w:sz w:val="20"/>
        </w:rPr>
      </w:pPr>
      <w:r>
        <w:rPr>
          <w:sz w:val="20"/>
        </w:rPr>
        <w:t xml:space="preserve">Very easy …………………….….…1</w:t>
      </w:r>
    </w:p>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center"/>
        <w:rPr>
          <w:sz w:val="20"/>
        </w:rPr>
      </w:pPr>
      <w:r>
        <w:rPr>
          <w:sz w:val="20"/>
        </w:rPr>
        <w:t xml:space="preserve">Easy………………………………..….2</w:t>
      </w:r>
    </w:p>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center"/>
        <w:rPr>
          <w:sz w:val="20"/>
        </w:rPr>
      </w:pPr>
      <w:r>
        <w:rPr>
          <w:sz w:val="20"/>
        </w:rPr>
        <w:t xml:space="preserve">  Neither easy nor difficult…   3   </w:t>
      </w:r>
    </w:p>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center"/>
        <w:rPr>
          <w:sz w:val="20"/>
        </w:rPr>
      </w:pPr>
      <w:r>
        <w:rPr>
          <w:sz w:val="20"/>
        </w:rPr>
        <w:t xml:space="preserve">    </w:t>
      </w:r>
      <w:r>
        <w:rPr>
          <w:color w:val="#0070C0"/>
          <w:sz w:val="20"/>
        </w:rPr>
        <w:t xml:space="preserve">Difficult ………………………………</w:t>
      </w:r>
      <w:r>
        <w:rPr>
          <w:b w:val="on"/>
          <w:color w:val="#1F497D"/>
        </w:rPr>
        <w:t xml:space="preserve">4</w:t>
      </w:r>
      <w:r>
        <w:rPr>
          <w:sz w:val="20"/>
        </w:rPr>
        <w:t xml:space="preserve">    </w:t>
      </w:r>
    </w:p>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center"/>
        <w:rPr>
          <w:sz w:val="20"/>
        </w:rPr>
      </w:pPr>
      <w:r>
        <w:rPr>
          <w:sz w:val="20"/>
        </w:rPr>
        <w:t xml:space="preserve">    Very difficult……………………….5     </w:t>
      </w:r>
    </w:p>
    <w:p>
      <w:pPr>
        <w:pStyle w:val="List Paragraph"/>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84"/>
        <w:jc w:val="both"/>
        <w:rPr>
          <w:i w:val="on"/>
        </w:rPr>
      </w:pPr>
    </w:p>
    <w:tbl>
      <w:tblPr>
        <w:tblW w:w="0" w:type="auto"/>
        <w:jc w:val="left"/>
        <w:tblInd w:w="781" w:type="dxa"/>
        <w:tblBorders>
          <w:top w:val="single" w:sz="4" w:space="0" w:color="000000"/>
          <w:left w:val="single" w:sz="4" w:space="0" w:color="000000"/>
          <w:bottom w:val="single" w:sz="4" w:space="0" w:color="000000"/>
          <w:right w:val="single" w:sz="4" w:space="0" w:color="000000"/>
          <w:insideH w:val="none"/>
          <w:insideV w:val="single" w:sz="4" w:space="0" w:color="000000"/>
        </w:tblBorders>
        <w:tblLayout w:type="fixed"/>
        <w:tblCellMar>
          <w:top w:w="0" w:type="dxa"/>
          <w:left w:w="108" w:type="dxa"/>
          <w:bottom w:w="0" w:type="dxa"/>
          <w:right w:w="108" w:type="dxa"/>
        </w:tblCellMar>
      </w:tblPr>
      <w:tblGrid>
        <w:gridCol w:w="6849"/>
        <w:gridCol w:w="876"/>
      </w:tblGrid>
      <w:tr>
        <w:trPr>
          <w:trHeight w:val="0" w:hRule="atLeast"/>
        </w:trPr>
        <w:tc>
          <w:tcPr>
            <w:tcW w:w="6849"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i w:val="on"/>
              </w:rPr>
            </w:pPr>
            <w:r>
              <w:rPr>
                <w:i w:val="on"/>
              </w:rPr>
              <w:t xml:space="preserve">For Diana to go ahead and spend her inheritance without David’s support?</w:t>
            </w:r>
          </w:p>
        </w:tc>
        <w:tc>
          <w:tcPr>
            <w:tcW w:w="876" w:type="dxa"/>
            <w:shd w:val="clear" w:fill="auto"/>
            <w:vAlign w:val="top"/>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center"/>
              <w:rPr>
                <w:sz w:val="20"/>
              </w:rPr>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jc w:val="center"/>
              <w:rPr>
                <w:sz w:val="20"/>
              </w:rPr>
            </w:pPr>
            <w:r>
              <w:rPr>
                <w:color w:val="#1F497D"/>
              </w:rPr>
              <w:t xml:space="preserve">__4___</w:t>
            </w:r>
            <w:r>
              <w:rPr>
                <w:sz w:val="20"/>
              </w:rPr>
              <w:t xml:space="preserve">  </w:t>
            </w:r>
          </w:p>
        </w:tc>
      </w:tr>
    </w:tbl>
    <w:p>
      <w:pPr>
        <w:pStyle w:val="Normal"/>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360"/>
        <w:rPr>
          <w:i w:val="on"/>
        </w:rPr>
      </w:pP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pPr>
      <w:r>
        <w:t xml:space="preserve">E.36    Why?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val="on"/>
          <w:color w:val="#1F497D"/>
        </w:rPr>
      </w:pPr>
      <w:r>
        <w:rPr>
          <w:color w:val="#1F497D"/>
        </w:rPr>
        <w:t xml:space="preserve">The final decision</w:t>
      </w:r>
      <w:r>
        <w:rPr>
          <w:color w:val="#1F497D"/>
        </w:rPr>
        <w:t xml:space="preserve"> </w:t>
      </w:r>
      <w:r>
        <w:rPr>
          <w:color w:val="#1F497D"/>
        </w:rPr>
        <w:t xml:space="preserve">is always taken</w:t>
      </w:r>
      <w:r>
        <w:rPr>
          <w:color w:val="#1F497D"/>
        </w:rPr>
        <w:t xml:space="preserve"> </w:t>
      </w:r>
      <w:r>
        <w:rPr>
          <w:color w:val="#1F497D"/>
        </w:rPr>
        <w:t xml:space="preserve">by men and it is more important than</w:t>
      </w:r>
      <w:r>
        <w:t xml:space="preserve"> </w:t>
      </w:r>
      <w:r>
        <w:rPr>
          <w:color w:val="#1F497D"/>
        </w:rPr>
        <w:t xml:space="preserve">that of the woman.  The</w:t>
      </w:r>
      <w:r>
        <w:rPr>
          <w:color w:val="#1F497D"/>
        </w:rPr>
        <w:t xml:space="preserve"> </w:t>
      </w:r>
      <w:r>
        <w:rPr>
          <w:color w:val="#1F497D"/>
        </w:rPr>
        <w:t xml:space="preserve">inheritance problems</w:t>
      </w:r>
      <w:r>
        <w:rPr>
          <w:color w:val="#1F497D"/>
        </w:rPr>
        <w:t xml:space="preserve"> </w:t>
      </w:r>
      <w:r>
        <w:rPr>
          <w:color w:val="#1F497D"/>
        </w:rPr>
        <w:t xml:space="preserve">create tension</w:t>
      </w:r>
      <w:r>
        <w:rPr>
          <w:color w:val="#1F497D"/>
        </w:rPr>
        <w:t xml:space="preserve"> </w:t>
      </w:r>
      <w:r>
        <w:rPr>
          <w:color w:val="#1F497D"/>
        </w:rPr>
        <w:t xml:space="preserve">between man</w:t>
      </w:r>
      <w:r>
        <w:rPr>
          <w:color w:val="#1F497D"/>
        </w:rPr>
        <w:t xml:space="preserve"> </w:t>
      </w:r>
      <w:r>
        <w:rPr>
          <w:color w:val="#1F497D"/>
        </w:rPr>
        <w:t xml:space="preserve">and woman.</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on"/>
        </w:rPr>
      </w:pPr>
      <w:r>
        <w:t xml:space="preserve">E.37    What if we reversed the situation?  What if David inherited money instead of Diana?  </w:t>
      </w:r>
      <w:r>
        <w:rPr>
          <w:u w:val="single"/>
        </w:rPr>
        <w:t xml:space="preserve">How easy or difficult would it be for David to move forward on purchasing a motorbike without Diana’s support?</w:t>
      </w:r>
      <w:r>
        <w:t xml:space="preserve">  </w:t>
      </w:r>
      <w:r>
        <w:rPr>
          <w:i w:val="on"/>
        </w:rPr>
        <w:t xml:space="preserve">[Redo the private rating activity].</w:t>
      </w:r>
      <w:r>
        <w:t xml:space="preserve">  Why?</w:t>
      </w:r>
    </w:p>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                                                                Very easy …………………….….…1 </w:t>
      </w:r>
    </w:p>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color w:val="#0070C0"/>
          <w:sz w:val="20"/>
        </w:rPr>
        <w:t xml:space="preserve">                                                                Easy</w:t>
      </w:r>
      <w:r>
        <w:rPr>
          <w:color w:val="#0070C0"/>
        </w:rPr>
        <w:t xml:space="preserve">………………………………..</w:t>
      </w:r>
      <w:r>
        <w:rPr>
          <w:color w:val="#1F497D"/>
        </w:rPr>
        <w:t xml:space="preserve">2</w:t>
      </w:r>
      <w:r>
        <w:rPr>
          <w:sz w:val="20"/>
        </w:rPr>
        <w:t xml:space="preserve"> </w:t>
      </w:r>
    </w:p>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                                                                Neither easy nor difficult…  3   </w:t>
      </w:r>
    </w:p>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                                                                Difficult ……………………… ……4    </w:t>
      </w:r>
    </w:p>
    <w:p>
      <w:pPr>
        <w:pStyle w:val="List Paragraph"/>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sz w:val="20"/>
        </w:rPr>
      </w:pPr>
      <w:r>
        <w:rPr>
          <w:sz w:val="20"/>
        </w:rPr>
        <w:t xml:space="preserve">                                                                Very difficult………………… ….5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i w:val="on"/>
        </w:rPr>
      </w:pPr>
    </w:p>
    <w:p>
      <w:pPr>
        <w:pStyle w:val="List Paragraph"/>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84"/>
        <w:jc w:val="both"/>
        <w:rPr>
          <w:i w:val="on"/>
        </w:rPr>
      </w:pPr>
    </w:p>
    <w:p>
      <w:pPr>
        <w:pStyle w:val="List Paragraph"/>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84"/>
        <w:jc w:val="both"/>
        <w:rPr>
          <w:i w:val="on"/>
        </w:rPr>
      </w:pPr>
    </w:p>
    <w:tbl>
      <w:tblPr>
        <w:tblW w:w="0" w:type="auto"/>
        <w:jc w:val="left"/>
        <w:tblInd w:w="678" w:type="dxa"/>
        <w:tblBorders>
          <w:top w:val="single" w:sz="4" w:space="0" w:color="000000"/>
          <w:left w:val="single" w:sz="4" w:space="0" w:color="000000"/>
          <w:bottom w:val="single" w:sz="4" w:space="0" w:color="000000"/>
          <w:right w:val="single" w:sz="4" w:space="0" w:color="000000"/>
          <w:insideH w:val="none"/>
          <w:insideV w:val="single" w:sz="4" w:space="0" w:color="000000"/>
        </w:tblBorders>
        <w:tblLayout w:type="fixed"/>
        <w:tblCellMar>
          <w:top w:w="0" w:type="dxa"/>
          <w:left w:w="108" w:type="dxa"/>
          <w:bottom w:w="0" w:type="dxa"/>
          <w:right w:w="108" w:type="dxa"/>
        </w:tblCellMar>
      </w:tblPr>
      <w:tblGrid>
        <w:gridCol w:w="6782"/>
        <w:gridCol w:w="1150"/>
      </w:tblGrid>
      <w:tr>
        <w:trPr>
          <w:trHeight w:val="620" w:hRule="atLeast"/>
        </w:trPr>
        <w:tc>
          <w:tcPr>
            <w:tcW w:w="6782" w:type="dxa"/>
            <w:shd w:val="clear" w:fill="auto"/>
            <w:vAlign w:val="top"/>
          </w:tcPr>
          <w:p>
            <w:pPr>
              <w:pStyle w:val="List Paragraph"/>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84"/>
              <w:jc w:val="both"/>
              <w:rPr>
                <w:i w:val="on"/>
              </w:rPr>
            </w:pPr>
          </w:p>
          <w:p>
            <w:pPr>
              <w:pStyle w:val="List Paragraph"/>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0"/>
              <w:jc w:val="both"/>
              <w:rPr>
                <w:i w:val="on"/>
              </w:rPr>
            </w:pPr>
            <w:r>
              <w:rPr>
                <w:i w:val="on"/>
              </w:rPr>
              <w:t xml:space="preserve">For David to go ahead and spend his inheritance without Diana’s support?</w:t>
            </w:r>
          </w:p>
        </w:tc>
        <w:tc>
          <w:tcPr>
            <w:tcW w:w="1150" w:type="dxa"/>
            <w:shd w:val="clear" w:fill="auto"/>
            <w:vAlign w:val="top"/>
          </w:tcPr>
          <w:p>
            <w:pPr>
              <w:pStyle w:val="List Paragraph"/>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ind w:left="384"/>
              <w:jc w:val="both"/>
              <w:rPr>
                <w:i w:val="on"/>
              </w:rPr>
            </w:pPr>
          </w:p>
          <w:p>
            <w:pPr>
              <w:pStyle w:val="List Paragraph"/>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ind w:left="384"/>
              <w:jc w:val="both"/>
              <w:rPr>
                <w:i w:val="on"/>
                <w:color w:val="#0070C0"/>
              </w:rPr>
            </w:pPr>
            <w:r>
              <w:rPr>
                <w:i w:val="on"/>
                <w:color w:val="#0070C0"/>
              </w:rPr>
              <w:t xml:space="preserve">___2_</w:t>
            </w:r>
          </w:p>
        </w:tc>
      </w:tr>
    </w:tbl>
    <w:p>
      <w:pPr>
        <w:pStyle w:val="List Paragraph"/>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84"/>
        <w:jc w:val="both"/>
        <w:rPr>
          <w:i w:val="on"/>
        </w:rPr>
      </w:pPr>
    </w:p>
    <w:p>
      <w:pPr>
        <w:pStyle w:val="List Paragraph"/>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84"/>
        <w:jc w:val="both"/>
        <w:rPr>
          <w:i w:val="on"/>
        </w:rPr>
      </w:pPr>
    </w:p>
    <w:p>
      <w:pPr>
        <w:pStyle w:val="List Paragraph"/>
        <w:tabs>
          <w:tab w:val="left" w:pos="38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84"/>
        <w:jc w:val="both"/>
        <w:rPr>
          <w:i w:val="on"/>
        </w:rPr>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E.38    Next I'd like to discuss a few factors that can affect women's working lives.  Can a young woman walk comfortably alone to the local market?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No, the young woman goes to the souk that if accompanied</w:t>
      </w:r>
      <w:r>
        <w:t xml:space="preserve">. </w:t>
      </w:r>
      <w:r>
        <w:rPr>
          <w:color w:val="#1F497D"/>
        </w:rPr>
        <w:t xml:space="preserve">She</w:t>
      </w:r>
      <w:r>
        <w:rPr>
          <w:color w:val="#1F497D"/>
        </w:rPr>
        <w:t xml:space="preserve"> </w:t>
      </w:r>
      <w:r>
        <w:rPr>
          <w:color w:val="#1F497D"/>
        </w:rPr>
        <w:t xml:space="preserve">will be</w:t>
      </w:r>
      <w:r>
        <w:rPr>
          <w:color w:val="#1F497D"/>
        </w:rPr>
        <w:t xml:space="preserve"> </w:t>
      </w:r>
      <w:r>
        <w:rPr>
          <w:color w:val="#1F497D"/>
        </w:rPr>
        <w:t xml:space="preserve">importuned</w:t>
      </w:r>
      <w:r>
        <w:rPr>
          <w:color w:val="#1F497D"/>
        </w:rPr>
        <w:t xml:space="preserve">.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E.39   How does this change once a woman becomes married?  Can a young married woman walk around on her own comfortably to the market?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The young</w:t>
      </w:r>
      <w:r>
        <w:rPr>
          <w:color w:val="#1F497D"/>
        </w:rPr>
        <w:t xml:space="preserve"> </w:t>
      </w:r>
      <w:r>
        <w:rPr>
          <w:color w:val="#1F497D"/>
        </w:rPr>
        <w:t xml:space="preserve">married woman</w:t>
      </w:r>
      <w:r>
        <w:rPr>
          <w:color w:val="#1F497D"/>
        </w:rPr>
        <w:t xml:space="preserve"> </w:t>
      </w:r>
      <w:r>
        <w:rPr>
          <w:color w:val="#1F497D"/>
        </w:rPr>
        <w:t xml:space="preserve">does not leave</w:t>
      </w:r>
      <w:r>
        <w:rPr>
          <w:color w:val="#1F497D"/>
        </w:rPr>
        <w:t xml:space="preserve"> </w:t>
      </w:r>
      <w:r>
        <w:rPr>
          <w:color w:val="#1F497D"/>
        </w:rPr>
        <w:t xml:space="preserve">home</w:t>
      </w:r>
      <w:r>
        <w:rPr>
          <w:color w:val="#1F497D"/>
        </w:rPr>
        <w:t xml:space="preserve"> </w:t>
      </w:r>
      <w:r>
        <w:rPr>
          <w:color w:val="#1F497D"/>
        </w:rPr>
        <w:t xml:space="preserve">without being</w:t>
      </w:r>
      <w:r>
        <w:rPr>
          <w:color w:val="#1F497D"/>
        </w:rPr>
        <w:t xml:space="preserve"> </w:t>
      </w:r>
      <w:r>
        <w:rPr>
          <w:color w:val="#1F497D"/>
        </w:rPr>
        <w:t xml:space="preserve">accompanied. </w:t>
      </w:r>
      <w:r>
        <w:rPr>
          <w:color w:val="#1F497D"/>
        </w:rPr>
        <w:t xml:space="preserve">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E.40    Is it easy or hard for a woman to sell in the local market?  Why?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A married woman</w:t>
      </w:r>
      <w:r>
        <w:rPr>
          <w:color w:val="#1F497D"/>
        </w:rPr>
        <w:t xml:space="preserve"> </w:t>
      </w:r>
      <w:r>
        <w:rPr>
          <w:color w:val="#1F497D"/>
        </w:rPr>
        <w:t xml:space="preserve">is not allowed</w:t>
      </w:r>
      <w:r>
        <w:rPr>
          <w:color w:val="#1F497D"/>
        </w:rPr>
        <w:t xml:space="preserve"> </w:t>
      </w:r>
      <w:r>
        <w:rPr>
          <w:color w:val="#1F497D"/>
        </w:rPr>
        <w:t xml:space="preserve">to go to the</w:t>
      </w:r>
      <w:r>
        <w:rPr>
          <w:color w:val="#1F497D"/>
        </w:rPr>
        <w:t xml:space="preserve"> </w:t>
      </w:r>
      <w:r>
        <w:rPr>
          <w:color w:val="#1F497D"/>
        </w:rPr>
        <w:t xml:space="preserve">souk</w:t>
      </w:r>
      <w:r>
        <w:rPr>
          <w:color w:val="#0070C0"/>
        </w:rPr>
        <w:t xml:space="preserve">.  Someone tries to steal from her.</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on"/>
          <w:sz w:val="20"/>
        </w:rPr>
      </w:pPr>
      <w:r>
        <w:t xml:space="preserve">E.41    Out of every ten women in your community, how many of them move about freely on their own in the public spaces of the community?  </w:t>
      </w:r>
      <w:r>
        <w:rPr>
          <w:i w:val="on"/>
        </w:rPr>
        <w:t xml:space="preserve">[Please ask the FGD members to select their rating privately and then post and discuss the responses.]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on"/>
        </w:rPr>
      </w:pPr>
    </w:p>
    <w:tbl>
      <w:tblPr>
        <w:tblW w:w="0" w:type="auto"/>
        <w:jc w:val="left"/>
        <w:tblInd w:w="8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2340"/>
        <w:gridCol w:w="270"/>
        <w:gridCol w:w="270"/>
        <w:gridCol w:w="270"/>
        <w:gridCol w:w="270"/>
        <w:gridCol w:w="270"/>
        <w:gridCol w:w="270"/>
        <w:gridCol w:w="270"/>
        <w:gridCol w:w="270"/>
        <w:gridCol w:w="270"/>
        <w:gridCol w:w="450"/>
        <w:gridCol w:w="2425"/>
      </w:tblGrid>
      <w:tr>
        <w:trPr>
          <w:trHeight w:val="0" w:hRule="atLeast"/>
        </w:trPr>
        <w:tc>
          <w:tcPr>
            <w:tcW w:w="2340" w:type="dxa"/>
            <w:shd w:val="clear" w:fill="auto"/>
            <w:vAlign w:val="center"/>
          </w:tcPr>
          <w:p>
            <w:pPr>
              <w:pStyle w:val="List 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60"/>
            </w:pPr>
            <w:r>
              <w:t xml:space="preserve">Practically </w:t>
            </w:r>
            <w:r>
              <w:rPr>
                <w:u w:val="single"/>
              </w:rPr>
              <w:t xml:space="preserve">no</w:t>
            </w:r>
            <w:r>
              <w:t xml:space="preserve"> </w:t>
            </w:r>
            <w:r>
              <w:rPr>
                <w:u w:val="single"/>
              </w:rPr>
              <w:t xml:space="preserve">women</w:t>
            </w:r>
            <w:r>
              <w:t xml:space="preserve"> move freely on their own in the village  </w:t>
            </w: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r>
              <w:t xml:space="preserve">1</w:t>
            </w: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r>
              <w:t xml:space="preserve">2</w:t>
            </w: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r>
              <w:t xml:space="preserve">3</w:t>
            </w: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r>
              <w:t xml:space="preserve">4</w:t>
            </w: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r>
              <w:t xml:space="preserve">5</w:t>
            </w: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r>
              <w:t xml:space="preserve">6</w:t>
            </w: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r>
              <w:t xml:space="preserve">7</w:t>
            </w: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r>
              <w:t xml:space="preserve">8</w:t>
            </w: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r>
              <w:t xml:space="preserve">9</w:t>
            </w:r>
          </w:p>
        </w:tc>
        <w:tc>
          <w:tcPr>
            <w:tcW w:w="45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r>
              <w:t xml:space="preserve">10</w:t>
            </w:r>
          </w:p>
        </w:tc>
        <w:tc>
          <w:tcPr>
            <w:tcW w:w="2425" w:type="dxa"/>
            <w:shd w:val="clear" w:fill="auto"/>
            <w:vAlign w:val="center"/>
          </w:tcPr>
          <w:p>
            <w:pPr>
              <w:pStyle w:val="List 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60"/>
            </w:pPr>
            <w:r>
              <w:t xml:space="preserve">Practically </w:t>
            </w:r>
            <w:r>
              <w:rPr>
                <w:u w:val="single"/>
              </w:rPr>
              <w:t xml:space="preserve">all</w:t>
            </w:r>
            <w:r>
              <w:t xml:space="preserve"> </w:t>
            </w:r>
            <w:r>
              <w:rPr>
                <w:u w:val="single"/>
              </w:rPr>
              <w:t xml:space="preserve">women</w:t>
            </w:r>
            <w:r>
              <w:t xml:space="preserve"> move freely on their own in the village  </w:t>
            </w:r>
          </w:p>
        </w:tc>
      </w:tr>
      <w:tr>
        <w:trPr>
          <w:trHeight w:val="0" w:hRule="atLeast"/>
        </w:trPr>
        <w:tc>
          <w:tcPr>
            <w:tcW w:w="2340" w:type="dxa"/>
            <w:shd w:val="clear" w:fill="auto"/>
            <w:vAlign w:val="center"/>
          </w:tcPr>
          <w:p>
            <w:pPr>
              <w:pStyle w:val="List 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60"/>
            </w:pPr>
          </w:p>
          <w:p>
            <w:pPr>
              <w:pStyle w:val="List 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60"/>
            </w:pPr>
            <w:r>
              <w:t xml:space="preserve">Responses</w:t>
            </w:r>
          </w:p>
          <w:p>
            <w:pPr>
              <w:pStyle w:val="List 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60"/>
            </w:pPr>
          </w:p>
          <w:p>
            <w:pPr>
              <w:pStyle w:val="List 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60"/>
            </w:pP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r>
              <w:t xml:space="preserve">2</w:t>
            </w: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p>
        </w:tc>
        <w:tc>
          <w:tcPr>
            <w:tcW w:w="27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p>
        </w:tc>
        <w:tc>
          <w:tcPr>
            <w:tcW w:w="450" w:type="dxa"/>
            <w:shd w:val="clear" w:fill="#D9D9D9"/>
            <w:vAlign w:val="center"/>
          </w:tcPr>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pPr>
          </w:p>
        </w:tc>
        <w:tc>
          <w:tcPr>
            <w:tcW w:w="2425" w:type="dxa"/>
            <w:shd w:val="clear" w:fill="auto"/>
            <w:vAlign w:val="center"/>
          </w:tcPr>
          <w:p>
            <w:pPr>
              <w:pStyle w:val="List 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tLeast"/>
              <w:ind w:left="360"/>
            </w:pPr>
          </w:p>
        </w:tc>
      </w:tr>
    </w:tbl>
    <w:p>
      <w:pPr>
        <w:pStyle w:val="List 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i w:val="on"/>
        </w:rPr>
      </w:pPr>
      <w:r>
        <w:rPr>
          <w:i w:val="on"/>
        </w:rPr>
        <w:t xml:space="preserve">[Please be sure to probe on reasons for the perceptions on women’s physical mobility, and not only document the rating.]</w:t>
      </w:r>
    </w:p>
    <w:p>
      <w:pPr>
        <w:pStyle w:val="List 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E.42    Now let's say for some reason a young woman  in this community really wants to find better work, and she decided that she needs to move away to live and work in a city where there were more opportunities.   How easy would this be for them?  Do many young [sex of FGD] from here migrate?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after="0" w:line="240" w:lineRule="atLeast"/>
        <w:rPr>
          <w:color w:val="#1F497D"/>
        </w:rPr>
      </w:pPr>
      <w:r>
        <w:rPr>
          <w:color w:val="#1F497D"/>
        </w:rPr>
        <w:t xml:space="preserve">Young people leave their villages and end up in towns and cities in search of better lives.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E.43    What do people think about a young  man who has migrated for work and then returns to live in the village?  </w:t>
      </w:r>
      <w:r>
        <w:rPr>
          <w:i w:val="on"/>
        </w:rPr>
        <w:t xml:space="preserve">[Pause.]</w:t>
      </w:r>
      <w:r>
        <w:t xml:space="preserve">  What opportunities do they have?</w:t>
      </w:r>
    </w:p>
    <w:p>
      <w:pPr>
        <w:pStyle w:val="Normal"/>
        <w:tabs>
          <w:tab w:val="left" w:pos="720"/>
          <w:tab w:val="center" w:pos="4680"/>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s>
        <w:ind w:left="720" w:hanging="720"/>
        <w:rPr>
          <w:color w:val="#1F497D"/>
        </w:rPr>
      </w:pPr>
      <w:r>
        <w:rPr>
          <w:color w:val="#1F497D"/>
        </w:rPr>
        <w:t xml:space="preserve">Leaving the</w:t>
      </w:r>
      <w:r>
        <w:rPr>
          <w:color w:val="#1F497D"/>
        </w:rPr>
        <w:t xml:space="preserve"> </w:t>
      </w:r>
      <w:r>
        <w:rPr>
          <w:color w:val="#1F497D"/>
        </w:rPr>
        <w:t xml:space="preserve">village is easy</w:t>
      </w:r>
      <w:r>
        <w:rPr>
          <w:color w:val="#1F497D"/>
        </w:rPr>
        <w:t xml:space="preserve"> </w:t>
      </w:r>
      <w:r>
        <w:rPr>
          <w:color w:val="#1F497D"/>
        </w:rPr>
        <w:t xml:space="preserve">for young people. If the young people, who decided to migrate for work, </w:t>
      </w:r>
    </w:p>
    <w:p>
      <w:pPr>
        <w:pStyle w:val="Normal"/>
        <w:tabs>
          <w:tab w:val="left" w:pos="720"/>
          <w:tab w:val="center" w:pos="4680"/>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s>
        <w:ind w:left="720" w:hanging="720"/>
        <w:rPr>
          <w:color w:val="#1F497D"/>
        </w:rPr>
      </w:pPr>
      <w:r>
        <w:rPr>
          <w:color w:val="#1F497D"/>
        </w:rPr>
        <w:t xml:space="preserve">returns to the village with a capital, it can start a profitable business such as agriculture, livestock, </w:t>
      </w:r>
    </w:p>
    <w:p>
      <w:pPr>
        <w:pStyle w:val="Normal"/>
        <w:tabs>
          <w:tab w:val="left" w:pos="720"/>
          <w:tab w:val="center" w:pos="4680"/>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s>
        <w:ind w:left="720" w:hanging="720"/>
        <w:rPr>
          <w:color w:val="#1F497D"/>
        </w:rPr>
      </w:pPr>
      <w:r>
        <w:rPr>
          <w:color w:val="#1F497D"/>
        </w:rPr>
        <w:t xml:space="preserve">trade…The capital is key to start a business.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on"/>
        </w:rPr>
      </w:pPr>
      <w:r>
        <w:t xml:space="preserve">E.44    At what age does a young woman and man typically come together to start their own family in this community?  [</w:t>
      </w:r>
      <w:r>
        <w:rPr>
          <w:i w:val="on"/>
        </w:rPr>
        <w:t xml:space="preserve">Please note the ages of both sexes</w:t>
      </w:r>
      <w:r>
        <w:t xml:space="preserve">. </w:t>
      </w:r>
      <w:r>
        <w:rPr>
          <w:i w:val="on"/>
        </w:rPr>
        <w:t xml:space="preserve">If relevant, could probe on how this differs for formal marriage and consensual unions.  And if a community with polygamy, could also ask:  Is it preferable to be in a monogamous or polygamous relationship?  Why?]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They come together to start their own family at:</w:t>
      </w:r>
    </w:p>
    <w:p>
      <w:pPr>
        <w:pStyle w:val="List Paragraph"/>
        <w:numPr>
          <w:ilvl w:val="0"/>
          <w:numId w:val="5"/>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hanging="360"/>
        <w:rPr>
          <w:color w:val="#1F497D"/>
        </w:rPr>
      </w:pPr>
      <w:r>
        <w:rPr>
          <w:color w:val="#1F497D"/>
        </w:rPr>
        <w:t xml:space="preserve">28 years old for a man</w:t>
      </w:r>
    </w:p>
    <w:p>
      <w:pPr>
        <w:pStyle w:val="List Paragraph"/>
        <w:numPr>
          <w:ilvl w:val="0"/>
          <w:numId w:val="5"/>
        </w:numPr>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hanging="360"/>
        <w:rPr>
          <w:color w:val="#1F497D"/>
        </w:rPr>
      </w:pPr>
      <w:r>
        <w:rPr>
          <w:color w:val="#1F497D"/>
        </w:rPr>
        <w:t xml:space="preserve">17-22 years old for a woman</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on"/>
        </w:rPr>
      </w:pP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i w:val="on"/>
        </w:rPr>
      </w:pPr>
      <w:r>
        <w:t xml:space="preserve">E.45    How are decisions made about who a woman and a man will marry?</w:t>
      </w:r>
      <w:r>
        <w:rPr>
          <w:i w:val="on"/>
        </w:rPr>
        <w:t xml:space="preserve">  [If a community with polygamy, could also ask:  And how are decisions made about co-wives?  Do women have a say in whether they want to be in a polygamous marriage?]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Parents</w:t>
      </w:r>
      <w:r>
        <w:rPr>
          <w:color w:val="#1F497D"/>
        </w:rPr>
        <w:t xml:space="preserve"> </w:t>
      </w:r>
      <w:r>
        <w:rPr>
          <w:color w:val="#1F497D"/>
        </w:rPr>
        <w:t xml:space="preserve">are involved in</w:t>
      </w:r>
      <w:r>
        <w:rPr>
          <w:color w:val="#1F497D"/>
        </w:rPr>
        <w:t xml:space="preserve"> </w:t>
      </w:r>
      <w:r>
        <w:rPr>
          <w:color w:val="#1F497D"/>
        </w:rPr>
        <w:t xml:space="preserve">the choice of spouse. The mothers of the future spouses give their opinion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and then consult their husbands.  The bride may accept or reject the husband chosen by her parents.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The young man can choose his future wife. If he does not find a wife, his parents do it for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him.</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E.46    How do you think decisions should be made about marriage?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The decision must be taken with the parents according to the traditions and customs.  The festivities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rPr>
          <w:color w:val="#1F497D"/>
        </w:rPr>
        <w:t xml:space="preserve">are the father's responsibility.</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E.47    At what age do women typically have their first child?</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Usually the girls have the first child a year or two after their marriage. If the bride is very young,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spouses may wait three years before having their first child.</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E.48    Do you think this is a good age for the new mother and baby? Why or why not?</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The right age for men is 28 years.</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For girls, the age at first child is often too young, and it's not a good thing.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E.49    What age do you think would be best for a woman to have her first child?  Why?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The best age to have her first child is 24. She is more mature and responsible.</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E.50    Do women in this village decide when to have children and how many children to have?  If not, how is this decision made?</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This is a decision of the parents without the intervention of the family.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r>
        <w:t xml:space="preserve">E.51    And for my final question, what changes would you like to see in the village for the young men and women who live here?</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 The implementation of public transport </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 A better primary school to increase the educational level of children</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 Young people should be directed to choose their profession.</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 Better job opportunities</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 Strengthening of cooperatives</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rPr>
          <w:color w:val="#1F497D"/>
        </w:rPr>
      </w:pPr>
      <w:r>
        <w:rPr>
          <w:color w:val="#1F497D"/>
        </w:rPr>
        <w:t xml:space="preserve">- Creating spaces for young people (especially for sports)</w:t>
      </w:r>
    </w:p>
    <w:p>
      <w:pPr>
        <w:pStyle w:val="Normal"/>
        <w:tabs>
          <w:tab w:val="left" w:pos="720"/>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ind w:left="720" w:hanging="720"/>
      </w:pPr>
    </w:p>
    <w:p>
      <w:pPr>
        <w:pStyle w:val="List Paragraph"/>
        <w:tabs>
          <w:tab w:val="left" w:pos="36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rPr>
          <w:b w:val="on"/>
        </w:rPr>
      </w:pPr>
      <w:r>
        <w:rPr>
          <w:i w:val="on"/>
        </w:rPr>
        <w:t xml:space="preserve">Many thanks for being so generous with your time today and for sharing your views and experiences.</w:t>
      </w:r>
      <w:r>
        <w:rPr>
          <w:b w:val="on"/>
        </w:rPr>
        <w:t xml:space="preserve"> </w:t>
      </w:r>
    </w:p>
    <w:p>
      <w:pPr>
        <w:pStyle w:val="Normal"/>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rPr>
          <w:b w:val="on"/>
        </w:rPr>
      </w:pPr>
    </w:p>
    <w:sectPr>
      <w:pgSz w:w="11909" w:h="16834"/>
      <w:pgMar w:top="1417" w:right="1417" w:bottom="1417" w:left="1417"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 w:name="Calibri Light">
    <w:charset w:val="00"/>
    <w:family w:val="swiss"/>
    <w:pitch w:val="variable"/>
  </w:font>
  <w:font w:name="Cambria">
    <w:charset w:val="00"/>
    <w:family w:val="roman"/>
    <w:pitch w:val="variable"/>
  </w:font>
  <w:font w:name="Tahoma">
    <w:charset w:val="00"/>
    <w:family w:val="swiss"/>
    <w:pitch w:val="variable"/>
  </w:font>
  <w:font w:name="Garamond">
    <w:charset w:val="00"/>
    <w:family w:val="roman"/>
    <w:pitch w:val="variable"/>
  </w:font>
  <w:font w:name="Verdana">
    <w:charset w:val="00"/>
    <w:family w:val="swiss"/>
    <w:pitch w:val="variable"/>
  </w:font>
  <w:font w:name="NBCOFO+PalatinoLinotype">
    <w:charset w:val="00"/>
    <w:family w:val="roman"/>
    <w:pitch w:val="default"/>
  </w:font>
  <w:font w:name="PJMIJL+TimesNewRoman">
    <w:charset w:val="00"/>
    <w:family w:val="roman"/>
    <w:pitch w:val="default"/>
  </w:font>
</w:fonts>
</file>

<file path=word/numbering.xml><?xml version="1.0" encoding="utf-8"?>
<w:numbering xmlns:w="http://schemas.openxmlformats.org/wordprocessingml/2006/main">
  <w:abstractNum w:abstractNumId="0">
    <w:multiLevelType w:val="singleLevel"/>
    <w:lvl w:ilvl="0">
      <w:start w:val="1"/>
      <w:numFmt w:val="bullet"/>
      <w:pStyle w:val="FGD Question"/>
      <w:suff w:val="tab"/>
      <w:lvlText w:val=""/>
      <w:pPr>
        <w:ind w:left="360" w:hanging="360"/>
        <w:tabs>
          <w:tab w:val="num" w:pos="360"/>
        </w:tabs>
      </w:pPr>
      <w:rPr>
        <w:rFonts w:hint="default" w:ascii="Symbol" w:hAnsi="Symbol" w:eastAsia="Symbol"/>
        <w:b w:val="off"/>
        <w:i w:val="off"/>
        <w:strike w:val="off"/>
        <w:color w:val="auto"/>
        <w:position w:val="0"/>
        <w:sz w:val="22"/>
        <w:u w:val="none"/>
        <w:shd w:val="clear" w:fill="auto"/>
      </w:rPr>
    </w:lvl>
  </w:abstractNum>
  <w:abstractNum w:abstractNumId="1">
    <w:multiLevelType w:val="multilevel"/>
    <w:lvl w:ilvl="0">
      <w:start w:val="1"/>
      <w:numFmt w:val="decimal"/>
      <w:suff w:val="tab"/>
      <w:lvlText w:val="%1."/>
      <w:pPr>
        <w:ind w:left="360" w:hanging="360"/>
        <w:tabs>
          <w:tab w:val="num" w:pos="360"/>
        </w:tabs>
      </w:pPr>
    </w:lvl>
    <w:lvl w:ilvl="1">
      <w:start w:val="1"/>
      <w:numFmt w:val="decimal"/>
      <w:pStyle w:val="Question formatting"/>
      <w:suff w:val="tab"/>
      <w:lvlText w:val="%1.%2"/>
      <w:pPr>
        <w:ind w:left="744" w:hanging="384"/>
        <w:tabs>
          <w:tab w:val="num" w:pos="744"/>
        </w:tabs>
      </w:pPr>
      <w:rPr>
        <w:rFonts w:hint="default" w:ascii="Calibri" w:hAnsi="Calibri" w:eastAsia="Calibri"/>
        <w:b w:val="on"/>
        <w:i w:val="off"/>
        <w:strike w:val="off"/>
        <w:color w:val="auto"/>
        <w:position w:val="0"/>
        <w:sz w:val="22"/>
        <w:u w:val="none"/>
        <w:shd w:val="clear" w:fill="auto"/>
      </w:rPr>
    </w:lvl>
    <w:lvl w:ilvl="2">
      <w:start w:val="1"/>
      <w:numFmt w:val="decimal"/>
      <w:suff w:val="tab"/>
      <w:lvlText w:val="%1.%2%3."/>
      <w:pPr>
        <w:ind w:left="1080" w:hanging="360"/>
        <w:tabs>
          <w:tab w:val="num" w:pos="1080"/>
        </w:tabs>
      </w:pPr>
    </w:lvl>
    <w:lvl w:ilvl="3">
      <w:start w:val="1"/>
      <w:numFmt w:val="decimal"/>
      <w:suff w:val="tab"/>
      <w:lvlText w:val="%1.%2%3.%4."/>
      <w:pPr>
        <w:ind w:left="1440" w:hanging="360"/>
        <w:tabs>
          <w:tab w:val="num" w:pos="1440"/>
        </w:tabs>
      </w:pPr>
    </w:lvl>
    <w:lvl w:ilvl="4">
      <w:start w:val="1"/>
      <w:numFmt w:val="decimal"/>
      <w:suff w:val="tab"/>
      <w:lvlText w:val="%1.%2%3.%4.%5."/>
      <w:pPr>
        <w:ind w:left="1800" w:hanging="360"/>
        <w:tabs>
          <w:tab w:val="num" w:pos="1800"/>
        </w:tabs>
      </w:pPr>
    </w:lvl>
    <w:lvl w:ilvl="5">
      <w:start w:val="1"/>
      <w:numFmt w:val="decimal"/>
      <w:suff w:val="tab"/>
      <w:lvlText w:val="%1.%2%3.%4.%5.%6."/>
      <w:pPr>
        <w:ind w:left="2160" w:hanging="360"/>
        <w:tabs>
          <w:tab w:val="num" w:pos="2160"/>
        </w:tabs>
      </w:pPr>
    </w:lvl>
    <w:lvl w:ilvl="6">
      <w:start w:val="1"/>
      <w:numFmt w:val="decimal"/>
      <w:suff w:val="tab"/>
      <w:lvlText w:val="%1.%2%3.%4.%5.%6.%7."/>
      <w:pPr>
        <w:ind w:left="2520" w:hanging="360"/>
        <w:tabs>
          <w:tab w:val="num" w:pos="2520"/>
        </w:tabs>
      </w:pPr>
    </w:lvl>
    <w:lvl w:ilvl="7">
      <w:start w:val="1"/>
      <w:numFmt w:val="decimal"/>
      <w:suff w:val="tab"/>
      <w:lvlText w:val="%1.%2%3.%4.%5.%6.%7.%8."/>
      <w:pPr>
        <w:ind w:left="2880" w:hanging="360"/>
        <w:tabs>
          <w:tab w:val="num" w:pos="2880"/>
        </w:tabs>
      </w:pPr>
    </w:lvl>
    <w:lvl w:ilvl="8">
      <w:start w:val="1"/>
      <w:numFmt w:val="decimal"/>
      <w:suff w:val="tab"/>
      <w:lvlText w:val="%1.%2%3.%4.%5.%6.%7.%8.%9."/>
      <w:pPr>
        <w:ind w:left="3240" w:hanging="360"/>
        <w:tabs>
          <w:tab w:val="num" w:pos="3240"/>
        </w:tabs>
      </w:pPr>
    </w:lvl>
  </w:abstractNum>
  <w:abstractNum w:abstractNumId="2">
    <w:multiLevelType w:val="singleLevel"/>
    <w:lvl w:ilvl="0">
      <w:start w:val="1"/>
      <w:numFmt w:val="bullet"/>
      <w:pStyle w:val="List Bullet 2"/>
      <w:suff w:val="tab"/>
      <w:lvlText w:val=""/>
      <w:pPr>
        <w:ind w:left="720" w:hanging="360"/>
        <w:tabs>
          <w:tab w:val="num" w:pos="720"/>
        </w:tabs>
      </w:pPr>
      <w:rPr>
        <w:rFonts w:hint="default" w:ascii="Symbol" w:hAnsi="Symbol" w:eastAsia="Symbol"/>
        <w:b w:val="off"/>
        <w:i w:val="off"/>
        <w:strike w:val="off"/>
        <w:color w:val="auto"/>
        <w:position w:val="0"/>
        <w:sz w:val="22"/>
        <w:u w:val="none"/>
        <w:shd w:val="clear" w:fill="auto"/>
      </w:rPr>
    </w:lvl>
  </w:abstractNum>
  <w:abstractNum w:abstractNumId="3">
    <w:multiLevelType w:val="singleLevel"/>
    <w:lvl w:ilvl="0">
      <w:start w:val="1"/>
      <w:numFmt w:val="bullet"/>
      <w:suff w:val="tab"/>
      <w:lvlText w:val=""/>
      <w:pPr>
        <w:ind w:left="720" w:hanging="360"/>
        <w:tabs>
          <w:tab w:val="num" w:pos="720"/>
        </w:tabs>
      </w:pPr>
      <w:rPr>
        <w:rFonts w:hint="default" w:ascii="Symbol" w:hAnsi="Symbol" w:eastAsia="Symbol"/>
        <w:b w:val="off"/>
        <w:i w:val="off"/>
        <w:strike w:val="off"/>
        <w:color w:val="#1F497D"/>
        <w:position w:val="0"/>
        <w:sz w:val="22"/>
        <w:u w:val="none"/>
        <w:shd w:val="clear" w:fill="auto"/>
      </w:rPr>
    </w:lvl>
  </w:abstractNum>
  <w:abstractNum w:abstractNumId="4">
    <w:multiLevelType w:val="singleLevel"/>
    <w:lvl w:ilvl="0">
      <w:start w:val="1"/>
      <w:numFmt w:val="bullet"/>
      <w:suff w:val="tab"/>
      <w:lvlText w:val=""/>
      <w:pPr>
        <w:ind w:left="720" w:hanging="360"/>
        <w:tabs>
          <w:tab w:val="num" w:pos="720"/>
        </w:tabs>
      </w:pPr>
      <w:rPr>
        <w:rFonts w:hint="default" w:ascii="Symbol" w:hAnsi="Symbol" w:eastAsia="Symbol"/>
        <w:b w:val="off"/>
        <w:i w:val="off"/>
        <w:strike w:val="off"/>
        <w:color w:val="#1F497D"/>
        <w:position w:val="0"/>
        <w:sz w:val="22"/>
        <w:u w:val="none"/>
        <w:shd w:val="clear" w:fill="auto"/>
      </w:rPr>
    </w:lvl>
  </w:abstractNum>
  <w:num w:numId="1">
    <w:abstractNumId w:val="0"/>
  </w:num>
  <w:num w:numId="2">
    <w:abstractNumId w:val="1"/>
  </w:num>
  <w:num w:numId="3">
    <w:abstractNumId w:val="2"/>
  </w:num>
  <w:num w:numId="4">
    <w:abstractNumId w:val="3"/>
  </w:num>
  <w:num w:numId="5">
    <w:abstractNumId w:val="4"/>
  </w:num>
</w:numbering>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 1">
    <w:name w:val="heading 1"/>
    <w:basedOn w:val="Normal"/>
    <w:next w:val="heading 1"/>
    <w:qFormat/>
    <w:pPr>
      <w:keepNext/>
      <w:keepLines/>
      <w:spacing w:before="480" w:after="0"/>
    </w:pPr>
    <w:rPr>
      <w:rFonts w:ascii="Calibri Light" w:hAnsi="Calibri Light" w:eastAsia="Calibri Light"/>
      <w:b w:val="on"/>
      <w:color w:val="#2E74B5"/>
      <w:sz w:val="28"/>
    </w:rPr>
  </w:style>
  <w:style w:type="paragraph" w:styleId="TOC Heading">
    <w:name w:val="TOC Heading"/>
    <w:basedOn w:val="heading 1"/>
    <w:next w:val="TOC Heading"/>
    <w:qFormat/>
    <w:pPr>
      <w:spacing w:line="276" w:lineRule="auto"/>
    </w:pPr>
    <w:rPr>
      <w:rFonts w:ascii="Cambria" w:hAnsi="Cambria" w:eastAsia="Cambria"/>
      <w:color w:val="#365F91"/>
    </w:rPr>
  </w:style>
  <w:style w:type="paragraph" w:styleId="heading 2">
    <w:name w:val="heading 2"/>
    <w:basedOn w:val="Normal"/>
    <w:next w:val="heading 1"/>
    <w:qFormat/>
    <w:pPr>
      <w:keepNext/>
      <w:keepLines/>
      <w:spacing w:before="200" w:after="0" w:line="276" w:lineRule="auto"/>
    </w:pPr>
    <w:rPr>
      <w:rFonts w:ascii="Calibri Light" w:hAnsi="Calibri Light" w:eastAsia="Calibri Light"/>
      <w:b w:val="on"/>
      <w:color w:val="#5B9BD5"/>
      <w:sz w:val="26"/>
    </w:rPr>
  </w:style>
  <w:style w:type="paragraph" w:styleId="heading 3">
    <w:name w:val="heading 3"/>
    <w:basedOn w:val="Normal"/>
    <w:next w:val="heading 1"/>
    <w:qFormat/>
    <w:pPr>
      <w:keepNext/>
      <w:keepLines/>
      <w:spacing w:before="40" w:after="0" w:line="276" w:lineRule="auto"/>
    </w:pPr>
    <w:rPr>
      <w:rFonts w:ascii="Calibri Light" w:hAnsi="Calibri Light" w:eastAsia="Calibri Light"/>
      <w:b w:val="on"/>
      <w:color w:val="#1F4D78"/>
      <w:sz w:val="24"/>
    </w:rPr>
  </w:style>
  <w:style w:type="paragraph" w:styleId="List Paragraph">
    <w:name w:val="List Paragraph"/>
    <w:basedOn w:val="Normal"/>
    <w:next w:val="List Paragraph"/>
    <w:qFormat/>
    <w:pPr>
      <w:spacing w:after="200" w:line="276" w:lineRule="auto"/>
      <w:ind w:left="720"/>
    </w:pPr>
    <w:rPr/>
  </w:style>
  <w:style w:type="paragraph" w:styleId="FGD Question">
    <w:name w:val="FGD Question"/>
    <w:basedOn w:val="List Paragraph"/>
    <w:next w:val="FGD Question"/>
    <w:qFormat/>
    <w:pPr>
      <w:numPr>
        <w:ilvl w:val="0"/>
        <w:numId w:val="1"/>
      </w:numPr>
      <w:tabs>
        <w:tab w:val="left" w:pos="360"/>
      </w:tabs>
      <w:ind w:left="360" w:hanging="360"/>
    </w:pPr>
    <w:rPr/>
  </w:style>
  <w:style w:type="paragraph" w:styleId="Question formatting">
    <w:name w:val="Question formatting"/>
    <w:basedOn w:val="List Paragraph"/>
    <w:next w:val="Question formatting"/>
    <w:qFormat/>
    <w:pPr>
      <w:numPr>
        <w:ilvl w:val="1"/>
        <w:numId w:val="2"/>
      </w:numPr>
      <w:tabs>
        <w:tab w:val="left" w:pos="744"/>
      </w:tabs>
      <w:ind w:left="744" w:hanging="384"/>
    </w:pPr>
    <w:rPr>
      <w:b w:val="on"/>
    </w:rPr>
  </w:style>
  <w:style w:type="character" w:styleId="Default Paragraph Font">
    <w:name w:val="Default Paragraph Font"/>
    <w:qFormat/>
    <w:rPr/>
  </w:style>
  <w:style w:type="character" w:styleId="hps">
    <w:name w:val="hps"/>
    <w:basedOn w:val="Default Paragraph Font"/>
    <w:qFormat/>
    <w:rPr/>
  </w:style>
  <w:style w:type="character" w:styleId="footnote reference">
    <w:name w:val="footnote reference"/>
    <w:basedOn w:val="Default Paragraph Font"/>
    <w:qFormat/>
    <w:rPr>
      <w:position w:val="6"/>
    </w:rPr>
  </w:style>
  <w:style w:type="character" w:styleId="short_text">
    <w:name w:val="short_text"/>
    <w:basedOn w:val="Default Paragraph Font"/>
    <w:qFormat/>
    <w:rPr/>
  </w:style>
  <w:style w:type="character" w:styleId="Titre 1 Car">
    <w:name w:val="Titre 1 Car"/>
    <w:basedOn w:val="Default Paragraph Font"/>
    <w:qFormat/>
    <w:rPr>
      <w:rFonts w:ascii="Calibri Light" w:hAnsi="Calibri Light" w:eastAsia="Calibri Light"/>
      <w:b w:val="on"/>
      <w:color w:val="#2E74B5"/>
      <w:sz w:val="28"/>
    </w:rPr>
  </w:style>
  <w:style w:type="character" w:styleId="Titre 2 Car">
    <w:name w:val="Titre 2 Car"/>
    <w:basedOn w:val="Default Paragraph Font"/>
    <w:qFormat/>
    <w:rPr>
      <w:rFonts w:ascii="Calibri Light" w:hAnsi="Calibri Light" w:eastAsia="Calibri Light"/>
      <w:b w:val="on"/>
      <w:color w:val="#5B9BD5"/>
      <w:sz w:val="26"/>
    </w:rPr>
  </w:style>
  <w:style w:type="character" w:styleId="Titre 3 Car">
    <w:name w:val="Titre 3 Car"/>
    <w:basedOn w:val="Default Paragraph Font"/>
    <w:qFormat/>
    <w:rPr>
      <w:rFonts w:ascii="Calibri Light" w:hAnsi="Calibri Light" w:eastAsia="Calibri Light"/>
      <w:b w:val="on"/>
      <w:color w:val="#1F4D78"/>
      <w:sz w:val="24"/>
    </w:rPr>
  </w:style>
  <w:style w:type="character" w:styleId="Titre 4 Car">
    <w:name w:val="Titre 4 Car"/>
    <w:basedOn w:val="Default Paragraph Font"/>
    <w:qFormat/>
    <w:rPr>
      <w:rFonts w:ascii="Calibri Light" w:hAnsi="Calibri Light" w:eastAsia="Calibri Light"/>
      <w:b w:val="on"/>
      <w:i w:val="on"/>
      <w:color w:val="#5B9BD5"/>
      <w:sz w:val="24"/>
    </w:rPr>
  </w:style>
  <w:style w:type="character" w:styleId="Titre 5 Car">
    <w:name w:val="Titre 5 Car"/>
    <w:basedOn w:val="Default Paragraph Font"/>
    <w:qFormat/>
    <w:rPr>
      <w:rFonts w:ascii="Times New Roman" w:hAnsi="Times New Roman" w:eastAsia="Times New Roman"/>
      <w:b w:val="on"/>
      <w:i w:val="on"/>
      <w:sz w:val="26"/>
    </w:rPr>
  </w:style>
  <w:style w:type="character" w:styleId="Titre 6 Car">
    <w:name w:val="Titre 6 Car"/>
    <w:basedOn w:val="Default Paragraph Font"/>
    <w:qFormat/>
    <w:rPr>
      <w:rFonts w:ascii="Calibri Light" w:hAnsi="Calibri Light" w:eastAsia="Calibri Light"/>
      <w:color w:val="#1F4D78"/>
    </w:rPr>
  </w:style>
  <w:style w:type="character" w:styleId="Titre 7 Car">
    <w:name w:val="Titre 7 Car"/>
    <w:basedOn w:val="Default Paragraph Font"/>
    <w:qFormat/>
    <w:rPr>
      <w:rFonts w:ascii="Calibri Light" w:hAnsi="Calibri Light" w:eastAsia="Calibri Light"/>
      <w:i w:val="on"/>
      <w:color w:val="#404040"/>
    </w:rPr>
  </w:style>
  <w:style w:type="character" w:styleId="Titre 8 Car">
    <w:name w:val="Titre 8 Car"/>
    <w:basedOn w:val="Default Paragraph Font"/>
    <w:qFormat/>
    <w:rPr>
      <w:rFonts w:ascii="Calibri Light" w:hAnsi="Calibri Light" w:eastAsia="Calibri Light"/>
      <w:color w:val="#404040"/>
      <w:sz w:val="20"/>
    </w:rPr>
  </w:style>
  <w:style w:type="character" w:styleId="Sans interligne Car">
    <w:name w:val="Sans interligne Car"/>
    <w:basedOn w:val="Default Paragraph Font"/>
    <w:qFormat/>
    <w:rPr>
      <w:rFonts w:ascii="Calibri" w:hAnsi="Calibri" w:eastAsia="Calibri"/>
    </w:rPr>
  </w:style>
  <w:style w:type="character" w:styleId="Texte de bulles Car">
    <w:name w:val="Texte de bulles Car"/>
    <w:basedOn w:val="Default Paragraph Font"/>
    <w:qFormat/>
    <w:rPr>
      <w:rFonts w:ascii="Tahoma" w:hAnsi="Tahoma" w:eastAsia="Tahoma"/>
      <w:sz w:val="16"/>
    </w:rPr>
  </w:style>
  <w:style w:type="character" w:styleId="En-tête Car">
    <w:name w:val="En-tête Car"/>
    <w:basedOn w:val="Default Paragraph Font"/>
    <w:qFormat/>
    <w:rPr>
      <w:rFonts w:ascii="Calibri" w:hAnsi="Calibri" w:eastAsia="Calibri"/>
    </w:rPr>
  </w:style>
  <w:style w:type="character" w:styleId="Pied de page Car">
    <w:name w:val="Pied de page Car"/>
    <w:basedOn w:val="Default Paragraph Font"/>
    <w:qFormat/>
    <w:rPr>
      <w:rFonts w:ascii="Calibri" w:hAnsi="Calibri" w:eastAsia="Calibri"/>
    </w:rPr>
  </w:style>
  <w:style w:type="character" w:styleId="Note de bas de page Car">
    <w:name w:val="Note de bas de page Car"/>
    <w:basedOn w:val="Default Paragraph Font"/>
    <w:qFormat/>
    <w:rPr>
      <w:rFonts w:ascii="Times New Roman" w:hAnsi="Times New Roman" w:eastAsia="Times New Roman"/>
      <w:sz w:val="20"/>
    </w:rPr>
  </w:style>
  <w:style w:type="character" w:styleId="Footnote Char">
    <w:name w:val="Footnote Char"/>
    <w:basedOn w:val="Note de bas de page Car"/>
    <w:qFormat/>
    <w:rPr>
      <w:rFonts w:ascii="Garamond" w:hAnsi="Garamond" w:eastAsia="Garamond"/>
      <w:sz w:val="18"/>
    </w:rPr>
  </w:style>
  <w:style w:type="character" w:styleId="Explorateur de documents Car">
    <w:name w:val="Explorateur de documents Car"/>
    <w:basedOn w:val="Default Paragraph Font"/>
    <w:qFormat/>
    <w:rPr>
      <w:rFonts w:ascii="Tahoma" w:hAnsi="Tahoma" w:eastAsia="Tahoma"/>
      <w:sz w:val="16"/>
    </w:rPr>
  </w:style>
  <w:style w:type="character" w:styleId="Hyperlink">
    <w:name w:val="Hyperlink"/>
    <w:basedOn w:val="Default Paragraph Font"/>
    <w:qFormat/>
    <w:rPr>
      <w:color w:val="#0000FF"/>
      <w:u w:val="single"/>
    </w:rPr>
  </w:style>
  <w:style w:type="character" w:styleId="Commentaire Car">
    <w:name w:val="Commentaire Car"/>
    <w:basedOn w:val="Default Paragraph Font"/>
    <w:qFormat/>
    <w:rPr>
      <w:rFonts w:ascii="Times New Roman" w:hAnsi="Times New Roman" w:eastAsia="Times New Roman"/>
      <w:sz w:val="20"/>
    </w:rPr>
  </w:style>
  <w:style w:type="character" w:styleId="Objet du commentaire Car">
    <w:name w:val="Objet du commentaire Car"/>
    <w:basedOn w:val="Commentaire Car"/>
    <w:qFormat/>
    <w:rPr>
      <w:rFonts w:ascii="Times New Roman" w:hAnsi="Times New Roman" w:eastAsia="Times New Roman"/>
      <w:b w:val="on"/>
      <w:sz w:val="20"/>
    </w:rPr>
  </w:style>
  <w:style w:type="character" w:styleId="Objet du commentaire Car1">
    <w:name w:val="Objet du commentaire Car1"/>
    <w:basedOn w:val="Commentaire Car"/>
    <w:qFormat/>
    <w:rPr>
      <w:rFonts w:ascii="Times New Roman" w:hAnsi="Times New Roman" w:eastAsia="Times New Roman"/>
      <w:b w:val="on"/>
      <w:sz w:val="20"/>
    </w:rPr>
  </w:style>
  <w:style w:type="character" w:styleId="Comment Subject Char1">
    <w:name w:val="Comment Subject Char1"/>
    <w:basedOn w:val="Commentaire Car"/>
    <w:qFormat/>
    <w:rPr>
      <w:rFonts w:ascii="Times New Roman" w:hAnsi="Times New Roman" w:eastAsia="Times New Roman"/>
      <w:b w:val="on"/>
      <w:sz w:val="20"/>
    </w:rPr>
  </w:style>
  <w:style w:type="character" w:styleId="Corps de texte Car">
    <w:name w:val="Corps de texte Car"/>
    <w:basedOn w:val="Default Paragraph Font"/>
    <w:qFormat/>
    <w:rPr>
      <w:rFonts w:ascii="Times New Roman" w:hAnsi="Times New Roman" w:eastAsia="Times New Roman"/>
    </w:rPr>
  </w:style>
  <w:style w:type="character" w:styleId="Note de fin Car">
    <w:name w:val="Note de fin Car"/>
    <w:basedOn w:val="Default Paragraph Font"/>
    <w:qFormat/>
    <w:rPr>
      <w:rFonts w:ascii="Calibri" w:hAnsi="Calibri" w:eastAsia="Calibri"/>
      <w:sz w:val="20"/>
    </w:rPr>
  </w:style>
  <w:style w:type="character" w:styleId="Note de fin Car1">
    <w:name w:val="Note de fin Car1"/>
    <w:basedOn w:val="Default Paragraph Font"/>
    <w:qFormat/>
    <w:rPr>
      <w:rFonts w:ascii="Calibri" w:hAnsi="Calibri" w:eastAsia="Calibri"/>
      <w:sz w:val="20"/>
    </w:rPr>
  </w:style>
  <w:style w:type="character" w:styleId="Endnote Text Char1">
    <w:name w:val="Endnote Text Char1"/>
    <w:basedOn w:val="Default Paragraph Font"/>
    <w:qFormat/>
    <w:rPr>
      <w:sz w:val="20"/>
    </w:rPr>
  </w:style>
  <w:style w:type="character" w:styleId="Retrait corps de texte Car">
    <w:name w:val="Retrait corps de texte Car"/>
    <w:basedOn w:val="Default Paragraph Font"/>
    <w:qFormat/>
    <w:rPr>
      <w:rFonts w:ascii="Calibri" w:hAnsi="Calibri" w:eastAsia="Calibri"/>
    </w:rPr>
  </w:style>
  <w:style w:type="character" w:styleId="Strong">
    <w:name w:val="Strong"/>
    <w:basedOn w:val="Default Paragraph Font"/>
    <w:qFormat/>
    <w:rPr>
      <w:b w:val="on"/>
    </w:rPr>
  </w:style>
  <w:style w:type="character" w:styleId="Corps de texte 2 Car">
    <w:name w:val="Corps de texte 2 Car"/>
    <w:basedOn w:val="Default Paragraph Font"/>
    <w:qFormat/>
    <w:rPr>
      <w:rFonts w:ascii="Times New Roman" w:hAnsi="Times New Roman" w:eastAsia="Times New Roman"/>
      <w:sz w:val="20"/>
    </w:rPr>
  </w:style>
  <w:style w:type="character" w:styleId="annotation reference">
    <w:name w:val="annotation reference"/>
    <w:basedOn w:val="Default Paragraph Font"/>
    <w:qFormat/>
    <w:rPr>
      <w:sz w:val="16"/>
    </w:rPr>
  </w:style>
  <w:style w:type="character" w:styleId="Style1 Char">
    <w:name w:val="Style1 Char"/>
    <w:basedOn w:val="Default Paragraph Font"/>
    <w:qFormat/>
    <w:rPr>
      <w:rFonts w:ascii="Arial" w:hAnsi="Arial" w:eastAsia="Arial"/>
      <w:i w:val="on"/>
      <w:color w:val="#FF0000"/>
      <w:sz w:val="24"/>
    </w:rPr>
  </w:style>
  <w:style w:type="character" w:styleId="Titre Car">
    <w:name w:val="Titre Car"/>
    <w:basedOn w:val="Default Paragraph Font"/>
    <w:qFormat/>
    <w:rPr>
      <w:rFonts w:ascii="Calibri Light" w:hAnsi="Calibri Light" w:eastAsia="Calibri Light"/>
      <w:sz w:val="56"/>
    </w:rPr>
  </w:style>
  <w:style w:type="character" w:styleId="Paragraphe de liste Car">
    <w:name w:val="Paragraphe de liste Car"/>
    <w:basedOn w:val="Default Paragraph Font"/>
    <w:qFormat/>
    <w:rPr>
      <w:rFonts w:ascii="Calibri" w:hAnsi="Calibri" w:eastAsia="Calibri"/>
    </w:rPr>
  </w:style>
  <w:style w:type="character" w:styleId="Question formatting Char">
    <w:name w:val="Question formatting Char"/>
    <w:basedOn w:val="Paragraphe de liste Car"/>
    <w:qFormat/>
    <w:rPr>
      <w:rFonts w:ascii="Calibri" w:hAnsi="Calibri" w:eastAsia="Calibri"/>
      <w:b w:val="on"/>
    </w:rPr>
  </w:style>
  <w:style w:type="character" w:styleId="FollowedHyperlink">
    <w:name w:val="FollowedHyperlink"/>
    <w:basedOn w:val="Default Paragraph Font"/>
    <w:qFormat/>
    <w:rPr>
      <w:color w:val="#954F72"/>
      <w:u w:val="single"/>
    </w:rPr>
  </w:style>
  <w:style w:type="character" w:styleId="atn">
    <w:name w:val="atn"/>
    <w:basedOn w:val="Default Paragraph Font"/>
    <w:qFormat/>
    <w:rPr/>
  </w:style>
  <w:style w:type="paragraph" w:styleId="heading 4">
    <w:name w:val="heading 4"/>
    <w:basedOn w:val="Normal"/>
    <w:next w:val="heading 1"/>
    <w:qFormat/>
    <w:pPr>
      <w:keepNext/>
      <w:keepLines/>
      <w:spacing w:before="200" w:after="0" w:line="276" w:lineRule="auto"/>
    </w:pPr>
    <w:rPr>
      <w:rFonts w:ascii="Calibri Light" w:hAnsi="Calibri Light" w:eastAsia="Calibri Light"/>
      <w:b w:val="on"/>
      <w:i w:val="on"/>
      <w:color w:val="#5B9BD5"/>
      <w:sz w:val="24"/>
    </w:rPr>
  </w:style>
  <w:style w:type="paragraph" w:styleId="heading 5">
    <w:name w:val="heading 5"/>
    <w:basedOn w:val="Normal"/>
    <w:next w:val="heading 1"/>
    <w:qFormat/>
    <w:pPr>
      <w:spacing w:before="240" w:after="60" w:line="240" w:lineRule="atLeast"/>
    </w:pPr>
    <w:rPr>
      <w:rFonts w:ascii="Times New Roman" w:hAnsi="Times New Roman" w:eastAsia="Times New Roman"/>
      <w:b w:val="on"/>
      <w:i w:val="on"/>
      <w:sz w:val="26"/>
    </w:rPr>
  </w:style>
  <w:style w:type="paragraph" w:styleId="heading 6">
    <w:name w:val="heading 6"/>
    <w:basedOn w:val="Normal"/>
    <w:next w:val="heading 1"/>
    <w:qFormat/>
    <w:pPr>
      <w:keepNext/>
      <w:keepLines/>
      <w:spacing w:before="40" w:after="0" w:line="276" w:lineRule="auto"/>
    </w:pPr>
    <w:rPr>
      <w:rFonts w:ascii="Calibri Light" w:hAnsi="Calibri Light" w:eastAsia="Calibri Light"/>
      <w:color w:val="#1F4D78"/>
    </w:rPr>
  </w:style>
  <w:style w:type="paragraph" w:styleId="heading 7">
    <w:name w:val="heading 7"/>
    <w:basedOn w:val="Normal"/>
    <w:next w:val="heading 1"/>
    <w:qFormat/>
    <w:pPr>
      <w:keepNext/>
      <w:keepLines/>
      <w:spacing w:before="200" w:after="0" w:line="276" w:lineRule="auto"/>
    </w:pPr>
    <w:rPr>
      <w:rFonts w:ascii="Calibri Light" w:hAnsi="Calibri Light" w:eastAsia="Calibri Light"/>
      <w:i w:val="on"/>
      <w:color w:val="#404040"/>
    </w:rPr>
  </w:style>
  <w:style w:type="paragraph" w:styleId="heading 8">
    <w:name w:val="heading 8"/>
    <w:basedOn w:val="Normal"/>
    <w:next w:val="heading 1"/>
    <w:qFormat/>
    <w:pPr>
      <w:keepNext/>
      <w:keepLines/>
      <w:spacing w:before="200" w:after="0" w:line="276" w:lineRule="auto"/>
    </w:pPr>
    <w:rPr>
      <w:rFonts w:ascii="Calibri Light" w:hAnsi="Calibri Light" w:eastAsia="Calibri Light"/>
      <w:color w:val="#404040"/>
      <w:sz w:val="20"/>
    </w:rPr>
  </w:style>
  <w:style w:type="paragraph" w:styleId="Balloon Text">
    <w:name w:val="Balloon Text"/>
    <w:basedOn w:val="Normal"/>
    <w:next w:val="Balloon Text"/>
    <w:qFormat/>
    <w:pPr>
      <w:spacing w:after="0" w:line="240" w:lineRule="atLeast"/>
    </w:pPr>
    <w:rPr>
      <w:rFonts w:ascii="Tahoma" w:hAnsi="Tahoma" w:eastAsia="Tahoma"/>
      <w:sz w:val="16"/>
    </w:rPr>
  </w:style>
  <w:style w:type="paragraph" w:styleId="header">
    <w:name w:val="header"/>
    <w:basedOn w:val="Normal"/>
    <w:next w:val="header"/>
    <w:qFormat/>
    <w:pPr>
      <w:tabs>
        <w:tab w:val="center" w:pos="4680"/>
        <w:tab w:val="right" w:pos="9360"/>
      </w:tabs>
      <w:spacing w:after="0" w:line="240" w:lineRule="atLeast"/>
    </w:pPr>
    <w:rPr/>
  </w:style>
  <w:style w:type="paragraph" w:styleId="footer">
    <w:name w:val="footer"/>
    <w:basedOn w:val="Normal"/>
    <w:next w:val="footer"/>
    <w:qFormat/>
    <w:pPr>
      <w:tabs>
        <w:tab w:val="center" w:pos="4680"/>
        <w:tab w:val="right" w:pos="9360"/>
      </w:tabs>
      <w:spacing w:after="0" w:line="240" w:lineRule="atLeast"/>
    </w:pPr>
    <w:rPr/>
  </w:style>
  <w:style w:type="paragraph" w:styleId="footnote text">
    <w:name w:val="footnote text"/>
    <w:basedOn w:val="Normal"/>
    <w:next w:val="footnote text"/>
    <w:qFormat/>
    <w:pPr>
      <w:spacing w:after="0" w:line="240" w:lineRule="atLeast"/>
    </w:pPr>
    <w:rPr>
      <w:rFonts w:ascii="Times New Roman" w:hAnsi="Times New Roman" w:eastAsia="Times New Roman"/>
      <w:sz w:val="20"/>
    </w:rPr>
  </w:style>
  <w:style w:type="paragraph" w:styleId="Footnote">
    <w:name w:val="Footnote"/>
    <w:basedOn w:val="footnote text"/>
    <w:next w:val="Footnote"/>
    <w:qFormat/>
    <w:pPr/>
    <w:rPr>
      <w:rFonts w:ascii="Garamond" w:hAnsi="Garamond" w:eastAsia="Garamond"/>
      <w:sz w:val="18"/>
    </w:rPr>
  </w:style>
  <w:style w:type="paragraph" w:styleId="Document Map">
    <w:name w:val="Document Map"/>
    <w:basedOn w:val="Normal"/>
    <w:next w:val="Document Map"/>
    <w:qFormat/>
    <w:pPr>
      <w:spacing w:after="0" w:line="240" w:lineRule="atLeast"/>
    </w:pPr>
    <w:rPr>
      <w:rFonts w:ascii="Tahoma" w:hAnsi="Tahoma" w:eastAsia="Tahoma"/>
      <w:sz w:val="16"/>
    </w:rPr>
  </w:style>
  <w:style w:type="paragraph" w:styleId="Normal (Web)">
    <w:name w:val="Normal (Web)"/>
    <w:basedOn w:val="Normal"/>
    <w:next w:val="Normal (Web)"/>
    <w:qFormat/>
    <w:pPr>
      <w:spacing w:after="0" w:line="240" w:lineRule="atLeast"/>
    </w:pPr>
    <w:rPr>
      <w:rFonts w:ascii="Times New Roman" w:hAnsi="Times New Roman" w:eastAsia="Times New Roman"/>
      <w:sz w:val="24"/>
    </w:rPr>
  </w:style>
  <w:style w:type="paragraph" w:styleId="toc 1">
    <w:name w:val="toc 1"/>
    <w:basedOn w:val="Normal"/>
    <w:next w:val="heading 1"/>
    <w:qFormat/>
    <w:pPr>
      <w:tabs>
        <w:tab w:val="right" w:pos="9350"/>
      </w:tabs>
      <w:spacing w:after="100" w:line="276" w:lineRule="auto"/>
    </w:pPr>
    <w:rPr/>
  </w:style>
  <w:style w:type="paragraph" w:styleId="toc 2">
    <w:name w:val="toc 2"/>
    <w:basedOn w:val="Normal"/>
    <w:next w:val="heading 1"/>
    <w:qFormat/>
    <w:pPr>
      <w:spacing w:after="100" w:line="276" w:lineRule="auto"/>
      <w:ind w:left="220"/>
    </w:pPr>
    <w:rPr/>
  </w:style>
  <w:style w:type="paragraph" w:styleId="toc 3">
    <w:name w:val="toc 3"/>
    <w:basedOn w:val="Normal"/>
    <w:next w:val="heading 1"/>
    <w:qFormat/>
    <w:pPr>
      <w:spacing w:after="100" w:line="276" w:lineRule="auto"/>
      <w:ind w:left="440"/>
    </w:pPr>
    <w:rPr/>
  </w:style>
  <w:style w:type="paragraph" w:styleId="annotation text">
    <w:name w:val="annotation text"/>
    <w:basedOn w:val="Normal"/>
    <w:next w:val="annotation text"/>
    <w:qFormat/>
    <w:pPr>
      <w:spacing w:after="0" w:line="240" w:lineRule="atLeast"/>
    </w:pPr>
    <w:rPr>
      <w:rFonts w:ascii="Times New Roman" w:hAnsi="Times New Roman" w:eastAsia="Times New Roman"/>
      <w:sz w:val="20"/>
    </w:rPr>
  </w:style>
  <w:style w:type="paragraph" w:styleId="annotation subject">
    <w:name w:val="annotation subject"/>
    <w:basedOn w:val="annotation text"/>
    <w:next w:val="annotation subject"/>
    <w:qFormat/>
    <w:pPr>
      <w:spacing w:after="200"/>
    </w:pPr>
    <w:rPr>
      <w:b w:val="on"/>
    </w:rPr>
  </w:style>
  <w:style w:type="paragraph" w:styleId="Body Text">
    <w:name w:val="Body Text"/>
    <w:basedOn w:val="Normal"/>
    <w:next w:val="Body Text"/>
    <w:qFormat/>
    <w:pPr>
      <w:spacing w:after="0" w:line="240" w:lineRule="atLeast"/>
    </w:pPr>
    <w:rPr>
      <w:rFonts w:ascii="Times New Roman" w:hAnsi="Times New Roman" w:eastAsia="Times New Roman"/>
    </w:rPr>
  </w:style>
  <w:style w:type="paragraph" w:styleId="endnote text">
    <w:name w:val="endnote text"/>
    <w:basedOn w:val="Normal"/>
    <w:next w:val="endnote text"/>
    <w:qFormat/>
    <w:pPr>
      <w:spacing w:after="0" w:line="240" w:lineRule="atLeast"/>
    </w:pPr>
    <w:rPr>
      <w:sz w:val="20"/>
    </w:rPr>
  </w:style>
  <w:style w:type="paragraph" w:styleId="Body Text Indent">
    <w:name w:val="Body Text Indent"/>
    <w:basedOn w:val="Normal"/>
    <w:next w:val="Body Text Indent"/>
    <w:qFormat/>
    <w:pPr>
      <w:spacing w:after="120" w:line="276" w:lineRule="auto"/>
      <w:ind w:left="360"/>
    </w:pPr>
    <w:rPr/>
  </w:style>
  <w:style w:type="paragraph" w:styleId="List">
    <w:name w:val="List"/>
    <w:basedOn w:val="Normal"/>
    <w:next w:val="List"/>
    <w:qFormat/>
    <w:pPr>
      <w:spacing w:after="200" w:line="276" w:lineRule="auto"/>
      <w:ind w:left="360" w:hanging="360"/>
    </w:pPr>
    <w:rPr/>
  </w:style>
  <w:style w:type="paragraph" w:styleId="List Bullet 2">
    <w:name w:val="List Bullet 2"/>
    <w:basedOn w:val="Normal"/>
    <w:next w:val="List Bullet 2"/>
    <w:qFormat/>
    <w:pPr>
      <w:numPr>
        <w:ilvl w:val="0"/>
        <w:numId w:val="3"/>
      </w:numPr>
      <w:tabs>
        <w:tab w:val="left" w:pos="720"/>
      </w:tabs>
      <w:spacing w:after="200" w:line="276" w:lineRule="auto"/>
      <w:ind w:left="720" w:hanging="360"/>
    </w:pPr>
    <w:rPr/>
  </w:style>
  <w:style w:type="paragraph" w:styleId="List Continue">
    <w:name w:val="List Continue"/>
    <w:basedOn w:val="Normal"/>
    <w:next w:val="List Continue"/>
    <w:qFormat/>
    <w:pPr>
      <w:spacing w:after="120" w:line="276" w:lineRule="auto"/>
      <w:ind w:left="360"/>
    </w:pPr>
    <w:rPr/>
  </w:style>
  <w:style w:type="paragraph" w:styleId="caption">
    <w:name w:val="caption"/>
    <w:basedOn w:val="Normal"/>
    <w:next w:val="heading 1"/>
    <w:qFormat/>
    <w:pPr>
      <w:spacing w:after="200" w:line="240" w:lineRule="atLeast"/>
    </w:pPr>
    <w:rPr>
      <w:b w:val="on"/>
      <w:color w:val="#4F81BD"/>
      <w:sz w:val="18"/>
    </w:rPr>
  </w:style>
  <w:style w:type="paragraph" w:styleId="toc 4">
    <w:name w:val="toc 4"/>
    <w:basedOn w:val="Normal"/>
    <w:next w:val="heading 1"/>
    <w:qFormat/>
    <w:pPr>
      <w:spacing w:after="100" w:line="276" w:lineRule="auto"/>
      <w:ind w:left="660"/>
    </w:pPr>
    <w:rPr/>
  </w:style>
  <w:style w:type="paragraph" w:styleId="Body Text 2">
    <w:name w:val="Body Text 2"/>
    <w:basedOn w:val="Normal"/>
    <w:next w:val="Body Text 2"/>
    <w:qFormat/>
    <w:pPr>
      <w:spacing w:after="120" w:line="480" w:lineRule="auto"/>
    </w:pPr>
    <w:rPr>
      <w:rFonts w:ascii="Times New Roman" w:hAnsi="Times New Roman" w:eastAsia="Times New Roman"/>
      <w:sz w:val="20"/>
    </w:rPr>
  </w:style>
  <w:style w:type="paragraph" w:styleId="Style1">
    <w:name w:val="Style1"/>
    <w:basedOn w:val="Normal"/>
    <w:next w:val="Style1"/>
    <w:qFormat/>
    <w:pPr>
      <w:spacing w:after="0" w:line="276" w:lineRule="auto"/>
      <w:jc w:val="both"/>
    </w:pPr>
    <w:rPr>
      <w:rFonts w:ascii="Arial" w:hAnsi="Arial" w:eastAsia="Arial"/>
      <w:i w:val="on"/>
      <w:color w:val="#FF0000"/>
      <w:sz w:val="24"/>
    </w:rPr>
  </w:style>
  <w:style w:type="paragraph" w:styleId="Title">
    <w:name w:val="Title"/>
    <w:basedOn w:val="Normal"/>
    <w:next w:val="heading 1"/>
    <w:qFormat/>
    <w:pPr>
      <w:spacing w:after="0" w:line="240" w:lineRule="atLeast"/>
    </w:pPr>
    <w:rPr>
      <w:rFonts w:ascii="Calibri Light" w:hAnsi="Calibri Light" w:eastAsia="Calibri Light"/>
      <w:sz w:val="56"/>
    </w:rPr>
  </w:style>
  <w:style w:type="paragraph" w:styleId="No Spacing">
    <w:name w:val="No Spacing"/>
    <w:basedOn w:val="[Normal]"/>
    <w:next w:val="No Spacing"/>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sz w:val="22"/>
    </w:rPr>
  </w:style>
  <w:style w:type="paragraph" w:styleId="Default">
    <w:name w:val="Default"/>
    <w:basedOn w:val="[Normal]"/>
    <w:next w:val="Default"/>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Verdana" w:hAnsi="Verdana" w:eastAsia="Verdana"/>
      <w:color w:val="#000000"/>
    </w:rPr>
  </w:style>
  <w:style w:type="paragraph" w:styleId="Annex bullets">
    <w:name w:val="Annex bullets"/>
    <w:basedOn w:val="Default"/>
    <w:next w:val="Annex bullets"/>
    <w:qFormat/>
    <w:pPr/>
    <w:rPr>
      <w:rFonts w:ascii="NBCOFO+PalatinoLinotype" w:hAnsi="NBCOFO+PalatinoLinotype" w:eastAsia="NBCOFO+PalatinoLinotype"/>
      <w:color w:val="auto"/>
    </w:rPr>
  </w:style>
  <w:style w:type="paragraph" w:styleId="Body Text1">
    <w:name w:val="Body Text1"/>
    <w:basedOn w:val="Default"/>
    <w:next w:val="Annex bullets"/>
    <w:qFormat/>
    <w:pPr/>
    <w:rPr>
      <w:rFonts w:ascii="NBCOFO+PalatinoLinotype" w:hAnsi="NBCOFO+PalatinoLinotype" w:eastAsia="NBCOFO+PalatinoLinotype"/>
      <w:color w:val="auto"/>
    </w:rPr>
  </w:style>
  <w:style w:type="paragraph" w:styleId="Sidfot">
    <w:name w:val="Sidfot"/>
    <w:basedOn w:val="Default"/>
    <w:next w:val="Annex bullets"/>
    <w:qFormat/>
    <w:pPr/>
    <w:rPr>
      <w:rFonts w:ascii="PJMIJL+TimesNewRoman" w:hAnsi="PJMIJL+TimesNewRoman" w:eastAsia="PJMIJL+TimesNewRoman"/>
      <w:color w:val="auto"/>
    </w:rPr>
  </w:style>
  <w:style w:type="paragraph" w:styleId="Revision">
    <w:name w:val="Revision"/>
    <w:basedOn w:val="[Normal]"/>
    <w:next w:val="Revision"/>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sz w:val="22"/>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image" Target="media/image0001.jpg"/>
	<Relationship Id="rId00006" Type="http://schemas.openxmlformats.org/officeDocument/2006/relationships/numbering" Target="numbering.xml"/>
	<Relationship Id="rId00007"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