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46F" w:rsidRPr="00136EAF" w:rsidRDefault="00FF0F48" w:rsidP="007129DC">
      <w:pPr>
        <w:pStyle w:val="Kop1"/>
      </w:pPr>
      <w:r w:rsidRPr="00136EAF">
        <w:t>WIJZIGINGEN VORIGE VERSIES</w:t>
      </w:r>
    </w:p>
    <w:p w:rsidR="00016751" w:rsidRDefault="006A216C" w:rsidP="00BA539A">
      <w:r>
        <w:t xml:space="preserve">Revisie 1.5. bevat enkele aanvullingen van de veiligheidsmaatregelen t.o.v. revisie 1.4. </w:t>
      </w:r>
    </w:p>
    <w:p w:rsidR="00BA539A" w:rsidRPr="00BA539A" w:rsidRDefault="00BA539A" w:rsidP="00BA539A">
      <w:pPr>
        <w:rPr>
          <w:b/>
        </w:rPr>
      </w:pPr>
      <w:bookmarkStart w:id="0" w:name="_GoBack"/>
      <w:bookmarkEnd w:id="0"/>
      <w:r w:rsidRPr="00BA539A">
        <w:t xml:space="preserve">Revisie 1.4 </w:t>
      </w:r>
      <w:r w:rsidR="00DD2FBE">
        <w:t xml:space="preserve">(12-09-2018) </w:t>
      </w:r>
      <w:r w:rsidRPr="00BA539A">
        <w:t xml:space="preserve">bevat actualisatie van revisie 1.3 (05-04-2017) na het terreinwerk </w:t>
      </w:r>
      <w:r w:rsidR="00BC60AB">
        <w:t xml:space="preserve">gedurende de zomers van 2017 en 2018 </w:t>
      </w:r>
      <w:r w:rsidRPr="00BA539A">
        <w:t xml:space="preserve">uitgevoerd in het kader van het </w:t>
      </w:r>
      <w:proofErr w:type="spellStart"/>
      <w:r w:rsidRPr="00BA539A">
        <w:t>HabNorm</w:t>
      </w:r>
      <w:proofErr w:type="spellEnd"/>
      <w:r w:rsidRPr="00BA539A">
        <w:t xml:space="preserve"> project</w:t>
      </w:r>
      <w:r w:rsidR="00BC60AB">
        <w:t xml:space="preserve"> (PAS-PPB 2015 – 2019 project)</w:t>
      </w:r>
      <w:r w:rsidRPr="00BA539A">
        <w:t xml:space="preserve">. Het protocol werd veralgemeend </w:t>
      </w:r>
      <w:r w:rsidR="00EF2A4F">
        <w:t>om</w:t>
      </w:r>
      <w:r w:rsidRPr="00BA539A">
        <w:t xml:space="preserve"> toepas</w:t>
      </w:r>
      <w:r w:rsidR="00BC60AB">
        <w:t>baar</w:t>
      </w:r>
      <w:r w:rsidRPr="00BA539A">
        <w:t xml:space="preserve"> </w:t>
      </w:r>
      <w:r w:rsidR="00BC60AB">
        <w:t xml:space="preserve">te zijn </w:t>
      </w:r>
      <w:r w:rsidR="00EF2A4F">
        <w:t xml:space="preserve">op het </w:t>
      </w:r>
      <w:r w:rsidR="00BC60AB">
        <w:t>ganse</w:t>
      </w:r>
      <w:r w:rsidR="00046B93">
        <w:t xml:space="preserve"> Instituut</w:t>
      </w:r>
      <w:r w:rsidR="00EF2A4F">
        <w:t>. V</w:t>
      </w:r>
      <w:r w:rsidRPr="00BA539A">
        <w:t xml:space="preserve">erwijzingen naar </w:t>
      </w:r>
      <w:proofErr w:type="spellStart"/>
      <w:r w:rsidRPr="00BA539A">
        <w:t>projectspecifieke</w:t>
      </w:r>
      <w:proofErr w:type="spellEnd"/>
      <w:r w:rsidRPr="00BA539A">
        <w:t xml:space="preserve"> </w:t>
      </w:r>
      <w:r w:rsidR="00EF2A4F">
        <w:t>situaties en variabelen</w:t>
      </w:r>
      <w:r w:rsidRPr="00BA539A">
        <w:t xml:space="preserve"> zijn in bijlage opgenomen.</w:t>
      </w:r>
      <w:r w:rsidR="00686C48">
        <w:t xml:space="preserve"> De tekst werd </w:t>
      </w:r>
      <w:r w:rsidR="00BC60AB">
        <w:t>door gekopieerd</w:t>
      </w:r>
      <w:r w:rsidR="00686C48">
        <w:t xml:space="preserve"> naar het daartoe bestemde sjabloon.</w:t>
      </w:r>
      <w:r w:rsidR="00A82BC4">
        <w:t xml:space="preserve"> De definities van een </w:t>
      </w:r>
      <w:proofErr w:type="spellStart"/>
      <w:r w:rsidR="00A82BC4">
        <w:t>endo</w:t>
      </w:r>
      <w:proofErr w:type="spellEnd"/>
      <w:r w:rsidR="00A82BC4">
        <w:t xml:space="preserve">- en </w:t>
      </w:r>
      <w:proofErr w:type="spellStart"/>
      <w:r w:rsidR="00A82BC4">
        <w:t>ecto</w:t>
      </w:r>
      <w:proofErr w:type="spellEnd"/>
      <w:r w:rsidR="00A82BC4">
        <w:t>- organisch laag werd geactualiseerd.</w:t>
      </w:r>
    </w:p>
    <w:p w:rsidR="00FF0F48" w:rsidRPr="00C11BB9" w:rsidRDefault="00FF0F48" w:rsidP="00BA539A">
      <w:pPr>
        <w:pStyle w:val="Kop1"/>
      </w:pPr>
      <w:r w:rsidRPr="00C11BB9">
        <w:t>ONDERWERP</w:t>
      </w:r>
    </w:p>
    <w:p w:rsidR="00F1346F" w:rsidRDefault="00F1346F" w:rsidP="005A4115">
      <w:pPr>
        <w:pStyle w:val="Kop2"/>
      </w:pPr>
      <w:r w:rsidRPr="00C11BB9">
        <w:t>Definities en afkortingen</w:t>
      </w:r>
    </w:p>
    <w:p w:rsidR="00BA539A" w:rsidRDefault="00BA539A" w:rsidP="00BA539A">
      <w:r w:rsidRPr="00BA539A">
        <w:rPr>
          <w:b/>
        </w:rPr>
        <w:t>Bodemoppervlak:</w:t>
      </w:r>
      <w:r>
        <w:t xml:space="preserve"> het bodemoppervlak vormt de referentie voor de 0 cm lijn. Het is de bovenkant van het bodemlichaam waarvan een oppervlakte staal wordt genomen. De matrix van het bodemlichaam kan zowel organisch als mineraal zijn. In terrestrische systemen is het de scheiding tussen de </w:t>
      </w:r>
      <w:proofErr w:type="spellStart"/>
      <w:r>
        <w:t>ecto</w:t>
      </w:r>
      <w:proofErr w:type="spellEnd"/>
      <w:r>
        <w:t xml:space="preserve">-organische en de </w:t>
      </w:r>
      <w:proofErr w:type="spellStart"/>
      <w:r>
        <w:t>endo</w:t>
      </w:r>
      <w:proofErr w:type="spellEnd"/>
      <w:r>
        <w:t xml:space="preserve">-organische laag. In </w:t>
      </w:r>
      <w:proofErr w:type="spellStart"/>
      <w:r>
        <w:t>semiterrestrische</w:t>
      </w:r>
      <w:proofErr w:type="spellEnd"/>
      <w:r>
        <w:t xml:space="preserve"> systemen is het de scheiding tussen de </w:t>
      </w:r>
      <w:proofErr w:type="spellStart"/>
      <w:r>
        <w:t>ecto</w:t>
      </w:r>
      <w:proofErr w:type="spellEnd"/>
      <w:r>
        <w:t>-organische en de organische bodem of veenbodem.</w:t>
      </w:r>
    </w:p>
    <w:p w:rsidR="00BA539A" w:rsidRDefault="00BA539A" w:rsidP="00BA539A">
      <w:proofErr w:type="spellStart"/>
      <w:r w:rsidRPr="00BA539A">
        <w:rPr>
          <w:b/>
        </w:rPr>
        <w:t>Ecto</w:t>
      </w:r>
      <w:proofErr w:type="spellEnd"/>
      <w:r w:rsidRPr="00BA539A">
        <w:rPr>
          <w:b/>
        </w:rPr>
        <w:t xml:space="preserve">-organische laag (of </w:t>
      </w:r>
      <w:proofErr w:type="spellStart"/>
      <w:r w:rsidRPr="00BA539A">
        <w:rPr>
          <w:b/>
        </w:rPr>
        <w:t>ectorganische</w:t>
      </w:r>
      <w:proofErr w:type="spellEnd"/>
      <w:r w:rsidRPr="00BA539A">
        <w:rPr>
          <w:b/>
        </w:rPr>
        <w:t xml:space="preserve"> laag):</w:t>
      </w:r>
      <w:r>
        <w:t xml:space="preserve"> Bij een </w:t>
      </w:r>
      <w:proofErr w:type="spellStart"/>
      <w:r>
        <w:t>ectorganische</w:t>
      </w:r>
      <w:proofErr w:type="spellEnd"/>
      <w:r>
        <w:t xml:space="preserve"> laag is het organische materiaal afkomstig van strooisel van planten dat bovenop het profiel is geaccumuleerd maar nog niet ingewerkt is en een organisch koolstofgehalte heeft van meer dan 20% </w:t>
      </w:r>
      <w:proofErr w:type="spellStart"/>
      <w:r>
        <w:t>bvb</w:t>
      </w:r>
      <w:proofErr w:type="spellEnd"/>
      <w:r>
        <w:t>. strooisel, hooi - of rietresten, maaisel, mossen, schapenkeutels, koeienvlaaien, takken, vruchten, bladeren,...</w:t>
      </w:r>
    </w:p>
    <w:p w:rsidR="00BA539A" w:rsidRDefault="00BA539A" w:rsidP="00BA539A">
      <w:pPr>
        <w:spacing w:after="0"/>
      </w:pPr>
      <w:proofErr w:type="spellStart"/>
      <w:r w:rsidRPr="00BA539A">
        <w:rPr>
          <w:b/>
        </w:rPr>
        <w:t>Endo</w:t>
      </w:r>
      <w:proofErr w:type="spellEnd"/>
      <w:r w:rsidRPr="00BA539A">
        <w:rPr>
          <w:b/>
        </w:rPr>
        <w:t xml:space="preserve">-organische laag (of </w:t>
      </w:r>
      <w:proofErr w:type="spellStart"/>
      <w:r w:rsidRPr="00BA539A">
        <w:rPr>
          <w:b/>
        </w:rPr>
        <w:t>endorganische</w:t>
      </w:r>
      <w:proofErr w:type="spellEnd"/>
      <w:r w:rsidRPr="00BA539A">
        <w:rPr>
          <w:b/>
        </w:rPr>
        <w:t xml:space="preserve"> laag):</w:t>
      </w:r>
      <w:r>
        <w:t xml:space="preserve"> Een </w:t>
      </w:r>
      <w:proofErr w:type="spellStart"/>
      <w:r>
        <w:t>endorganische</w:t>
      </w:r>
      <w:proofErr w:type="spellEnd"/>
      <w:r>
        <w:t xml:space="preserve"> laag is een combinatie van minerale bodem met ingewerkt organisch materiaal van welke oorsprong dan ook. </w:t>
      </w:r>
    </w:p>
    <w:p w:rsidR="00BA539A" w:rsidRDefault="00BA539A" w:rsidP="00BA539A">
      <w:pPr>
        <w:pStyle w:val="Lijstalinea"/>
        <w:numPr>
          <w:ilvl w:val="0"/>
          <w:numId w:val="7"/>
        </w:numPr>
        <w:spacing w:after="0"/>
      </w:pPr>
      <w:r>
        <w:t xml:space="preserve">In terrestrische systemen is het organische materiaal veelal door biologische en fysische processen in de bodem opgenomen. Het organische koolstof (OC) gehalte is lager dan 20%. </w:t>
      </w:r>
    </w:p>
    <w:p w:rsidR="00BA539A" w:rsidRDefault="00BA539A" w:rsidP="00BA539A">
      <w:pPr>
        <w:pStyle w:val="Lijstalinea"/>
        <w:numPr>
          <w:ilvl w:val="0"/>
          <w:numId w:val="7"/>
        </w:numPr>
        <w:spacing w:after="0"/>
      </w:pPr>
      <w:r>
        <w:t xml:space="preserve">In semi-terrestrische systemen worden veenlagen en (levende) wortelmatten ook tot de </w:t>
      </w:r>
      <w:proofErr w:type="spellStart"/>
      <w:r>
        <w:t>endorganische</w:t>
      </w:r>
      <w:proofErr w:type="spellEnd"/>
      <w:r>
        <w:t xml:space="preserve"> laag gerekend. </w:t>
      </w:r>
    </w:p>
    <w:p w:rsidR="00BA539A" w:rsidRDefault="00BA539A" w:rsidP="00BA539A">
      <w:pPr>
        <w:pStyle w:val="Lijstalinea"/>
        <w:numPr>
          <w:ilvl w:val="0"/>
          <w:numId w:val="7"/>
        </w:numPr>
      </w:pPr>
      <w:r>
        <w:t xml:space="preserve">De </w:t>
      </w:r>
      <w:proofErr w:type="spellStart"/>
      <w:r>
        <w:t>ecto</w:t>
      </w:r>
      <w:proofErr w:type="spellEnd"/>
      <w:r>
        <w:t xml:space="preserve"> - en de </w:t>
      </w:r>
      <w:proofErr w:type="spellStart"/>
      <w:r>
        <w:t>endo</w:t>
      </w:r>
      <w:proofErr w:type="spellEnd"/>
      <w:r>
        <w:t>-organische laag vormen samen de holorganische laag.</w:t>
      </w:r>
    </w:p>
    <w:p w:rsidR="00BA539A" w:rsidRDefault="00BA539A" w:rsidP="00BA539A">
      <w:r w:rsidRPr="00A82BC4">
        <w:rPr>
          <w:b/>
        </w:rPr>
        <w:t>Monster of staal:</w:t>
      </w:r>
      <w:r>
        <w:t xml:space="preserve"> in Vlaanderen </w:t>
      </w:r>
      <w:r w:rsidR="00BC60AB">
        <w:t>zijn</w:t>
      </w:r>
      <w:r>
        <w:t xml:space="preserve"> de begrippen ‘monster’ en ‘staal’ </w:t>
      </w:r>
      <w:r w:rsidR="00BC60AB">
        <w:t>onderling inwisselbaar</w:t>
      </w:r>
      <w:r>
        <w:t>. Ze betekenen dus exact hetzelfde. ‘Monster’ is een meer gangbare term in Nederland en wordt ook gehandhaafd in dit protocol. Het is een portie materiaal dat geselecteerd werd uit een grotere hoeveelheid materiaal.</w:t>
      </w:r>
    </w:p>
    <w:p w:rsidR="00BA539A" w:rsidRDefault="00BA539A" w:rsidP="00BA539A">
      <w:r w:rsidRPr="00A82BC4">
        <w:rPr>
          <w:b/>
        </w:rPr>
        <w:lastRenderedPageBreak/>
        <w:t>Mengmonster:</w:t>
      </w:r>
      <w:r>
        <w:t xml:space="preserve"> is hier een ruimtelijk mengmonster. Het is dus een samengesteld monster dat verkregen wordt door (deel)monsters te mengen. De deelmonsters zijn genomen op meerdere plaatsen volgens een specifiek diepte-interval.</w:t>
      </w:r>
    </w:p>
    <w:p w:rsidR="00BA539A" w:rsidRDefault="00BA539A" w:rsidP="00BA539A">
      <w:r w:rsidRPr="00A82BC4">
        <w:rPr>
          <w:b/>
        </w:rPr>
        <w:t>Laboratoriummonster:</w:t>
      </w:r>
      <w:r>
        <w:t xml:space="preserve"> een monster binnengebracht in het laboratorium na bemonstering waarop geen verdere behandelingen zijn uitgevoerd. Het laboratoriummonster is het finale monster vanuit het standpunt van bemonstering, maar het initiële monster vanuit het standpunt van het laboratorium. In laboratoriumtermen is dit het ‘</w:t>
      </w:r>
      <w:proofErr w:type="spellStart"/>
      <w:r>
        <w:t>natief</w:t>
      </w:r>
      <w:proofErr w:type="spellEnd"/>
      <w:r>
        <w:t xml:space="preserve"> staal’.</w:t>
      </w:r>
    </w:p>
    <w:p w:rsidR="00BA539A" w:rsidRDefault="00BA539A" w:rsidP="00BA539A">
      <w:r w:rsidRPr="00A82BC4">
        <w:rPr>
          <w:b/>
        </w:rPr>
        <w:t>Oppervlaktemonster:</w:t>
      </w:r>
      <w:r>
        <w:t xml:space="preserve"> een oppervlaktemonster is een monster genomen net onder het bodemoppervlak zonder de </w:t>
      </w:r>
      <w:proofErr w:type="spellStart"/>
      <w:r>
        <w:t>strooisellaag</w:t>
      </w:r>
      <w:proofErr w:type="spellEnd"/>
      <w:r>
        <w:t>, op een diepte tot maximaal 30 cm diepte.</w:t>
      </w:r>
    </w:p>
    <w:p w:rsidR="00BA539A" w:rsidRDefault="00BC60AB" w:rsidP="00BA539A">
      <w:r>
        <w:rPr>
          <w:b/>
        </w:rPr>
        <w:t>Proefvlak:</w:t>
      </w:r>
      <w:r>
        <w:t xml:space="preserve"> dit is de oppervlakte </w:t>
      </w:r>
      <w:r w:rsidR="00BA539A">
        <w:t xml:space="preserve">waarbinnen biotische en/of </w:t>
      </w:r>
      <w:proofErr w:type="spellStart"/>
      <w:r w:rsidR="00BA539A">
        <w:t>abiotische</w:t>
      </w:r>
      <w:proofErr w:type="spellEnd"/>
      <w:r w:rsidR="00BA539A">
        <w:t xml:space="preserve"> waarnemingen worden verricht. </w:t>
      </w:r>
      <w:r>
        <w:t>De dimensies zijn project-specifiek. Zie bijlage 1.</w:t>
      </w:r>
    </w:p>
    <w:p w:rsidR="00BA539A" w:rsidRDefault="00BA539A" w:rsidP="00BA539A">
      <w:r w:rsidRPr="00A82BC4">
        <w:rPr>
          <w:b/>
        </w:rPr>
        <w:t>(Semi)-terrestrisch:</w:t>
      </w:r>
      <w:r>
        <w:t xml:space="preserve"> terrestrisch betekent voorkomend op het land, op of in de grond levend, voorkomend op minerale substraten. Semi-terrestrisch betekent ecosystemen met </w:t>
      </w:r>
      <w:proofErr w:type="spellStart"/>
      <w:r>
        <w:t>verlandings</w:t>
      </w:r>
      <w:proofErr w:type="spellEnd"/>
      <w:r>
        <w:t>- en watervegetaties, voorkomend (groeiend) op organische substraten.</w:t>
      </w:r>
    </w:p>
    <w:p w:rsidR="00BA539A" w:rsidRPr="00BA539A" w:rsidRDefault="00BA539A" w:rsidP="00BA539A">
      <w:r w:rsidRPr="00A82BC4">
        <w:rPr>
          <w:b/>
        </w:rPr>
        <w:t>Veenbodem:</w:t>
      </w:r>
      <w:r>
        <w:t xml:space="preserve"> een veenbodem is een bodemtype (</w:t>
      </w:r>
      <w:proofErr w:type="spellStart"/>
      <w:r>
        <w:t>Histosol</w:t>
      </w:r>
      <w:proofErr w:type="spellEnd"/>
      <w:r>
        <w:t>) dat opgebouwd is uit geaccumuleerd en slechts gedeeltelijk afgebroken organisch materiaal (minimaal 40 cm dik). Een veenbodem wordt in onze streken steeds gevormd in natte omstandigheden.</w:t>
      </w:r>
    </w:p>
    <w:p w:rsidR="00FF0F48" w:rsidRPr="00C11BB9" w:rsidRDefault="00A32F29" w:rsidP="005A4115">
      <w:pPr>
        <w:pStyle w:val="Kop2"/>
      </w:pPr>
      <w:r>
        <w:t>Doelstelling en t</w:t>
      </w:r>
      <w:r w:rsidR="00FF0F48" w:rsidRPr="00C11BB9">
        <w:t>oepassingsgebied</w:t>
      </w:r>
    </w:p>
    <w:p w:rsidR="00A82BC4" w:rsidRDefault="00A82BC4" w:rsidP="00A82BC4">
      <w:r w:rsidRPr="00A82BC4">
        <w:rPr>
          <w:b/>
        </w:rPr>
        <w:t>Doelstelling</w:t>
      </w:r>
      <w:r>
        <w:t xml:space="preserve">: De hier beschreven bemonsteringsmethode heeft betrekking op het nemen van een representatief oppervlaktemonster gekoppeld aan een </w:t>
      </w:r>
      <w:sdt>
        <w:sdtPr>
          <w:tag w:val="goog_rdk_6"/>
          <w:id w:val="-339554965"/>
        </w:sdtPr>
        <w:sdtEndPr/>
        <w:sdtContent/>
      </w:sdt>
      <w:r>
        <w:t xml:space="preserve">proefvlak, welke een </w:t>
      </w:r>
      <w:proofErr w:type="spellStart"/>
      <w:r>
        <w:t>vegetatieopnameplot</w:t>
      </w:r>
      <w:proofErr w:type="spellEnd"/>
      <w:r>
        <w:t xml:space="preserve"> kan zijn. Analyse van de oppervlaktemonsters leveren informatie aangaande de ruimtelijke patronen (laterale variatie) op standplaatsniveau. Korte afstandsvariabiliteit wordt gestabiliseerd door middel van mengmonsters.</w:t>
      </w:r>
    </w:p>
    <w:p w:rsidR="00A82BC4" w:rsidRDefault="00A82BC4" w:rsidP="00A82BC4">
      <w:r w:rsidRPr="00A82BC4">
        <w:rPr>
          <w:b/>
        </w:rPr>
        <w:t>Toepassingsgebied:</w:t>
      </w:r>
      <w:r>
        <w:t xml:space="preserve"> Dit veldprotocol betreft het nemen van bodemmonsters van de </w:t>
      </w:r>
      <w:r w:rsidRPr="00A82BC4">
        <w:rPr>
          <w:i/>
        </w:rPr>
        <w:t>vaste bodemfase</w:t>
      </w:r>
      <w:r>
        <w:t xml:space="preserve"> </w:t>
      </w:r>
      <w:r w:rsidRPr="00A82BC4">
        <w:rPr>
          <w:i/>
        </w:rPr>
        <w:t>in terrestrische en semi-terrestrische systemen</w:t>
      </w:r>
      <w:r>
        <w:t xml:space="preserve">, dus het vaste deel van de bodem met de daaraan gebonden stoffen. De techniek is erop gericht om via het nemen van deelmonsters een representatief beeld te krijgen van de </w:t>
      </w:r>
      <w:sdt>
        <w:sdtPr>
          <w:tag w:val="goog_rdk_5"/>
          <w:id w:val="-76682840"/>
        </w:sdtPr>
        <w:sdtEndPr/>
        <w:sdtContent/>
      </w:sdt>
      <w:r>
        <w:t>bemonsterd</w:t>
      </w:r>
      <w:r w:rsidR="00222FA9">
        <w:t>e</w:t>
      </w:r>
      <w:r>
        <w:t xml:space="preserve"> </w:t>
      </w:r>
      <w:r w:rsidRPr="00A82BC4">
        <w:rPr>
          <w:i/>
        </w:rPr>
        <w:t>puntlocatie</w:t>
      </w:r>
      <w:r>
        <w:t xml:space="preserve"> (proefvlak met beperkte oppervlakte). De </w:t>
      </w:r>
      <w:proofErr w:type="spellStart"/>
      <w:r>
        <w:t>strooisellaag</w:t>
      </w:r>
      <w:proofErr w:type="spellEnd"/>
      <w:r>
        <w:t xml:space="preserve">, indien aanwezig, wordt niet mee opgenomen in het monster. </w:t>
      </w:r>
    </w:p>
    <w:p w:rsidR="00A82BC4" w:rsidRDefault="00A82BC4" w:rsidP="00A82BC4">
      <w:r>
        <w:t xml:space="preserve">In semi-terrestrische systemen kan de overgang tussen de </w:t>
      </w:r>
      <w:proofErr w:type="spellStart"/>
      <w:r>
        <w:t>ectorganische</w:t>
      </w:r>
      <w:proofErr w:type="spellEnd"/>
      <w:r>
        <w:t xml:space="preserve"> en de organische bodem of veenbodem (</w:t>
      </w:r>
      <w:proofErr w:type="spellStart"/>
      <w:r>
        <w:t>endorganische</w:t>
      </w:r>
      <w:proofErr w:type="spellEnd"/>
      <w:r>
        <w:t xml:space="preserve"> laag) heel geleidelijk en/of onduidelijk zijn. In dat geval, bevindt het bodemoppervlak (0 cm lijn) zich net onder de levende vegetatie. In dat geval zal het oppervlaktemonster zowel levend als dood organische materiaal (o.a. wortels) en slechts een zeer lage fractie aan minerale bodemdeeltjes bevatten.</w:t>
      </w:r>
    </w:p>
    <w:p w:rsidR="00A82BC4" w:rsidRDefault="00A82BC4" w:rsidP="00A82BC4">
      <w:r>
        <w:t>De laboratoriumanalyses worden uitgevoerd op het (gedroogd) bodemmonster. Bij het maken van een monster voor laboratoriumanalysen wordt bodemvreemd materiaal verwijderd. Het monster wordt reeds op terrein zoveel mogelijk ontdaan van levende materie (plantendelen, levende wortels (diameter &gt; 2mm, bodemfauna,…), grind en stenen. Verdere voorbehandeling van het staal (drogen, zeven, verkleinen) gebeurt in het laboratorium.</w:t>
      </w:r>
    </w:p>
    <w:p w:rsidR="00FF0F48" w:rsidRPr="00C11BB9" w:rsidRDefault="00FF0F48" w:rsidP="005A4115">
      <w:pPr>
        <w:pStyle w:val="Kop2"/>
      </w:pPr>
      <w:r w:rsidRPr="00C11BB9">
        <w:t>Beperkingen tot de procedure</w:t>
      </w:r>
      <w:r w:rsidR="00F1346F" w:rsidRPr="00C11BB9">
        <w:t xml:space="preserve"> (</w:t>
      </w:r>
      <w:r w:rsidR="00A32F29">
        <w:t>indien van toepassing</w:t>
      </w:r>
      <w:r w:rsidR="00F1346F" w:rsidRPr="00C11BB9">
        <w:t>)</w:t>
      </w:r>
    </w:p>
    <w:p w:rsidR="00BA539A" w:rsidRDefault="00BA539A" w:rsidP="005A4115">
      <w:r w:rsidRPr="00A82BC4">
        <w:rPr>
          <w:b/>
        </w:rPr>
        <w:lastRenderedPageBreak/>
        <w:t>Heterogeniteit:</w:t>
      </w:r>
      <w:r w:rsidRPr="00BA539A">
        <w:t xml:space="preserve"> bij het bemonsteren van oppervlaktemonsters worden deelmonsters gemengd tot één mengmonster, waarbij verondersteld wordt dat het mengmonster een representatief beeld levert van de lokale bemonsteringsplaats</w:t>
      </w:r>
      <w:r w:rsidR="00222FA9">
        <w:t xml:space="preserve"> (het proefvlak)</w:t>
      </w:r>
      <w:r w:rsidRPr="00BA539A">
        <w:t>.</w:t>
      </w:r>
    </w:p>
    <w:p w:rsidR="00FF0F48" w:rsidRPr="00C11BB9" w:rsidRDefault="00FF0F48" w:rsidP="005A4115">
      <w:pPr>
        <w:pStyle w:val="Kop1"/>
      </w:pPr>
      <w:r w:rsidRPr="00C11BB9">
        <w:t>PRINCIPE</w:t>
      </w:r>
    </w:p>
    <w:p w:rsidR="0099681B" w:rsidRPr="0099681B" w:rsidRDefault="0099681B" w:rsidP="0099681B">
      <w:r w:rsidRPr="0099681B">
        <w:t xml:space="preserve">De voorgeschreven bemonsteringsmethode moet de garantie inhouden dat het geanalyseerde bodemmonster voldoende representatief is voor </w:t>
      </w:r>
      <w:r>
        <w:t xml:space="preserve">de </w:t>
      </w:r>
      <w:proofErr w:type="spellStart"/>
      <w:r>
        <w:t>bodemfysische</w:t>
      </w:r>
      <w:proofErr w:type="spellEnd"/>
      <w:r>
        <w:t xml:space="preserve"> en </w:t>
      </w:r>
      <w:proofErr w:type="spellStart"/>
      <w:r>
        <w:t>bodemchemische</w:t>
      </w:r>
      <w:proofErr w:type="spellEnd"/>
      <w:r>
        <w:t xml:space="preserve"> </w:t>
      </w:r>
      <w:sdt>
        <w:sdtPr>
          <w:tag w:val="goog_rdk_3"/>
          <w:id w:val="1182852355"/>
        </w:sdtPr>
        <w:sdtEndPr/>
        <w:sdtContent/>
      </w:sdt>
      <w:r>
        <w:t xml:space="preserve">kenmerken </w:t>
      </w:r>
      <w:r w:rsidR="00222FA9">
        <w:t xml:space="preserve">van </w:t>
      </w:r>
      <w:r w:rsidRPr="0099681B">
        <w:t>het proefvlak. Daarom wordt het aantal deelmonsters en de plaats van de monstername eenduidig vastgelegd volgens een vooropgesteld bemonsteringspatroon.</w:t>
      </w:r>
    </w:p>
    <w:p w:rsidR="0099681B" w:rsidRDefault="0099681B" w:rsidP="0099681B">
      <w:r>
        <w:t>Alle</w:t>
      </w:r>
      <w:r w:rsidRPr="0099681B">
        <w:t xml:space="preserve"> deelmonsters </w:t>
      </w:r>
      <w:sdt>
        <w:sdtPr>
          <w:tag w:val="goog_rdk_0"/>
          <w:id w:val="431934908"/>
        </w:sdtPr>
        <w:sdtEndPr/>
        <w:sdtContent/>
      </w:sdt>
      <w:r>
        <w:t>dien</w:t>
      </w:r>
      <w:r w:rsidR="00222FA9">
        <w:t>e</w:t>
      </w:r>
      <w:r>
        <w:t xml:space="preserve">n </w:t>
      </w:r>
      <w:r w:rsidRPr="0099681B">
        <w:t xml:space="preserve">evenredig (in massa) vertegenwoordigd </w:t>
      </w:r>
      <w:r>
        <w:t xml:space="preserve">te </w:t>
      </w:r>
      <w:r w:rsidRPr="0099681B">
        <w:t>zijn in het mengmons</w:t>
      </w:r>
      <w:r>
        <w:t>ter welke vervolgens geanalyseerd wordt in het laboratorium op zijn fysische, biologische en/of chemische eigenschappen.</w:t>
      </w:r>
    </w:p>
    <w:p w:rsidR="00C91460" w:rsidRDefault="00C91460" w:rsidP="0099681B">
      <w:pPr>
        <w:pStyle w:val="Kop1"/>
      </w:pPr>
      <w:r w:rsidRPr="00C11BB9">
        <w:t>VEREISTE COMPETENTIES</w:t>
      </w:r>
      <w:r w:rsidR="000E0ABC">
        <w:t xml:space="preserve"> </w:t>
      </w:r>
    </w:p>
    <w:p w:rsidR="0099681B" w:rsidRPr="00C11BB9" w:rsidRDefault="0099681B" w:rsidP="005A4115">
      <w:r>
        <w:t>De basisvaardigheden voor het uitvoeren van dit protocol zijn</w:t>
      </w:r>
      <w:r w:rsidR="00222FA9">
        <w:t xml:space="preserve"> (1)</w:t>
      </w:r>
      <w:r>
        <w:t xml:space="preserve"> het kunnen gebruiken van een GPS-toestel</w:t>
      </w:r>
      <w:r w:rsidR="00B31C44">
        <w:t xml:space="preserve"> en </w:t>
      </w:r>
      <w:r w:rsidR="00222FA9">
        <w:t xml:space="preserve">(2) </w:t>
      </w:r>
      <w:r w:rsidR="00B31C44">
        <w:t xml:space="preserve">het gebruik van een </w:t>
      </w:r>
      <w:proofErr w:type="spellStart"/>
      <w:r w:rsidR="00B31C44">
        <w:t>gutsboor</w:t>
      </w:r>
      <w:proofErr w:type="spellEnd"/>
      <w:r w:rsidR="00B31C44">
        <w:t xml:space="preserve">. </w:t>
      </w:r>
      <w:r>
        <w:t xml:space="preserve">De bodembemonstering beschreven in dit protocol kan </w:t>
      </w:r>
      <w:r w:rsidR="00B31C44">
        <w:t xml:space="preserve">dus </w:t>
      </w:r>
      <w:r>
        <w:t xml:space="preserve">uitgevoerd worden door alle INBO medewerkers mits het volgen van een één </w:t>
      </w:r>
      <w:proofErr w:type="spellStart"/>
      <w:r>
        <w:t>dagsopleiding</w:t>
      </w:r>
      <w:proofErr w:type="spellEnd"/>
      <w:r>
        <w:t xml:space="preserve"> op het terrein (zie opleidingsdagen te Groenendaal/</w:t>
      </w:r>
      <w:proofErr w:type="spellStart"/>
      <w:r>
        <w:t>Tervuren</w:t>
      </w:r>
      <w:proofErr w:type="spellEnd"/>
      <w:r>
        <w:t>, november 2016 en Bertem, maart 2017).</w:t>
      </w:r>
    </w:p>
    <w:p w:rsidR="00FF0F48" w:rsidRDefault="00A54D49" w:rsidP="005A4115">
      <w:pPr>
        <w:pStyle w:val="Kop1"/>
      </w:pPr>
      <w:r>
        <w:t>BENODIGDHEDEN</w:t>
      </w:r>
    </w:p>
    <w:p w:rsidR="00FF0F48" w:rsidRDefault="00FF0F48" w:rsidP="005A4115">
      <w:pPr>
        <w:pStyle w:val="Kop2"/>
      </w:pPr>
      <w:r>
        <w:t>Apparatuur</w:t>
      </w:r>
    </w:p>
    <w:p w:rsidR="00B31C44" w:rsidRDefault="00B31C44" w:rsidP="00B31C44">
      <w:pPr>
        <w:pStyle w:val="Lijstalinea"/>
        <w:numPr>
          <w:ilvl w:val="0"/>
          <w:numId w:val="8"/>
        </w:numPr>
        <w:spacing w:after="0"/>
      </w:pPr>
      <w:r>
        <w:t xml:space="preserve">Er zijn allerhande toestellen met </w:t>
      </w:r>
      <w:r w:rsidRPr="00B31C44">
        <w:rPr>
          <w:b/>
        </w:rPr>
        <w:t>GPS</w:t>
      </w:r>
      <w:r>
        <w:t xml:space="preserve"> mogelijkheden op de markt. Al deze toestellen kunnen gebruikt worden. Vermits de nauwkeurigheid echter afhangt van het type toestel, wordt het type ge</w:t>
      </w:r>
      <w:r w:rsidR="00222FA9">
        <w:t>hanteerde toestel op het opname</w:t>
      </w:r>
      <w:r>
        <w:t>formulier vermeld. Mogelijke typen zijn:</w:t>
      </w:r>
    </w:p>
    <w:p w:rsidR="00B31C44" w:rsidRDefault="00B31C44" w:rsidP="00B31C44">
      <w:pPr>
        <w:spacing w:after="0"/>
        <w:ind w:left="708"/>
      </w:pPr>
      <w:r>
        <w:t>•</w:t>
      </w:r>
      <w:r>
        <w:tab/>
        <w:t>RTK GPS</w:t>
      </w:r>
    </w:p>
    <w:p w:rsidR="00B31C44" w:rsidRDefault="00B31C44" w:rsidP="00B31C44">
      <w:pPr>
        <w:spacing w:after="0"/>
        <w:ind w:left="708"/>
      </w:pPr>
      <w:r>
        <w:t>•</w:t>
      </w:r>
      <w:r>
        <w:tab/>
      </w:r>
      <w:proofErr w:type="spellStart"/>
      <w:r>
        <w:t>Trimble</w:t>
      </w:r>
      <w:proofErr w:type="spellEnd"/>
      <w:r>
        <w:t xml:space="preserve"> met externe antenne</w:t>
      </w:r>
    </w:p>
    <w:p w:rsidR="00B31C44" w:rsidRDefault="00B31C44" w:rsidP="00B31C44">
      <w:pPr>
        <w:spacing w:after="0"/>
        <w:ind w:left="708"/>
      </w:pPr>
      <w:r>
        <w:t>•</w:t>
      </w:r>
      <w:r>
        <w:tab/>
        <w:t>Handheld GPS (Garmin,...)</w:t>
      </w:r>
    </w:p>
    <w:p w:rsidR="00B31C44" w:rsidRDefault="00B31C44" w:rsidP="00B31C44">
      <w:pPr>
        <w:spacing w:after="0"/>
        <w:ind w:left="708"/>
      </w:pPr>
      <w:r>
        <w:t>•</w:t>
      </w:r>
      <w:r>
        <w:tab/>
        <w:t xml:space="preserve">Smartphone, </w:t>
      </w:r>
      <w:proofErr w:type="spellStart"/>
      <w:r>
        <w:t>iPad</w:t>
      </w:r>
      <w:proofErr w:type="spellEnd"/>
      <w:r>
        <w:t xml:space="preserve">, </w:t>
      </w:r>
      <w:proofErr w:type="spellStart"/>
      <w:r>
        <w:t>iPhone</w:t>
      </w:r>
      <w:proofErr w:type="spellEnd"/>
    </w:p>
    <w:p w:rsidR="00B31C44" w:rsidRDefault="00B31C44" w:rsidP="00B31C44">
      <w:pPr>
        <w:pStyle w:val="Lijstalinea"/>
        <w:numPr>
          <w:ilvl w:val="0"/>
          <w:numId w:val="8"/>
        </w:numPr>
        <w:spacing w:after="0"/>
      </w:pPr>
      <w:r w:rsidRPr="00B31C44">
        <w:rPr>
          <w:b/>
        </w:rPr>
        <w:t>Digitaal fototoestel</w:t>
      </w:r>
      <w:r>
        <w:t xml:space="preserve"> (met correcte datum en </w:t>
      </w:r>
      <w:proofErr w:type="spellStart"/>
      <w:r>
        <w:t>uurinstelling</w:t>
      </w:r>
      <w:proofErr w:type="spellEnd"/>
      <w:r>
        <w:t xml:space="preserve">) of Smartphone, tablet, </w:t>
      </w:r>
      <w:proofErr w:type="spellStart"/>
      <w:r>
        <w:t>iPad</w:t>
      </w:r>
      <w:proofErr w:type="spellEnd"/>
      <w:r>
        <w:t xml:space="preserve">, </w:t>
      </w:r>
      <w:proofErr w:type="spellStart"/>
      <w:r>
        <w:t>iPhone</w:t>
      </w:r>
      <w:proofErr w:type="spellEnd"/>
      <w:r>
        <w:t xml:space="preserve"> met ingebouwd fototoestel. </w:t>
      </w:r>
      <w:r w:rsidRPr="00B31C44">
        <w:t>Correcte instelling van datum en uur is van belang om de foto</w:t>
      </w:r>
      <w:r w:rsidR="00222FA9">
        <w:t>’</w:t>
      </w:r>
      <w:r w:rsidRPr="00B31C44">
        <w:t xml:space="preserve">s </w:t>
      </w:r>
      <w:r w:rsidR="00222FA9">
        <w:t xml:space="preserve">correct </w:t>
      </w:r>
      <w:r w:rsidRPr="00B31C44">
        <w:t xml:space="preserve">te </w:t>
      </w:r>
      <w:r w:rsidR="00222FA9">
        <w:t xml:space="preserve">kunnen </w:t>
      </w:r>
      <w:r w:rsidRPr="00B31C44">
        <w:t>archiveren.</w:t>
      </w:r>
    </w:p>
    <w:p w:rsidR="00B31C44" w:rsidRPr="00B31C44" w:rsidRDefault="00B31C44" w:rsidP="00B31C44">
      <w:pPr>
        <w:pStyle w:val="Lijstalinea"/>
        <w:spacing w:after="0"/>
      </w:pPr>
    </w:p>
    <w:p w:rsidR="00FF0F48" w:rsidRDefault="00FF0F48" w:rsidP="00B31C44">
      <w:pPr>
        <w:pStyle w:val="Kop2"/>
      </w:pPr>
      <w:r>
        <w:t>Materiaal</w:t>
      </w:r>
    </w:p>
    <w:p w:rsidR="00B31C44" w:rsidRDefault="00B31C44" w:rsidP="00B31C44">
      <w:pPr>
        <w:pStyle w:val="Lijstalinea"/>
        <w:numPr>
          <w:ilvl w:val="0"/>
          <w:numId w:val="8"/>
        </w:numPr>
      </w:pPr>
      <w:proofErr w:type="spellStart"/>
      <w:r w:rsidRPr="00B31C44">
        <w:rPr>
          <w:b/>
        </w:rPr>
        <w:t>Gutsboor</w:t>
      </w:r>
      <w:proofErr w:type="spellEnd"/>
      <w:r w:rsidRPr="00B31C44">
        <w:rPr>
          <w:b/>
        </w:rPr>
        <w:t>:</w:t>
      </w:r>
      <w:r>
        <w:t xml:space="preserve"> Een grondboor van het type ‘guts’ (Eng. </w:t>
      </w:r>
      <w:proofErr w:type="spellStart"/>
      <w:r>
        <w:t>Gouge</w:t>
      </w:r>
      <w:proofErr w:type="spellEnd"/>
      <w:r>
        <w:t xml:space="preserve"> </w:t>
      </w:r>
      <w:proofErr w:type="spellStart"/>
      <w:r>
        <w:t>auger</w:t>
      </w:r>
      <w:proofErr w:type="spellEnd"/>
      <w:r>
        <w:t xml:space="preserve">, foto’s </w:t>
      </w:r>
      <w:r w:rsidR="00222FA9">
        <w:t>1</w:t>
      </w:r>
      <w:r>
        <w:t xml:space="preserve"> en </w:t>
      </w:r>
      <w:r w:rsidR="00222FA9">
        <w:t>2</w:t>
      </w:r>
      <w:r>
        <w:t xml:space="preserve">). bestaat uit een cilindervormig boorlichaam waarvan het werkzame deel half cilindrisch is en van boven naar beneden een evenwijdig verloop heeft. Aan de onderzijde bevindt zich een scherpe </w:t>
      </w:r>
      <w:proofErr w:type="spellStart"/>
      <w:r>
        <w:t>snijrand</w:t>
      </w:r>
      <w:proofErr w:type="spellEnd"/>
      <w:r>
        <w:t xml:space="preserve">. De minimale lengte van de holle buis moet 10 cm langer zijn dan de vooropgestelde bemonsteringsdiepte. De bemonsteringsdiepten moeten aangegeven zijn op de boor. Een diameter van 25 mm is meest geschikt voor de hier beschreven toepassing (minimale verstoring en toch voldoende monster). In zachte gronden wordt </w:t>
      </w:r>
      <w:r>
        <w:lastRenderedPageBreak/>
        <w:t xml:space="preserve">een </w:t>
      </w:r>
      <w:proofErr w:type="spellStart"/>
      <w:r>
        <w:t>gutsboor</w:t>
      </w:r>
      <w:proofErr w:type="spellEnd"/>
      <w:r>
        <w:t xml:space="preserve"> gebruikt zonder </w:t>
      </w:r>
      <w:proofErr w:type="spellStart"/>
      <w:r>
        <w:t>slagkop</w:t>
      </w:r>
      <w:proofErr w:type="spellEnd"/>
      <w:r>
        <w:t xml:space="preserve"> (foto </w:t>
      </w:r>
      <w:r w:rsidR="00395A04">
        <w:t>1</w:t>
      </w:r>
      <w:r>
        <w:t xml:space="preserve">); in hardere gronden een </w:t>
      </w:r>
      <w:proofErr w:type="spellStart"/>
      <w:r>
        <w:t>gutsboor</w:t>
      </w:r>
      <w:proofErr w:type="spellEnd"/>
      <w:r>
        <w:t xml:space="preserve"> mét </w:t>
      </w:r>
      <w:proofErr w:type="spellStart"/>
      <w:r>
        <w:t>slagkop</w:t>
      </w:r>
      <w:proofErr w:type="spellEnd"/>
      <w:r>
        <w:t xml:space="preserve"> (foto </w:t>
      </w:r>
      <w:r w:rsidR="00395A04">
        <w:t>2</w:t>
      </w:r>
      <w: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7"/>
        <w:gridCol w:w="4731"/>
      </w:tblGrid>
      <w:tr w:rsidR="00C9245A" w:rsidTr="00C9245A">
        <w:tc>
          <w:tcPr>
            <w:tcW w:w="4557" w:type="dxa"/>
          </w:tcPr>
          <w:p w:rsidR="00C9245A" w:rsidRDefault="00C9245A" w:rsidP="00B31C44">
            <w:r>
              <w:rPr>
                <w:noProof/>
                <w:lang w:eastAsia="nl-BE"/>
              </w:rPr>
              <w:drawing>
                <wp:inline distT="0" distB="0" distL="0" distR="0" wp14:anchorId="0FEAA528" wp14:editId="37CE9D9D">
                  <wp:extent cx="3043179" cy="2706699"/>
                  <wp:effectExtent l="0" t="0" r="0" b="0"/>
                  <wp:docPr id="2" name="image7.jpg" descr="https://www.eijkelkamp.com/images/articles/1012/2f036e4b81700f990936f8ffdf5af7ac.jpg"/>
                  <wp:cNvGraphicFramePr/>
                  <a:graphic xmlns:a="http://schemas.openxmlformats.org/drawingml/2006/main">
                    <a:graphicData uri="http://schemas.openxmlformats.org/drawingml/2006/picture">
                      <pic:pic xmlns:pic="http://schemas.openxmlformats.org/drawingml/2006/picture">
                        <pic:nvPicPr>
                          <pic:cNvPr id="0" name="image7.jpg" descr="https://www.eijkelkamp.com/images/articles/1012/2f036e4b81700f990936f8ffdf5af7ac.jpg"/>
                          <pic:cNvPicPr preferRelativeResize="0"/>
                        </pic:nvPicPr>
                        <pic:blipFill>
                          <a:blip r:embed="rId9"/>
                          <a:srcRect l="14436" t="10226" r="1650" b="13059"/>
                          <a:stretch>
                            <a:fillRect/>
                          </a:stretch>
                        </pic:blipFill>
                        <pic:spPr>
                          <a:xfrm>
                            <a:off x="0" y="0"/>
                            <a:ext cx="3043179" cy="2706699"/>
                          </a:xfrm>
                          <a:prstGeom prst="rect">
                            <a:avLst/>
                          </a:prstGeom>
                          <a:ln/>
                        </pic:spPr>
                      </pic:pic>
                    </a:graphicData>
                  </a:graphic>
                </wp:inline>
              </w:drawing>
            </w:r>
          </w:p>
        </w:tc>
        <w:tc>
          <w:tcPr>
            <w:tcW w:w="4731" w:type="dxa"/>
          </w:tcPr>
          <w:p w:rsidR="00C9245A" w:rsidRDefault="00C9245A" w:rsidP="00B31C44">
            <w:r>
              <w:rPr>
                <w:noProof/>
                <w:lang w:eastAsia="nl-BE"/>
              </w:rPr>
              <w:drawing>
                <wp:inline distT="0" distB="0" distL="0" distR="0" wp14:anchorId="0C815EB7" wp14:editId="5A1B3B51">
                  <wp:extent cx="3164676" cy="4701953"/>
                  <wp:effectExtent l="0" t="0" r="0" b="0"/>
                  <wp:docPr id="5" name="image14.jpg" descr="http://www.envco.ro/public/uploaded/640x480/soil-core-sampler-specific-1297995531.jpg"/>
                  <wp:cNvGraphicFramePr/>
                  <a:graphic xmlns:a="http://schemas.openxmlformats.org/drawingml/2006/main">
                    <a:graphicData uri="http://schemas.openxmlformats.org/drawingml/2006/picture">
                      <pic:pic xmlns:pic="http://schemas.openxmlformats.org/drawingml/2006/picture">
                        <pic:nvPicPr>
                          <pic:cNvPr id="0" name="image14.jpg" descr="http://www.envco.ro/public/uploaded/640x480/soil-core-sampler-specific-1297995531.jpg"/>
                          <pic:cNvPicPr preferRelativeResize="0"/>
                        </pic:nvPicPr>
                        <pic:blipFill>
                          <a:blip r:embed="rId10"/>
                          <a:srcRect/>
                          <a:stretch>
                            <a:fillRect/>
                          </a:stretch>
                        </pic:blipFill>
                        <pic:spPr>
                          <a:xfrm>
                            <a:off x="0" y="0"/>
                            <a:ext cx="3164676" cy="4701953"/>
                          </a:xfrm>
                          <a:prstGeom prst="rect">
                            <a:avLst/>
                          </a:prstGeom>
                          <a:ln/>
                        </pic:spPr>
                      </pic:pic>
                    </a:graphicData>
                  </a:graphic>
                </wp:inline>
              </w:drawing>
            </w:r>
          </w:p>
        </w:tc>
      </w:tr>
    </w:tbl>
    <w:p w:rsidR="00B31C44" w:rsidRDefault="00C9245A" w:rsidP="00B31C44">
      <w:r w:rsidRPr="00C9245A">
        <w:rPr>
          <w:b/>
        </w:rPr>
        <w:t xml:space="preserve">Links (Foto </w:t>
      </w:r>
      <w:r w:rsidR="00395A04">
        <w:rPr>
          <w:b/>
        </w:rPr>
        <w:t>1</w:t>
      </w:r>
      <w:r w:rsidRPr="00C9245A">
        <w:rPr>
          <w:b/>
        </w:rPr>
        <w:t>)</w:t>
      </w:r>
      <w:r w:rsidR="00B31C44" w:rsidRPr="00C9245A">
        <w:rPr>
          <w:b/>
        </w:rPr>
        <w:t>:</w:t>
      </w:r>
      <w:r w:rsidR="00B31C44">
        <w:t xml:space="preserve"> Set van gutsboren voor gebruik in zachte gronden</w:t>
      </w:r>
      <w:r w:rsidR="006A216C">
        <w:t xml:space="preserve"> </w:t>
      </w:r>
      <w:r w:rsidR="006A216C" w:rsidRPr="006A216C">
        <w:rPr>
          <w:rFonts w:cs="Arial"/>
          <w:i/>
          <w:sz w:val="18"/>
        </w:rPr>
        <w:t>©</w:t>
      </w:r>
      <w:r w:rsidR="006A216C" w:rsidRPr="006A216C">
        <w:rPr>
          <w:i/>
          <w:sz w:val="18"/>
        </w:rPr>
        <w:t>Eijkelkamp</w:t>
      </w:r>
    </w:p>
    <w:p w:rsidR="00B31C44" w:rsidRDefault="00C9245A" w:rsidP="00B31C44">
      <w:r w:rsidRPr="00C9245A">
        <w:rPr>
          <w:b/>
        </w:rPr>
        <w:t>Rechts</w:t>
      </w:r>
      <w:r w:rsidR="00395A04">
        <w:rPr>
          <w:b/>
        </w:rPr>
        <w:t xml:space="preserve"> (Foto</w:t>
      </w:r>
      <w:r w:rsidRPr="00C9245A">
        <w:rPr>
          <w:b/>
        </w:rPr>
        <w:t xml:space="preserve"> </w:t>
      </w:r>
      <w:r w:rsidR="00395A04">
        <w:rPr>
          <w:b/>
        </w:rPr>
        <w:t>2</w:t>
      </w:r>
      <w:r w:rsidRPr="00C9245A">
        <w:rPr>
          <w:b/>
        </w:rPr>
        <w:t>)</w:t>
      </w:r>
      <w:r w:rsidR="00B31C44" w:rsidRPr="00C9245A">
        <w:rPr>
          <w:b/>
        </w:rPr>
        <w:t>:</w:t>
      </w:r>
      <w:r w:rsidR="00B31C44">
        <w:t xml:space="preserve"> Set van gutsboren voor een iets hardere bodem. De gutsen zijn voorzien van een </w:t>
      </w:r>
      <w:proofErr w:type="spellStart"/>
      <w:r w:rsidR="00B31C44">
        <w:t>slagkop</w:t>
      </w:r>
      <w:proofErr w:type="spellEnd"/>
      <w:r w:rsidR="00B31C44">
        <w:t xml:space="preserve"> waarop men met een terugslagvrije hamer kan slaan om de guts dieper in de grond te brengen.</w:t>
      </w:r>
      <w:r w:rsidR="006A216C">
        <w:t xml:space="preserve"> </w:t>
      </w:r>
      <w:r w:rsidR="006A216C" w:rsidRPr="006A216C">
        <w:rPr>
          <w:rFonts w:cs="Arial"/>
          <w:i/>
          <w:sz w:val="18"/>
        </w:rPr>
        <w:t>©</w:t>
      </w:r>
      <w:r w:rsidR="006A216C" w:rsidRPr="006A216C">
        <w:rPr>
          <w:i/>
          <w:sz w:val="18"/>
        </w:rPr>
        <w:t>Eijkelkamp</w:t>
      </w:r>
    </w:p>
    <w:p w:rsidR="00C9245A" w:rsidRDefault="003C1898" w:rsidP="00C9245A">
      <w:pPr>
        <w:pStyle w:val="Lijstalinea"/>
        <w:numPr>
          <w:ilvl w:val="0"/>
          <w:numId w:val="10"/>
        </w:numPr>
        <w:spacing w:after="120"/>
      </w:pPr>
      <w:r w:rsidRPr="003C1898">
        <w:t>1</w:t>
      </w:r>
      <w:r>
        <w:rPr>
          <w:b/>
        </w:rPr>
        <w:t xml:space="preserve"> </w:t>
      </w:r>
      <w:r w:rsidR="00B31C44" w:rsidRPr="00222FA9">
        <w:rPr>
          <w:b/>
        </w:rPr>
        <w:t>Afvalemmertje</w:t>
      </w:r>
      <w:r w:rsidR="00B31C44">
        <w:t xml:space="preserve"> (2</w:t>
      </w:r>
      <w:r w:rsidR="00C9245A">
        <w:t>,5 tot 3,0 L, polypropyleen)</w:t>
      </w:r>
    </w:p>
    <w:p w:rsidR="00B31C44" w:rsidRDefault="0027252F" w:rsidP="00C9245A">
      <w:pPr>
        <w:pStyle w:val="Lijstalinea"/>
        <w:numPr>
          <w:ilvl w:val="0"/>
          <w:numId w:val="10"/>
        </w:numPr>
        <w:spacing w:after="120"/>
      </w:pPr>
      <w:r>
        <w:rPr>
          <w:b/>
        </w:rPr>
        <w:t xml:space="preserve">1 </w:t>
      </w:r>
      <w:r w:rsidR="00C9245A" w:rsidRPr="00222FA9">
        <w:rPr>
          <w:b/>
        </w:rPr>
        <w:t>Meng</w:t>
      </w:r>
      <w:r w:rsidR="00B31C44" w:rsidRPr="00222FA9">
        <w:rPr>
          <w:b/>
        </w:rPr>
        <w:t>emmertje</w:t>
      </w:r>
      <w:r w:rsidR="00B31C44">
        <w:t xml:space="preserve"> (2,5 tot 3,0 L, polypropyleen) om het mengmonster aan te maken</w:t>
      </w:r>
    </w:p>
    <w:p w:rsidR="00B31C44" w:rsidRDefault="003C1898" w:rsidP="00C9245A">
      <w:pPr>
        <w:pStyle w:val="Lijstalinea"/>
        <w:numPr>
          <w:ilvl w:val="0"/>
          <w:numId w:val="10"/>
        </w:numPr>
        <w:spacing w:after="120"/>
      </w:pPr>
      <w:r>
        <w:t xml:space="preserve">1 </w:t>
      </w:r>
      <w:r w:rsidR="00C9245A">
        <w:t xml:space="preserve">Universele </w:t>
      </w:r>
      <w:r w:rsidR="00C9245A" w:rsidRPr="00222FA9">
        <w:rPr>
          <w:b/>
        </w:rPr>
        <w:t>handb</w:t>
      </w:r>
      <w:r w:rsidR="00B31C44" w:rsidRPr="00222FA9">
        <w:rPr>
          <w:b/>
        </w:rPr>
        <w:t>orstel</w:t>
      </w:r>
      <w:r w:rsidR="00C9245A">
        <w:t xml:space="preserve"> van</w:t>
      </w:r>
      <w:r w:rsidR="00B31C44">
        <w:t xml:space="preserve"> staal</w:t>
      </w:r>
      <w:r w:rsidR="00C9245A">
        <w:t>draad</w:t>
      </w:r>
      <w:r w:rsidR="00395A04">
        <w:t xml:space="preserve"> (zie foto 2)</w:t>
      </w:r>
    </w:p>
    <w:p w:rsidR="00B31C44" w:rsidRDefault="00B31C44" w:rsidP="00C9245A">
      <w:pPr>
        <w:pStyle w:val="Lijstalinea"/>
        <w:numPr>
          <w:ilvl w:val="0"/>
          <w:numId w:val="10"/>
        </w:numPr>
        <w:spacing w:after="120"/>
      </w:pPr>
      <w:r w:rsidRPr="00222FA9">
        <w:rPr>
          <w:b/>
        </w:rPr>
        <w:t>Documentatie</w:t>
      </w:r>
      <w:r>
        <w:t xml:space="preserve"> om het betreffende proefvlak te lokaliseren:</w:t>
      </w:r>
    </w:p>
    <w:p w:rsidR="00B31C44" w:rsidRDefault="00B31C44" w:rsidP="00C9245A">
      <w:pPr>
        <w:pStyle w:val="Lijstalinea"/>
        <w:numPr>
          <w:ilvl w:val="1"/>
          <w:numId w:val="10"/>
        </w:numPr>
        <w:spacing w:after="120"/>
      </w:pPr>
      <w:r>
        <w:t xml:space="preserve">Afdruk van de </w:t>
      </w:r>
      <w:proofErr w:type="spellStart"/>
      <w:r>
        <w:t>orthofoto</w:t>
      </w:r>
      <w:proofErr w:type="spellEnd"/>
    </w:p>
    <w:p w:rsidR="00B31C44" w:rsidRDefault="00B31C44" w:rsidP="00C9245A">
      <w:pPr>
        <w:pStyle w:val="Lijstalinea"/>
        <w:numPr>
          <w:ilvl w:val="1"/>
          <w:numId w:val="10"/>
        </w:numPr>
        <w:spacing w:after="120"/>
      </w:pPr>
      <w:r>
        <w:t>aanduiding op topografische kaart</w:t>
      </w:r>
    </w:p>
    <w:p w:rsidR="00B31C44" w:rsidRDefault="00B31C44" w:rsidP="00C9245A">
      <w:pPr>
        <w:pStyle w:val="Lijstalinea"/>
        <w:numPr>
          <w:ilvl w:val="1"/>
          <w:numId w:val="10"/>
        </w:numPr>
        <w:spacing w:after="120"/>
      </w:pPr>
      <w:r>
        <w:t>X en Y coördinaat indien de locatie vooraf reeds bepaald is (WGS84, latitude longitude coördinaten in decimale graden)</w:t>
      </w:r>
    </w:p>
    <w:p w:rsidR="00B31C44" w:rsidRDefault="00B31C44" w:rsidP="00C9245A">
      <w:pPr>
        <w:pStyle w:val="Lijstalinea"/>
        <w:numPr>
          <w:ilvl w:val="1"/>
          <w:numId w:val="10"/>
        </w:numPr>
        <w:spacing w:after="120"/>
      </w:pPr>
      <w:r>
        <w:t xml:space="preserve">beschrijving van de toegankelijkheid van het terrein, situatieschets, vegetatietype, al dan niet aanwezigheid van </w:t>
      </w:r>
      <w:proofErr w:type="spellStart"/>
      <w:r>
        <w:t>peilbuis</w:t>
      </w:r>
      <w:proofErr w:type="spellEnd"/>
      <w:r>
        <w:t>,…)</w:t>
      </w:r>
    </w:p>
    <w:p w:rsidR="00B31C44" w:rsidRDefault="00B31C44" w:rsidP="00C9245A">
      <w:pPr>
        <w:pStyle w:val="Lijstalinea"/>
        <w:numPr>
          <w:ilvl w:val="0"/>
          <w:numId w:val="10"/>
        </w:numPr>
        <w:spacing w:after="120"/>
      </w:pPr>
      <w:r w:rsidRPr="00222FA9">
        <w:rPr>
          <w:b/>
        </w:rPr>
        <w:lastRenderedPageBreak/>
        <w:t>Legitimatiekaart en machtiging</w:t>
      </w:r>
      <w:r>
        <w:t xml:space="preserve"> van de beheerder en of eigenaar van het terrein om het betreffende terrein te betreden en bodemmonsters te nemen</w:t>
      </w:r>
    </w:p>
    <w:p w:rsidR="00B31C44" w:rsidRDefault="00B31C44" w:rsidP="00C9245A">
      <w:pPr>
        <w:pStyle w:val="Lijstalinea"/>
        <w:numPr>
          <w:ilvl w:val="0"/>
          <w:numId w:val="10"/>
        </w:numPr>
        <w:spacing w:after="120"/>
      </w:pPr>
      <w:r w:rsidRPr="00222FA9">
        <w:rPr>
          <w:b/>
        </w:rPr>
        <w:t>Kompas</w:t>
      </w:r>
      <w:r>
        <w:t xml:space="preserve"> (analoog</w:t>
      </w:r>
      <w:r w:rsidR="00222FA9">
        <w:t>, op GPS</w:t>
      </w:r>
      <w:r>
        <w:t xml:space="preserve"> of </w:t>
      </w:r>
      <w:proofErr w:type="spellStart"/>
      <w:r>
        <w:t>App</w:t>
      </w:r>
      <w:proofErr w:type="spellEnd"/>
      <w:r>
        <w:t xml:space="preserve"> op </w:t>
      </w:r>
      <w:proofErr w:type="spellStart"/>
      <w:r>
        <w:t>smartphone</w:t>
      </w:r>
      <w:proofErr w:type="spellEnd"/>
      <w:r>
        <w:t xml:space="preserve">) </w:t>
      </w:r>
    </w:p>
    <w:p w:rsidR="00B31C44" w:rsidRDefault="00B31C44" w:rsidP="00C9245A">
      <w:pPr>
        <w:pStyle w:val="Lijstalinea"/>
        <w:numPr>
          <w:ilvl w:val="0"/>
          <w:numId w:val="10"/>
        </w:numPr>
        <w:spacing w:after="120"/>
      </w:pPr>
      <w:r w:rsidRPr="00222FA9">
        <w:rPr>
          <w:b/>
        </w:rPr>
        <w:t>Doek</w:t>
      </w:r>
      <w:r>
        <w:t xml:space="preserve"> (synthetisch of katoen) om materiaal te reinigen en af te drogen</w:t>
      </w:r>
    </w:p>
    <w:p w:rsidR="00B31C44" w:rsidRDefault="00B31C44" w:rsidP="00C9245A">
      <w:pPr>
        <w:pStyle w:val="Lijstalinea"/>
        <w:numPr>
          <w:ilvl w:val="0"/>
          <w:numId w:val="10"/>
        </w:numPr>
        <w:spacing w:after="120"/>
      </w:pPr>
      <w:r w:rsidRPr="00222FA9">
        <w:rPr>
          <w:b/>
        </w:rPr>
        <w:t>Hamer</w:t>
      </w:r>
      <w:r>
        <w:t>, terugslagvrije, staal met nylon kop</w:t>
      </w:r>
      <w:r w:rsidR="00395A04">
        <w:t xml:space="preserve"> (zie foto 2)</w:t>
      </w:r>
    </w:p>
    <w:p w:rsidR="00B31C44" w:rsidRDefault="00B31C44" w:rsidP="00C9245A">
      <w:pPr>
        <w:pStyle w:val="Lijstalinea"/>
        <w:numPr>
          <w:ilvl w:val="0"/>
          <w:numId w:val="10"/>
        </w:numPr>
        <w:spacing w:after="120"/>
      </w:pPr>
      <w:r w:rsidRPr="00222FA9">
        <w:rPr>
          <w:b/>
        </w:rPr>
        <w:t>Koelbox</w:t>
      </w:r>
      <w:r w:rsidR="000E41C6" w:rsidRPr="00222FA9">
        <w:rPr>
          <w:b/>
        </w:rPr>
        <w:t xml:space="preserve"> of koeltas</w:t>
      </w:r>
      <w:r>
        <w:t xml:space="preserve"> met </w:t>
      </w:r>
      <w:r w:rsidR="000E41C6">
        <w:t xml:space="preserve">vooraf gekoelde </w:t>
      </w:r>
      <w:r>
        <w:t>koelelementen</w:t>
      </w:r>
    </w:p>
    <w:p w:rsidR="00B31C44" w:rsidRDefault="00395A04" w:rsidP="00C9245A">
      <w:pPr>
        <w:pStyle w:val="Lijstalinea"/>
        <w:numPr>
          <w:ilvl w:val="0"/>
          <w:numId w:val="10"/>
        </w:numPr>
        <w:spacing w:after="120"/>
      </w:pPr>
      <w:r>
        <w:t xml:space="preserve">1 </w:t>
      </w:r>
      <w:r w:rsidR="000E41C6" w:rsidRPr="00222FA9">
        <w:rPr>
          <w:b/>
        </w:rPr>
        <w:t>m</w:t>
      </w:r>
      <w:r w:rsidR="00B31C44" w:rsidRPr="00222FA9">
        <w:rPr>
          <w:b/>
        </w:rPr>
        <w:t>eetlint</w:t>
      </w:r>
      <w:r w:rsidR="00B31C44">
        <w:t xml:space="preserve">, oprolbaar, min </w:t>
      </w:r>
      <w:r w:rsidR="00C9245A">
        <w:t>2</w:t>
      </w:r>
      <w:r w:rsidR="00B31C44">
        <w:t xml:space="preserve">5 m lengte (stalen of </w:t>
      </w:r>
      <w:proofErr w:type="spellStart"/>
      <w:r w:rsidR="00B31C44">
        <w:t>fibreglas</w:t>
      </w:r>
      <w:proofErr w:type="spellEnd"/>
      <w:r w:rsidR="00B31C44">
        <w:t>) om hoekpunten pro</w:t>
      </w:r>
      <w:r>
        <w:t>efvlak uit te zetten)</w:t>
      </w:r>
    </w:p>
    <w:p w:rsidR="00B31C44" w:rsidRDefault="00395A04" w:rsidP="00C9245A">
      <w:pPr>
        <w:pStyle w:val="Lijstalinea"/>
        <w:numPr>
          <w:ilvl w:val="0"/>
          <w:numId w:val="10"/>
        </w:numPr>
        <w:spacing w:after="120"/>
      </w:pPr>
      <w:r>
        <w:t xml:space="preserve">1 </w:t>
      </w:r>
      <w:proofErr w:type="spellStart"/>
      <w:r w:rsidRPr="00222FA9">
        <w:rPr>
          <w:b/>
        </w:rPr>
        <w:t>r</w:t>
      </w:r>
      <w:r w:rsidR="00B31C44" w:rsidRPr="00222FA9">
        <w:rPr>
          <w:b/>
        </w:rPr>
        <w:t>ecipiënt</w:t>
      </w:r>
      <w:proofErr w:type="spellEnd"/>
      <w:r w:rsidR="00B31C44" w:rsidRPr="00222FA9">
        <w:rPr>
          <w:b/>
        </w:rPr>
        <w:t xml:space="preserve"> </w:t>
      </w:r>
      <w:r w:rsidR="00BB7386">
        <w:t>(</w:t>
      </w:r>
      <w:r>
        <w:t>monsterbakje)</w:t>
      </w:r>
      <w:r w:rsidR="00B31C44">
        <w:t xml:space="preserve">, </w:t>
      </w:r>
      <w:r w:rsidR="000E41C6">
        <w:t>inhoud 750 ml, (</w:t>
      </w:r>
      <w:r w:rsidR="00B31C44">
        <w:t>zwart</w:t>
      </w:r>
      <w:r w:rsidR="000E41C6">
        <w:t>)</w:t>
      </w:r>
      <w:r w:rsidR="00B31C44">
        <w:t xml:space="preserve"> bakje uit PP (polypropyleen) met doorzichtig deksel van </w:t>
      </w:r>
      <w:r>
        <w:t xml:space="preserve">(type </w:t>
      </w:r>
      <w:proofErr w:type="spellStart"/>
      <w:r>
        <w:t>Jorapack</w:t>
      </w:r>
      <w:proofErr w:type="spellEnd"/>
      <w:r>
        <w:t xml:space="preserve"> </w:t>
      </w:r>
      <w:proofErr w:type="spellStart"/>
      <w:r>
        <w:t>BxHxL</w:t>
      </w:r>
      <w:proofErr w:type="spellEnd"/>
      <w:r>
        <w:t xml:space="preserve"> = 15*5*18 cm</w:t>
      </w:r>
      <w:r w:rsidR="000E41C6">
        <w:t>)</w:t>
      </w:r>
    </w:p>
    <w:p w:rsidR="000E41C6" w:rsidRDefault="000E41C6" w:rsidP="00C9245A">
      <w:pPr>
        <w:pStyle w:val="Lijstalinea"/>
        <w:numPr>
          <w:ilvl w:val="0"/>
          <w:numId w:val="10"/>
        </w:numPr>
        <w:spacing w:after="120"/>
      </w:pPr>
      <w:r>
        <w:t xml:space="preserve">(Voorgedrukte met proefvlakcode) zelfklevende </w:t>
      </w:r>
      <w:r w:rsidRPr="00222FA9">
        <w:rPr>
          <w:b/>
        </w:rPr>
        <w:t>etiketten</w:t>
      </w:r>
      <w:r>
        <w:t xml:space="preserve">, type ‘Heavy </w:t>
      </w:r>
      <w:proofErr w:type="spellStart"/>
      <w:r>
        <w:t>Duty</w:t>
      </w:r>
      <w:proofErr w:type="spellEnd"/>
      <w:r>
        <w:t>’, aantal</w:t>
      </w:r>
      <w:r w:rsidR="00222FA9">
        <w:t>: 1 per monster</w:t>
      </w:r>
      <w:r>
        <w:t xml:space="preserve"> </w:t>
      </w:r>
    </w:p>
    <w:p w:rsidR="00B31C44" w:rsidRDefault="00395A04" w:rsidP="00C9245A">
      <w:pPr>
        <w:pStyle w:val="Lijstalinea"/>
        <w:numPr>
          <w:ilvl w:val="0"/>
          <w:numId w:val="10"/>
        </w:numPr>
        <w:spacing w:after="120"/>
      </w:pPr>
      <w:r>
        <w:t xml:space="preserve">1 </w:t>
      </w:r>
      <w:r w:rsidR="00222FA9" w:rsidRPr="00222FA9">
        <w:rPr>
          <w:b/>
        </w:rPr>
        <w:t>s</w:t>
      </w:r>
      <w:r w:rsidR="00B31C44" w:rsidRPr="00222FA9">
        <w:rPr>
          <w:b/>
        </w:rPr>
        <w:t>patel</w:t>
      </w:r>
      <w:r w:rsidR="00B31C44">
        <w:t>,</w:t>
      </w:r>
      <w:r>
        <w:t xml:space="preserve"> gebogen (Spatel 20, Eijkelkamp, foto 1 of 2)</w:t>
      </w:r>
    </w:p>
    <w:p w:rsidR="00B31C44" w:rsidRDefault="00B31C44" w:rsidP="00C9245A">
      <w:pPr>
        <w:pStyle w:val="Lijstalinea"/>
        <w:numPr>
          <w:ilvl w:val="0"/>
          <w:numId w:val="10"/>
        </w:numPr>
        <w:spacing w:after="120"/>
      </w:pPr>
      <w:r w:rsidRPr="00222FA9">
        <w:rPr>
          <w:b/>
        </w:rPr>
        <w:t>Opnameformulier</w:t>
      </w:r>
      <w:r>
        <w:t xml:space="preserve"> (zie </w:t>
      </w:r>
      <w:r w:rsidR="00395A04">
        <w:t xml:space="preserve">voorbeeld in </w:t>
      </w:r>
      <w:r>
        <w:t xml:space="preserve">bijlage </w:t>
      </w:r>
      <w:r w:rsidR="00395A04">
        <w:t>2</w:t>
      </w:r>
      <w:r>
        <w:t>)</w:t>
      </w:r>
    </w:p>
    <w:p w:rsidR="000E41C6" w:rsidRDefault="00395A04" w:rsidP="000E41C6">
      <w:pPr>
        <w:pStyle w:val="Lijstalinea"/>
        <w:numPr>
          <w:ilvl w:val="0"/>
          <w:numId w:val="10"/>
        </w:numPr>
        <w:spacing w:after="120"/>
      </w:pPr>
      <w:r w:rsidRPr="00222FA9">
        <w:rPr>
          <w:b/>
        </w:rPr>
        <w:t>Schrijf</w:t>
      </w:r>
      <w:r w:rsidR="00222FA9" w:rsidRPr="00222FA9">
        <w:rPr>
          <w:b/>
        </w:rPr>
        <w:t>materiaal</w:t>
      </w:r>
      <w:r w:rsidR="00222FA9">
        <w:t xml:space="preserve">: </w:t>
      </w:r>
      <w:proofErr w:type="spellStart"/>
      <w:r>
        <w:t>potlo</w:t>
      </w:r>
      <w:proofErr w:type="spellEnd"/>
      <w:r>
        <w:t>(o)d(en), gum, slijper</w:t>
      </w:r>
      <w:r w:rsidR="000E41C6">
        <w:t xml:space="preserve">, dikke permanente markeerstift, </w:t>
      </w:r>
    </w:p>
    <w:p w:rsidR="000E41C6" w:rsidRDefault="000E41C6" w:rsidP="00C9245A">
      <w:pPr>
        <w:pStyle w:val="Lijstalinea"/>
        <w:numPr>
          <w:ilvl w:val="0"/>
          <w:numId w:val="10"/>
        </w:numPr>
        <w:spacing w:after="120"/>
      </w:pPr>
      <w:r>
        <w:t xml:space="preserve">(Voorgedrukte) </w:t>
      </w:r>
      <w:r w:rsidRPr="00222FA9">
        <w:rPr>
          <w:b/>
        </w:rPr>
        <w:t>labels</w:t>
      </w:r>
      <w:r>
        <w:t xml:space="preserve"> ter mark</w:t>
      </w:r>
      <w:r w:rsidR="00222FA9">
        <w:t>er</w:t>
      </w:r>
      <w:r>
        <w:t xml:space="preserve">ing van het </w:t>
      </w:r>
      <w:r w:rsidRPr="00222FA9">
        <w:rPr>
          <w:b/>
        </w:rPr>
        <w:t>proefvlak</w:t>
      </w:r>
      <w:r>
        <w:t xml:space="preserve"> op de foto (aantal 1/proefvlak)</w:t>
      </w:r>
    </w:p>
    <w:p w:rsidR="00B31C44" w:rsidRPr="00222FA9" w:rsidRDefault="000E41C6" w:rsidP="00C9245A">
      <w:pPr>
        <w:pStyle w:val="Lijstalinea"/>
        <w:numPr>
          <w:ilvl w:val="0"/>
          <w:numId w:val="10"/>
        </w:numPr>
        <w:spacing w:after="120"/>
        <w:rPr>
          <w:b/>
        </w:rPr>
      </w:pPr>
      <w:r w:rsidRPr="00222FA9">
        <w:rPr>
          <w:b/>
        </w:rPr>
        <w:t>S</w:t>
      </w:r>
      <w:r w:rsidR="00B31C44" w:rsidRPr="00222FA9">
        <w:rPr>
          <w:b/>
        </w:rPr>
        <w:t>chrijfplank</w:t>
      </w:r>
    </w:p>
    <w:p w:rsidR="00B31C44" w:rsidRDefault="00B31C44" w:rsidP="00C9245A">
      <w:pPr>
        <w:pStyle w:val="Lijstalinea"/>
        <w:numPr>
          <w:ilvl w:val="0"/>
          <w:numId w:val="10"/>
        </w:numPr>
        <w:spacing w:after="120"/>
      </w:pPr>
      <w:r w:rsidRPr="00222FA9">
        <w:rPr>
          <w:b/>
        </w:rPr>
        <w:t>Vouwmeter</w:t>
      </w:r>
      <w:r>
        <w:t xml:space="preserve"> (</w:t>
      </w:r>
      <w:r w:rsidR="00C9245A">
        <w:t xml:space="preserve">lengte </w:t>
      </w:r>
      <w:r>
        <w:t xml:space="preserve">2 meter met centimeteraanduiding en </w:t>
      </w:r>
      <w:r w:rsidR="00C9245A">
        <w:t xml:space="preserve">wisselende </w:t>
      </w:r>
      <w:r>
        <w:t>kleuraanduiding voor de decimeters)</w:t>
      </w:r>
    </w:p>
    <w:p w:rsidR="00B31C44" w:rsidRDefault="00B31C44" w:rsidP="00C9245A">
      <w:pPr>
        <w:pStyle w:val="Lijstalinea"/>
        <w:numPr>
          <w:ilvl w:val="0"/>
          <w:numId w:val="10"/>
        </w:numPr>
        <w:spacing w:after="120"/>
      </w:pPr>
      <w:r>
        <w:t xml:space="preserve">4 </w:t>
      </w:r>
      <w:r w:rsidRPr="00222FA9">
        <w:rPr>
          <w:b/>
        </w:rPr>
        <w:t>bamboestokjes</w:t>
      </w:r>
      <w:r w:rsidR="00222FA9">
        <w:rPr>
          <w:b/>
        </w:rPr>
        <w:t xml:space="preserve"> </w:t>
      </w:r>
      <w:r w:rsidR="00222FA9">
        <w:t>ter markering van de hoekpunten van het proefvlak</w:t>
      </w:r>
    </w:p>
    <w:p w:rsidR="00B31C44" w:rsidRDefault="00B31C44" w:rsidP="005A4115"/>
    <w:p w:rsidR="00A54D49" w:rsidRDefault="00A54D49" w:rsidP="00A54D49">
      <w:pPr>
        <w:pStyle w:val="Kop2"/>
      </w:pPr>
      <w:r>
        <w:t>Reagentia en oplossingen (indien van toepassing)</w:t>
      </w:r>
    </w:p>
    <w:p w:rsidR="009905D4" w:rsidRDefault="009905D4" w:rsidP="00692DE1">
      <w:pPr>
        <w:pStyle w:val="Lijstalinea"/>
        <w:numPr>
          <w:ilvl w:val="0"/>
          <w:numId w:val="12"/>
        </w:numPr>
      </w:pPr>
      <w:r>
        <w:t>Leidingwater in plastieken bidon, i</w:t>
      </w:r>
      <w:r w:rsidR="00222FA9">
        <w:t>nhoud 5 L om materiaal te reini</w:t>
      </w:r>
      <w:r>
        <w:t>gen</w:t>
      </w:r>
    </w:p>
    <w:p w:rsidR="009905D4" w:rsidRDefault="009905D4" w:rsidP="00692DE1">
      <w:pPr>
        <w:pStyle w:val="Lijstalinea"/>
        <w:numPr>
          <w:ilvl w:val="0"/>
          <w:numId w:val="12"/>
        </w:numPr>
      </w:pPr>
      <w:r>
        <w:t>Drie druppelflesjes (inhoud 30</w:t>
      </w:r>
      <w:r w:rsidR="00692DE1">
        <w:t>-50</w:t>
      </w:r>
      <w:r>
        <w:t xml:space="preserve"> </w:t>
      </w:r>
      <w:r w:rsidR="00692DE1">
        <w:t>m</w:t>
      </w:r>
      <w:r>
        <w:t>l) met de volgende reagentia/oplossingen:</w:t>
      </w:r>
    </w:p>
    <w:p w:rsidR="009905D4" w:rsidRDefault="009905D4" w:rsidP="009905D4">
      <w:pPr>
        <w:pStyle w:val="Lijstalinea"/>
        <w:numPr>
          <w:ilvl w:val="0"/>
          <w:numId w:val="11"/>
        </w:numPr>
      </w:pPr>
      <w:r>
        <w:t>Zoutzuur (</w:t>
      </w:r>
      <w:proofErr w:type="spellStart"/>
      <w:r>
        <w:t>HCl</w:t>
      </w:r>
      <w:proofErr w:type="spellEnd"/>
      <w:r>
        <w:t>), 10 %</w:t>
      </w:r>
      <w:r w:rsidR="00692DE1">
        <w:t>. Sterk zuur, bijtend. Gebruik handschoenen bij gebruik druppelflesje.</w:t>
      </w:r>
    </w:p>
    <w:p w:rsidR="009905D4" w:rsidRPr="009905D4" w:rsidRDefault="009905D4" w:rsidP="009905D4">
      <w:pPr>
        <w:pStyle w:val="Lijstalinea"/>
        <w:numPr>
          <w:ilvl w:val="0"/>
          <w:numId w:val="11"/>
        </w:numPr>
      </w:pPr>
      <w:r>
        <w:rPr>
          <w:rFonts w:cs="Arial"/>
        </w:rPr>
        <w:t xml:space="preserve">α – α’ </w:t>
      </w:r>
      <w:proofErr w:type="spellStart"/>
      <w:r>
        <w:rPr>
          <w:rFonts w:cs="Arial"/>
        </w:rPr>
        <w:t>dipyridyl</w:t>
      </w:r>
      <w:proofErr w:type="spellEnd"/>
      <w:r>
        <w:rPr>
          <w:rFonts w:cs="Arial"/>
        </w:rPr>
        <w:t xml:space="preserve"> (IUPAC </w:t>
      </w:r>
      <w:r w:rsidRPr="009905D4">
        <w:rPr>
          <w:rFonts w:cs="Arial"/>
        </w:rPr>
        <w:t>2,2'-Bipyridine</w:t>
      </w:r>
      <w:r>
        <w:rPr>
          <w:rFonts w:cs="Arial"/>
        </w:rPr>
        <w:t xml:space="preserve">) </w:t>
      </w:r>
      <w:r w:rsidRPr="009905D4">
        <w:rPr>
          <w:rFonts w:cs="Arial"/>
        </w:rPr>
        <w:t xml:space="preserve"> </w:t>
      </w:r>
      <w:r>
        <w:rPr>
          <w:rFonts w:cs="Arial"/>
        </w:rPr>
        <w:t xml:space="preserve">is een 97% </w:t>
      </w:r>
      <w:r w:rsidR="00692DE1">
        <w:rPr>
          <w:rFonts w:cs="Arial"/>
        </w:rPr>
        <w:t>zuivere vaste stof in oplossing gebracht met 1 N ammoniumacetaat gebufferd op pH=7. Gebruik handschoenen bij gebruik druppelflesje.</w:t>
      </w:r>
    </w:p>
    <w:p w:rsidR="009905D4" w:rsidRDefault="009905D4" w:rsidP="00692DE1">
      <w:pPr>
        <w:pStyle w:val="Lijstalinea"/>
        <w:numPr>
          <w:ilvl w:val="0"/>
          <w:numId w:val="11"/>
        </w:numPr>
      </w:pPr>
      <w:r>
        <w:rPr>
          <w:rFonts w:cs="Arial"/>
        </w:rPr>
        <w:t>Waterstofperoxide (H</w:t>
      </w:r>
      <w:r w:rsidRPr="009905D4">
        <w:rPr>
          <w:rFonts w:cs="Arial"/>
          <w:vertAlign w:val="subscript"/>
        </w:rPr>
        <w:t>2</w:t>
      </w:r>
      <w:r>
        <w:rPr>
          <w:rFonts w:cs="Arial"/>
        </w:rPr>
        <w:t>O</w:t>
      </w:r>
      <w:r w:rsidRPr="009905D4">
        <w:rPr>
          <w:rFonts w:cs="Arial"/>
          <w:vertAlign w:val="subscript"/>
        </w:rPr>
        <w:t>2</w:t>
      </w:r>
      <w:r w:rsidR="00692DE1">
        <w:rPr>
          <w:rFonts w:cs="Arial"/>
        </w:rPr>
        <w:t xml:space="preserve">), 10 %. </w:t>
      </w:r>
      <w:r w:rsidR="00692DE1">
        <w:t>Sterk zuur. Gebruik handschoenen bij gebruik druppelflesje.</w:t>
      </w:r>
    </w:p>
    <w:p w:rsidR="00E35E3A" w:rsidRPr="00E35E3A" w:rsidRDefault="00FF0F48" w:rsidP="00E35E3A">
      <w:pPr>
        <w:pStyle w:val="Kop1"/>
      </w:pPr>
      <w:r>
        <w:t>WERKWIJZE</w:t>
      </w:r>
    </w:p>
    <w:p w:rsidR="00FF0F48" w:rsidRDefault="00FF0F48" w:rsidP="005A4115">
      <w:pPr>
        <w:pStyle w:val="Kop2"/>
      </w:pPr>
      <w:r>
        <w:t>Uitvoering</w:t>
      </w:r>
    </w:p>
    <w:p w:rsidR="001D7640" w:rsidRDefault="001D7640" w:rsidP="001D7640">
      <w:r w:rsidRPr="001D7640">
        <w:lastRenderedPageBreak/>
        <w:t xml:space="preserve">In elk kwadrant van het proefvlak worden de monsters manueel genomen met een </w:t>
      </w:r>
      <w:proofErr w:type="spellStart"/>
      <w:r w:rsidRPr="001D7640">
        <w:t>gutsboor</w:t>
      </w:r>
      <w:proofErr w:type="spellEnd"/>
      <w:r w:rsidRPr="001D7640">
        <w:t>. Het overtollig bodemmateriaal wordt v</w:t>
      </w:r>
      <w:r w:rsidR="00222FA9">
        <w:t>erwijderd van de boor en verzameld in het afvalemmertje</w:t>
      </w:r>
      <w:r w:rsidRPr="001D7640">
        <w:t xml:space="preserve"> om na de bemonstering de boorgaten opnieuw te vullen. De verschillende deelmonsters (één per kwadrant) worden ontdaan van bodemvreemd materiaal en samengebracht in </w:t>
      </w:r>
      <w:r w:rsidR="00222FA9">
        <w:t>het</w:t>
      </w:r>
      <w:r w:rsidRPr="001D7640">
        <w:t xml:space="preserve"> </w:t>
      </w:r>
      <w:r w:rsidR="00222FA9">
        <w:t>meng</w:t>
      </w:r>
      <w:r w:rsidR="003C1898">
        <w:t>emmertje om een mengmonster te maken</w:t>
      </w:r>
      <w:r w:rsidRPr="001D7640">
        <w:t xml:space="preserve">. Het gehomogeniseerd mengmonster wordt overgebracht in een laboratorium </w:t>
      </w:r>
      <w:proofErr w:type="spellStart"/>
      <w:r w:rsidRPr="001D7640">
        <w:t>recipiënt</w:t>
      </w:r>
      <w:proofErr w:type="spellEnd"/>
      <w:r w:rsidRPr="001D7640">
        <w:t>, getransporteerd en bewaard volgens de voorschriften tot verdere behandeling.</w:t>
      </w:r>
    </w:p>
    <w:p w:rsidR="001D7640" w:rsidRPr="00C052A0" w:rsidRDefault="001D7640" w:rsidP="001D7640">
      <w:pPr>
        <w:pStyle w:val="Kop3"/>
        <w:rPr>
          <w:b/>
        </w:rPr>
      </w:pPr>
      <w:r w:rsidRPr="00C052A0">
        <w:rPr>
          <w:b/>
        </w:rPr>
        <w:t>Bemonsteringsstrategie</w:t>
      </w:r>
    </w:p>
    <w:p w:rsidR="001D7640" w:rsidRPr="00C052A0" w:rsidRDefault="001D7640" w:rsidP="001D7640">
      <w:pPr>
        <w:rPr>
          <w:u w:val="single"/>
        </w:rPr>
      </w:pPr>
      <w:r w:rsidRPr="00C052A0">
        <w:rPr>
          <w:u w:val="single"/>
        </w:rPr>
        <w:t xml:space="preserve">Uitzetten van het </w:t>
      </w:r>
      <w:proofErr w:type="spellStart"/>
      <w:r w:rsidRPr="00C052A0">
        <w:rPr>
          <w:u w:val="single"/>
        </w:rPr>
        <w:t>bemonsterinsproefvlak</w:t>
      </w:r>
      <w:proofErr w:type="spellEnd"/>
    </w:p>
    <w:p w:rsidR="001D7640" w:rsidRDefault="001D7640" w:rsidP="001D7640">
      <w:r>
        <w:t xml:space="preserve">De </w:t>
      </w:r>
      <w:proofErr w:type="spellStart"/>
      <w:r>
        <w:t>staalname</w:t>
      </w:r>
      <w:proofErr w:type="spellEnd"/>
      <w:r>
        <w:t xml:space="preserve"> van de oppervlaktemonsters gebeurt in vierkante proefvlakken. Afmetingen zijn gespecifieerd in bijlage 1 aan dit protocol. Het hoekpunt dat het meest naar het noorden gericht is, krijgt het volgnummer 1. Plaats hier een eerste bamboestokje. Meet de zijde af in oostelijke richting. Plaats een tweede bamboestokje. Meet de zijde af in zuidelijke richting, loodrecht op de eerste zijde. Plaats een derde bamboestokje. Controleer de lengte van die diagonaal en corrigeer de plaats van het derde bamboestokje. Plaats het vierde bamboestokje westelijk van het derde en zuidelijk van het eerste bamboestokje. Controleer de afstanden er corrigeer de plaatsing van de bamboestokjes indien nodig.</w:t>
      </w:r>
    </w:p>
    <w:p w:rsidR="00C052A0" w:rsidRPr="00C052A0" w:rsidRDefault="00C052A0" w:rsidP="00C052A0">
      <w:pPr>
        <w:rPr>
          <w:u w:val="single"/>
        </w:rPr>
      </w:pPr>
      <w:r w:rsidRPr="00C052A0">
        <w:rPr>
          <w:u w:val="single"/>
        </w:rPr>
        <w:t>Aantal deelmonsters</w:t>
      </w:r>
    </w:p>
    <w:p w:rsidR="00C052A0" w:rsidRDefault="00821584" w:rsidP="00C052A0">
      <w:r>
        <w:t>De</w:t>
      </w:r>
      <w:r w:rsidR="001D7640">
        <w:t xml:space="preserve"> oppervlakte </w:t>
      </w:r>
      <w:r>
        <w:t xml:space="preserve">van het proefvlak </w:t>
      </w:r>
      <w:r w:rsidR="001D7640">
        <w:t xml:space="preserve">wordt opgedeeld in </w:t>
      </w:r>
      <w:r>
        <w:t>een</w:t>
      </w:r>
      <w:r w:rsidR="001D7640">
        <w:t xml:space="preserve"> gelijke vierkanten van (zie </w:t>
      </w:r>
      <w:r>
        <w:t xml:space="preserve">voorbeeld in </w:t>
      </w:r>
      <w:r w:rsidR="001D7640">
        <w:t xml:space="preserve">figuur </w:t>
      </w:r>
      <w:r w:rsidR="00C052A0">
        <w:t>1</w:t>
      </w:r>
      <w:r>
        <w:t xml:space="preserve"> waar 9 gelijke vierkanten worden onderscheiden</w:t>
      </w:r>
      <w:r w:rsidR="001D7640">
        <w:t xml:space="preserve">). In elk van </w:t>
      </w:r>
      <w:r>
        <w:t>die</w:t>
      </w:r>
      <w:r w:rsidR="001D7640">
        <w:t xml:space="preserve"> vierkanten wordt één deelmonster zo centraal mogelijk genomen.</w:t>
      </w:r>
      <w:r w:rsidR="00C052A0">
        <w:t xml:space="preserve"> </w:t>
      </w:r>
      <w:r w:rsidRPr="00DD2FBE">
        <w:t>Om voldoende staal te verzekeren</w:t>
      </w:r>
      <w:r w:rsidR="00046B93" w:rsidRPr="00DD2FBE">
        <w:t xml:space="preserve"> zodat de meest courante bodemanalyses kunnen uitgevoerd worden</w:t>
      </w:r>
      <w:r w:rsidRPr="00DD2FBE">
        <w:t xml:space="preserve">, wordt bij een keuze van 9 </w:t>
      </w:r>
      <w:r w:rsidR="00C052A0" w:rsidRPr="00DD2FBE">
        <w:t xml:space="preserve">deelmonsters </w:t>
      </w:r>
      <w:r w:rsidRPr="00DD2FBE">
        <w:t>en een bemonsteringsdie</w:t>
      </w:r>
      <w:r w:rsidR="0027252F" w:rsidRPr="00DD2FBE">
        <w:t>pte</w:t>
      </w:r>
      <w:r w:rsidRPr="00DD2FBE">
        <w:t xml:space="preserve"> van 10 cm, best</w:t>
      </w:r>
      <w:r w:rsidR="00C052A0" w:rsidRPr="00DD2FBE">
        <w:t xml:space="preserve"> een guts van 25 mm diameter gebruikt (1 steek met de guts = 1 deelmonster). Het verminderen van het aantal steken bij het gebruik van een guts met een grotere diameter is niet toegelaten omdat dit de representativiteit van het mengmonster verkleint.</w:t>
      </w:r>
    </w:p>
    <w:p w:rsidR="00C052A0" w:rsidRDefault="00C052A0" w:rsidP="00C052A0">
      <w:r>
        <w:rPr>
          <w:noProof/>
          <w:lang w:eastAsia="nl-BE"/>
        </w:rPr>
        <w:drawing>
          <wp:inline distT="0" distB="0" distL="0" distR="0" wp14:anchorId="1A662425">
            <wp:extent cx="2984740" cy="267905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056" cy="2682031"/>
                    </a:xfrm>
                    <a:prstGeom prst="rect">
                      <a:avLst/>
                    </a:prstGeom>
                    <a:noFill/>
                  </pic:spPr>
                </pic:pic>
              </a:graphicData>
            </a:graphic>
          </wp:inline>
        </w:drawing>
      </w:r>
    </w:p>
    <w:p w:rsidR="00C052A0" w:rsidRDefault="00C052A0" w:rsidP="00C052A0">
      <w:r w:rsidRPr="00C052A0">
        <w:rPr>
          <w:b/>
        </w:rPr>
        <w:t>Figuur 1:</w:t>
      </w:r>
      <w:r>
        <w:t xml:space="preserve"> Schematische weergave van de oriëntatie en spreiding van de deelmonsters (rode punten) over het proefvlak</w:t>
      </w:r>
    </w:p>
    <w:p w:rsidR="00C052A0" w:rsidRPr="00C052A0" w:rsidRDefault="00C052A0" w:rsidP="00EF2A4F">
      <w:pPr>
        <w:keepNext/>
        <w:keepLines/>
        <w:rPr>
          <w:u w:val="single"/>
        </w:rPr>
      </w:pPr>
      <w:r w:rsidRPr="00C052A0">
        <w:rPr>
          <w:u w:val="single"/>
        </w:rPr>
        <w:lastRenderedPageBreak/>
        <w:t>Bemonsteringsdiepte</w:t>
      </w:r>
    </w:p>
    <w:p w:rsidR="00C052A0" w:rsidRDefault="00C052A0" w:rsidP="00EF2A4F">
      <w:pPr>
        <w:keepNext/>
        <w:keepLines/>
      </w:pPr>
      <w:r>
        <w:t>De oppervlaktestalen betreffen bodemmonsters standaard genomen op diepte van 0 – 10 cm onder het bodemoppervlak. Dit protocol kan op analoge wijze toegepast worden op diepte van 0 -20 cm of 0 – 30 cm.</w:t>
      </w:r>
    </w:p>
    <w:p w:rsidR="00C052A0" w:rsidRPr="00C052A0" w:rsidRDefault="00C052A0" w:rsidP="00C052A0">
      <w:pPr>
        <w:pStyle w:val="Kop3"/>
        <w:rPr>
          <w:b/>
        </w:rPr>
      </w:pPr>
      <w:r w:rsidRPr="00C052A0">
        <w:rPr>
          <w:b/>
        </w:rPr>
        <w:t xml:space="preserve">Praktische werkwijze voor het nemen van één </w:t>
      </w:r>
      <w:r w:rsidR="000E41C6">
        <w:rPr>
          <w:b/>
        </w:rPr>
        <w:t>deel</w:t>
      </w:r>
      <w:r w:rsidRPr="00C052A0">
        <w:rPr>
          <w:b/>
        </w:rPr>
        <w:t>monster</w:t>
      </w:r>
    </w:p>
    <w:p w:rsidR="00C052A0" w:rsidRDefault="00C052A0" w:rsidP="00C052A0">
      <w:r>
        <w:t>●</w:t>
      </w:r>
      <w:r>
        <w:tab/>
        <w:t xml:space="preserve">Breng de guts handmatig zo verticaal mogelijk in de grond zonder de guts daarbij te draaien. Bij harde bodem gebruik je een guts met </w:t>
      </w:r>
      <w:proofErr w:type="spellStart"/>
      <w:r>
        <w:t>slagkop</w:t>
      </w:r>
      <w:proofErr w:type="spellEnd"/>
      <w:r>
        <w:t xml:space="preserve"> </w:t>
      </w:r>
      <w:r w:rsidR="000E41C6">
        <w:t xml:space="preserve">(zie Figuur </w:t>
      </w:r>
      <w:r w:rsidR="0027252F">
        <w:t>2</w:t>
      </w:r>
      <w:r w:rsidR="000E41C6">
        <w:t xml:space="preserve">) </w:t>
      </w:r>
      <w:r>
        <w:t>zodat je de guts met</w:t>
      </w:r>
      <w:r w:rsidR="00395A04">
        <w:t xml:space="preserve"> een terugslagvrije hamer </w:t>
      </w:r>
      <w:r w:rsidR="000E41C6">
        <w:t xml:space="preserve">(Foto 2, Figuur 2) </w:t>
      </w:r>
      <w:r>
        <w:t xml:space="preserve">dieper de grond kan inhameren. Zo wordt de holle buis van de guts gevuld met bodemmateriaal. </w:t>
      </w:r>
    </w:p>
    <w:tbl>
      <w:tblPr>
        <w:tblStyle w:val="Tabelraster"/>
        <w:tblW w:w="0" w:type="auto"/>
        <w:tblLook w:val="04A0" w:firstRow="1" w:lastRow="0" w:firstColumn="1" w:lastColumn="0" w:noHBand="0" w:noVBand="1"/>
      </w:tblPr>
      <w:tblGrid>
        <w:gridCol w:w="3085"/>
        <w:gridCol w:w="6203"/>
      </w:tblGrid>
      <w:tr w:rsidR="00C052A0" w:rsidTr="00395A04">
        <w:tc>
          <w:tcPr>
            <w:tcW w:w="3085" w:type="dxa"/>
          </w:tcPr>
          <w:p w:rsidR="00C052A0" w:rsidRDefault="00C052A0" w:rsidP="00C052A0">
            <w:r>
              <w:rPr>
                <w:noProof/>
                <w:lang w:eastAsia="nl-BE"/>
              </w:rPr>
              <w:drawing>
                <wp:inline distT="0" distB="0" distL="0" distR="0" wp14:anchorId="3BF2973B" wp14:editId="64A085D4">
                  <wp:extent cx="1550670" cy="318833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550670" cy="3188335"/>
                          </a:xfrm>
                          <a:prstGeom prst="rect">
                            <a:avLst/>
                          </a:prstGeom>
                          <a:ln/>
                        </pic:spPr>
                      </pic:pic>
                    </a:graphicData>
                  </a:graphic>
                </wp:inline>
              </w:drawing>
            </w:r>
          </w:p>
        </w:tc>
        <w:tc>
          <w:tcPr>
            <w:tcW w:w="6203" w:type="dxa"/>
          </w:tcPr>
          <w:p w:rsidR="00C052A0" w:rsidRDefault="00395A04" w:rsidP="00C052A0">
            <w:r>
              <w:rPr>
                <w:noProof/>
                <w:lang w:eastAsia="nl-BE"/>
              </w:rPr>
              <w:drawing>
                <wp:inline distT="0" distB="0" distL="0" distR="0" wp14:anchorId="2DFBAEC4" wp14:editId="2B6C55DE">
                  <wp:extent cx="1492370" cy="3073689"/>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8517" r="11110"/>
                          <a:stretch/>
                        </pic:blipFill>
                        <pic:spPr bwMode="auto">
                          <a:xfrm>
                            <a:off x="0" y="0"/>
                            <a:ext cx="1494412" cy="30778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052A0" w:rsidRDefault="000E41C6" w:rsidP="000E41C6">
      <w:pPr>
        <w:spacing w:after="120"/>
      </w:pPr>
      <w:r w:rsidRPr="000E41C6">
        <w:rPr>
          <w:b/>
        </w:rPr>
        <w:t>Figuur 2 (links):</w:t>
      </w:r>
      <w:r>
        <w:t xml:space="preserve"> Gebruik van een guts met </w:t>
      </w:r>
      <w:proofErr w:type="spellStart"/>
      <w:r>
        <w:t>slagkop</w:t>
      </w:r>
      <w:proofErr w:type="spellEnd"/>
      <w:r w:rsidR="006A216C">
        <w:t xml:space="preserve"> </w:t>
      </w:r>
      <w:r w:rsidR="006A216C" w:rsidRPr="006A216C">
        <w:rPr>
          <w:rFonts w:cs="Arial"/>
          <w:i/>
          <w:sz w:val="18"/>
        </w:rPr>
        <w:t>©</w:t>
      </w:r>
      <w:r w:rsidR="006A216C" w:rsidRPr="006A216C">
        <w:rPr>
          <w:i/>
          <w:sz w:val="18"/>
        </w:rPr>
        <w:t>Eijkelkamp</w:t>
      </w:r>
    </w:p>
    <w:p w:rsidR="000E41C6" w:rsidRDefault="000E41C6" w:rsidP="00C052A0">
      <w:r w:rsidRPr="000E41C6">
        <w:rPr>
          <w:b/>
        </w:rPr>
        <w:t>Figuur 3 (rechts):</w:t>
      </w:r>
      <w:r>
        <w:t xml:space="preserve"> </w:t>
      </w:r>
      <w:r w:rsidRPr="000E41C6">
        <w:t>Afsnijden van het bodemmateriaal langs de gutsboorranden</w:t>
      </w:r>
      <w:r w:rsidR="006A216C">
        <w:t xml:space="preserve"> </w:t>
      </w:r>
      <w:r w:rsidR="006A216C" w:rsidRPr="006A216C">
        <w:rPr>
          <w:rFonts w:cs="Arial"/>
          <w:i/>
          <w:sz w:val="18"/>
        </w:rPr>
        <w:t>©</w:t>
      </w:r>
      <w:r w:rsidR="006A216C" w:rsidRPr="006A216C">
        <w:rPr>
          <w:i/>
          <w:sz w:val="18"/>
        </w:rPr>
        <w:t>Eijkelkamp</w:t>
      </w:r>
    </w:p>
    <w:p w:rsidR="00C052A0" w:rsidRDefault="00C052A0" w:rsidP="00C052A0">
      <w:r>
        <w:t>●</w:t>
      </w:r>
      <w:r>
        <w:tab/>
        <w:t xml:space="preserve">Vervolgens draai je de guts </w:t>
      </w:r>
      <w:proofErr w:type="spellStart"/>
      <w:r>
        <w:t>éénmaal</w:t>
      </w:r>
      <w:proofErr w:type="spellEnd"/>
      <w:r>
        <w:t xml:space="preserve"> om zijn as waardoor het bodemmonster wordt ‘losgesneden’. Let op dat je de guts niet dieper de grond induwt. </w:t>
      </w:r>
    </w:p>
    <w:p w:rsidR="00C052A0" w:rsidRDefault="00C052A0" w:rsidP="00C052A0">
      <w:r>
        <w:t>●</w:t>
      </w:r>
      <w:r>
        <w:tab/>
        <w:t xml:space="preserve">Trek vervolgens de guts zachtjes met een draaibeweging uit de grond. Het draaien zorgt voor minder bodemverlies en werkt de onderdruk tegen die onder de guts aanwezig is. Zo bekomt men dus een minimaal geroerd monster (foto </w:t>
      </w:r>
      <w:r w:rsidR="000E41C6">
        <w:t>3</w:t>
      </w:r>
      <w:r>
        <w:t xml:space="preserve">). </w:t>
      </w:r>
    </w:p>
    <w:p w:rsidR="000E41C6" w:rsidRDefault="000E41C6" w:rsidP="00C052A0">
      <w:r>
        <w:rPr>
          <w:noProof/>
          <w:lang w:eastAsia="nl-BE"/>
        </w:rPr>
        <w:lastRenderedPageBreak/>
        <w:drawing>
          <wp:inline distT="0" distB="0" distL="0" distR="0" wp14:anchorId="079AC897" wp14:editId="580DF895">
            <wp:extent cx="3935961" cy="2951971"/>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3935961" cy="2951971"/>
                    </a:xfrm>
                    <a:prstGeom prst="rect">
                      <a:avLst/>
                    </a:prstGeom>
                    <a:ln/>
                  </pic:spPr>
                </pic:pic>
              </a:graphicData>
            </a:graphic>
          </wp:inline>
        </w:drawing>
      </w:r>
    </w:p>
    <w:p w:rsidR="000E41C6" w:rsidRPr="006A216C" w:rsidRDefault="000E41C6" w:rsidP="00C052A0">
      <w:pPr>
        <w:rPr>
          <w:i/>
          <w:sz w:val="18"/>
        </w:rPr>
      </w:pPr>
      <w:r w:rsidRPr="000E41C6">
        <w:rPr>
          <w:b/>
        </w:rPr>
        <w:t>Foto 3:</w:t>
      </w:r>
      <w:r>
        <w:t xml:space="preserve"> Minimaal geroerd bodemmateriaal bij bodembemonstering met een guts</w:t>
      </w:r>
      <w:r w:rsidR="006A216C">
        <w:t xml:space="preserve"> </w:t>
      </w:r>
      <w:r w:rsidR="006A216C">
        <w:rPr>
          <w:rFonts w:cs="Arial"/>
        </w:rPr>
        <w:t>©</w:t>
      </w:r>
      <w:r w:rsidR="006A216C">
        <w:rPr>
          <w:i/>
          <w:sz w:val="18"/>
        </w:rPr>
        <w:t xml:space="preserve"> N. Cools</w:t>
      </w:r>
    </w:p>
    <w:p w:rsidR="00C052A0" w:rsidRDefault="00C052A0" w:rsidP="00C052A0">
      <w:r>
        <w:t>●</w:t>
      </w:r>
      <w:r>
        <w:tab/>
        <w:t xml:space="preserve">Het materiaal in de guts zal aan open zijde van de holle buis steeds wat materiaal bevatten van de bovenliggende lagen. Dit materiaal wordt verwijderd met de spatel of een mes en opgevangen in een ‘afvalbakje’. </w:t>
      </w:r>
    </w:p>
    <w:p w:rsidR="00C052A0" w:rsidRDefault="00C052A0" w:rsidP="00C052A0">
      <w:r>
        <w:t>●</w:t>
      </w:r>
      <w:r>
        <w:tab/>
        <w:t xml:space="preserve">Vervolgens snijd je met de gebogen spatel de cilindrische kolom bodemmateriaal af langs de gutsboorranden (zie figuur 3). Het achtergebleven bodemmateriaal is geschikt voor bemonstering. </w:t>
      </w:r>
    </w:p>
    <w:p w:rsidR="00C052A0" w:rsidRDefault="00C052A0" w:rsidP="00C052A0">
      <w:r>
        <w:t>●</w:t>
      </w:r>
      <w:r>
        <w:tab/>
        <w:t xml:space="preserve">Vervolgens duid je met de spatel het </w:t>
      </w:r>
      <w:r w:rsidR="0027252F">
        <w:t xml:space="preserve">te bemonsteren </w:t>
      </w:r>
      <w:r>
        <w:t xml:space="preserve">diepte-interval aan </w:t>
      </w:r>
      <w:r w:rsidR="0027252F">
        <w:t>(</w:t>
      </w:r>
      <w:proofErr w:type="spellStart"/>
      <w:r w:rsidR="0027252F">
        <w:t>bvb</w:t>
      </w:r>
      <w:proofErr w:type="spellEnd"/>
      <w:r w:rsidR="0027252F">
        <w:t xml:space="preserve">. 0 – 10 cm) </w:t>
      </w:r>
      <w:r>
        <w:t xml:space="preserve">op het materiaal in de boor door dit lichtjes in te snijden. Dit is het moment voor het nemen van een foto. </w:t>
      </w:r>
    </w:p>
    <w:p w:rsidR="00C052A0" w:rsidRDefault="00C052A0" w:rsidP="00C052A0">
      <w:r>
        <w:t>●</w:t>
      </w:r>
      <w:r>
        <w:tab/>
        <w:t xml:space="preserve">Vervolgens verwijder je het teveel aan materiaal in het ‘afvalemmertje’ en verzamel je het bodemmateriaal uit het </w:t>
      </w:r>
      <w:r w:rsidR="0027252F">
        <w:t>gewenste</w:t>
      </w:r>
      <w:r>
        <w:t xml:space="preserve"> diepte-interval in het mengemmertje. </w:t>
      </w:r>
    </w:p>
    <w:p w:rsidR="00C052A0" w:rsidRDefault="00C052A0" w:rsidP="00C052A0">
      <w:r>
        <w:t>●</w:t>
      </w:r>
      <w:r>
        <w:tab/>
        <w:t xml:space="preserve">Verwijder alle levende materie (plantendelen zoals knolletjes, bodemdiertjes, levende wortels,…). Grind en stenen worden handmatig zo goed mogelijk uit het mengemmertje verwijderd. Herhaal dit voor </w:t>
      </w:r>
      <w:r w:rsidR="0027252F">
        <w:t>alle</w:t>
      </w:r>
      <w:r>
        <w:t xml:space="preserve"> deelmonsters (foto is slechts noodzakelijk voor één deelmonster).</w:t>
      </w:r>
    </w:p>
    <w:p w:rsidR="00BB7386" w:rsidRPr="00BB7386" w:rsidRDefault="00C052A0" w:rsidP="00BB7386">
      <w:pPr>
        <w:rPr>
          <w:b/>
        </w:rPr>
      </w:pPr>
      <w:r>
        <w:t>●</w:t>
      </w:r>
      <w:r>
        <w:tab/>
      </w:r>
      <w:r w:rsidR="00BB7386" w:rsidRPr="00BB7386">
        <w:rPr>
          <w:b/>
        </w:rPr>
        <w:t>Bereiden van een mengmonster</w:t>
      </w:r>
    </w:p>
    <w:p w:rsidR="0027252F" w:rsidRDefault="00BB7386" w:rsidP="00BB7386">
      <w:r>
        <w:t xml:space="preserve">Het materiaal wordt in het mengemmertje manueel gemengd en gehomogeniseerd met behulp van een spatel. De bodemstructuren worden hierbij opgebroken en stenen, levende wortels of andere plantendelen worden manueel verwijderd. </w:t>
      </w:r>
    </w:p>
    <w:p w:rsidR="0027252F" w:rsidRDefault="00BB7386" w:rsidP="00BB7386">
      <w:r>
        <w:t xml:space="preserve">Noot: in een kleiige bodem is dit niet eenvoudig en moet het ganse mengstaal in zijn geheel meegenomen worden. </w:t>
      </w:r>
    </w:p>
    <w:p w:rsidR="00C052A0" w:rsidRPr="00C052A0" w:rsidRDefault="00BB7386" w:rsidP="00BB7386">
      <w:r>
        <w:t>Het monster wordt vervolgens overgebracht in het monsterbakje. Het eventueel teveel aan bodemmateriaal wordt in het afvalemmertje verzameld. Het materiaal uit het afvalemmertje verdeel je over de boorgaten zodat de boorgaten terug min of meer afgesloten zijn.</w:t>
      </w:r>
    </w:p>
    <w:p w:rsidR="007C3ECE" w:rsidRDefault="007C3ECE" w:rsidP="00EF2A4F">
      <w:pPr>
        <w:pStyle w:val="Kop2"/>
        <w:keepNext/>
        <w:keepLines/>
      </w:pPr>
      <w:r>
        <w:lastRenderedPageBreak/>
        <w:t>R</w:t>
      </w:r>
      <w:r w:rsidR="0025791D">
        <w:t>egistratie</w:t>
      </w:r>
      <w:r>
        <w:t xml:space="preserve"> en </w:t>
      </w:r>
      <w:r w:rsidR="0025791D">
        <w:t>bewaring van resultaten</w:t>
      </w:r>
    </w:p>
    <w:p w:rsidR="00BB7386" w:rsidRPr="00850DEA" w:rsidRDefault="00BB7386" w:rsidP="00EF2A4F">
      <w:pPr>
        <w:pStyle w:val="Kop3"/>
        <w:keepNext/>
        <w:keepLines/>
        <w:rPr>
          <w:b/>
        </w:rPr>
      </w:pPr>
      <w:r w:rsidRPr="00850DEA">
        <w:rPr>
          <w:b/>
        </w:rPr>
        <w:t>Invullen van het opnameformulier</w:t>
      </w:r>
    </w:p>
    <w:p w:rsidR="00BB7386" w:rsidRDefault="00BB7386" w:rsidP="00EF2A4F">
      <w:pPr>
        <w:keepNext/>
        <w:keepLines/>
      </w:pPr>
      <w:r>
        <w:t>Per mengmonster wordt het opnameformulier volledig ingevuld en de aan- of afwezigheid van de relevante kenmerken genoteerd (voorbeeld: zie bijlage 2).</w:t>
      </w:r>
    </w:p>
    <w:p w:rsidR="00BB7386" w:rsidRDefault="00BB7386" w:rsidP="00BB7386">
      <w:r>
        <w:t xml:space="preserve">Het opnameformulier wordt, nadat het volledig werd ingevuld met onuitwisbare inkt, </w:t>
      </w:r>
      <w:proofErr w:type="spellStart"/>
      <w:r>
        <w:t>ingescand</w:t>
      </w:r>
      <w:proofErr w:type="spellEnd"/>
      <w:r>
        <w:t xml:space="preserve"> en digitaal bewaard op </w:t>
      </w:r>
      <w:r w:rsidR="00D14803">
        <w:t>een centrale locatie (</w:t>
      </w:r>
      <w:proofErr w:type="spellStart"/>
      <w:r w:rsidR="00686C48">
        <w:t>bvb</w:t>
      </w:r>
      <w:proofErr w:type="spellEnd"/>
      <w:r w:rsidR="00686C48">
        <w:t xml:space="preserve">. </w:t>
      </w:r>
      <w:r>
        <w:t>Google Drive). Het papieren formulier wordt overgemaakt aan de verantwoordelijke wetenschapper die alle opnameformulieren van de survey centraal bewaart. Elke staalnemer voer</w:t>
      </w:r>
      <w:r w:rsidR="00686C48">
        <w:t>t</w:t>
      </w:r>
      <w:r>
        <w:t xml:space="preserve"> de informatie van het opnameformulier digitaal in </w:t>
      </w:r>
      <w:r w:rsidR="00D14803">
        <w:t>zoals voorzien binnen het betreffende onderzoeksproject</w:t>
      </w:r>
      <w:r>
        <w:t>.</w:t>
      </w:r>
    </w:p>
    <w:p w:rsidR="00BB7386" w:rsidRPr="00850DEA" w:rsidRDefault="00BB7386" w:rsidP="00850DEA">
      <w:pPr>
        <w:pStyle w:val="Kop3"/>
        <w:rPr>
          <w:b/>
        </w:rPr>
      </w:pPr>
      <w:r w:rsidRPr="00850DEA">
        <w:rPr>
          <w:b/>
        </w:rPr>
        <w:t>Nemen van foto’s van het bemonsterd proefvlak</w:t>
      </w:r>
    </w:p>
    <w:p w:rsidR="00BB7386" w:rsidRDefault="00BB7386" w:rsidP="00BB7386">
      <w:r>
        <w:t xml:space="preserve">Er worden twee foto’s van het proefvlak genomen: één voor de bodembemonstering en één na de bemonstering (waar de bemonsteringspunten in het proefvlak maximaal zichtbaar zijn). Er wordt tenminste één foto van de boorkern in de guts genomen (detailfoto). Specifieke kenmerken (zie opnameformulier) worden ook gefotografeerd. </w:t>
      </w:r>
    </w:p>
    <w:p w:rsidR="00686C48" w:rsidRDefault="00BB7386" w:rsidP="00686C48">
      <w:r>
        <w:t xml:space="preserve">Op de detailfoto wordt eveneens het ID van het proefvlak en datum van </w:t>
      </w:r>
      <w:proofErr w:type="spellStart"/>
      <w:r>
        <w:t>staalname</w:t>
      </w:r>
      <w:proofErr w:type="spellEnd"/>
      <w:r>
        <w:t xml:space="preserve"> weergegeven, samen met de schaalaanduiding d.m.v. </w:t>
      </w:r>
      <w:r w:rsidR="0027252F">
        <w:t xml:space="preserve">bv. een </w:t>
      </w:r>
      <w:r>
        <w:t xml:space="preserve">vouwmeter. De digitale foto’s worden zo snel mogelijk na de opname </w:t>
      </w:r>
      <w:proofErr w:type="spellStart"/>
      <w:r>
        <w:t>hernoemd</w:t>
      </w:r>
      <w:proofErr w:type="spellEnd"/>
      <w:r>
        <w:t xml:space="preserve"> met naam van het proefvlak en gefotografeerd kenmerk en op een centrale locatie </w:t>
      </w:r>
      <w:proofErr w:type="spellStart"/>
      <w:r>
        <w:t>bvb</w:t>
      </w:r>
      <w:proofErr w:type="spellEnd"/>
      <w:r>
        <w:t>. Google Drive bewaard</w:t>
      </w:r>
      <w:r w:rsidR="0027252F">
        <w:t xml:space="preserve">. </w:t>
      </w:r>
      <w:r w:rsidR="00686C48">
        <w:t>De volgende principes worden gehanteerd bij de naamgevi</w:t>
      </w:r>
      <w:r w:rsidR="009A2721">
        <w:t>ng van de foto’s: de naam van de foto gaat van algemeen naar specifiek. Een voorbeeldje:</w:t>
      </w:r>
    </w:p>
    <w:p w:rsidR="00686C48" w:rsidRDefault="00686C48" w:rsidP="00686C48">
      <w:pPr>
        <w:pStyle w:val="Lijstalinea"/>
        <w:widowControl w:val="0"/>
        <w:numPr>
          <w:ilvl w:val="0"/>
          <w:numId w:val="16"/>
        </w:numPr>
        <w:spacing w:after="120" w:line="240" w:lineRule="auto"/>
        <w:contextualSpacing/>
        <w:jc w:val="both"/>
      </w:pPr>
      <w:r w:rsidRPr="00A95A76">
        <w:rPr>
          <w:color w:val="222222"/>
          <w:highlight w:val="white"/>
        </w:rPr>
        <w:t xml:space="preserve">De </w:t>
      </w:r>
      <w:r w:rsidRPr="00A95A76">
        <w:rPr>
          <w:color w:val="0070C0"/>
          <w:highlight w:val="white"/>
        </w:rPr>
        <w:t>O</w:t>
      </w:r>
      <w:r w:rsidRPr="00A95A76">
        <w:rPr>
          <w:color w:val="222222"/>
          <w:highlight w:val="white"/>
        </w:rPr>
        <w:t>mgevingsfoto: CODEPROEFVLAK_O</w:t>
      </w:r>
    </w:p>
    <w:p w:rsidR="00686C48" w:rsidRDefault="00686C48" w:rsidP="00686C48">
      <w:pPr>
        <w:pStyle w:val="Lijstalinea"/>
        <w:widowControl w:val="0"/>
        <w:numPr>
          <w:ilvl w:val="0"/>
          <w:numId w:val="16"/>
        </w:numPr>
        <w:spacing w:after="120" w:line="240" w:lineRule="auto"/>
        <w:contextualSpacing/>
        <w:jc w:val="both"/>
      </w:pPr>
      <w:r w:rsidRPr="00A95A76">
        <w:rPr>
          <w:color w:val="222222"/>
          <w:highlight w:val="white"/>
        </w:rPr>
        <w:t>De foto van het proefvlak/</w:t>
      </w:r>
      <w:r w:rsidRPr="00A95A76">
        <w:rPr>
          <w:color w:val="0070C0"/>
          <w:highlight w:val="white"/>
        </w:rPr>
        <w:t>plot</w:t>
      </w:r>
      <w:r w:rsidRPr="00A95A76">
        <w:rPr>
          <w:color w:val="222222"/>
          <w:highlight w:val="white"/>
        </w:rPr>
        <w:t>: CODEPROEFVLAK_PLOT</w:t>
      </w:r>
    </w:p>
    <w:p w:rsidR="00BB7386" w:rsidRPr="00686C48" w:rsidRDefault="00686C48" w:rsidP="00BB7386">
      <w:pPr>
        <w:pStyle w:val="Lijstalinea"/>
        <w:widowControl w:val="0"/>
        <w:numPr>
          <w:ilvl w:val="0"/>
          <w:numId w:val="16"/>
        </w:numPr>
        <w:spacing w:after="120" w:line="240" w:lineRule="auto"/>
        <w:contextualSpacing/>
        <w:jc w:val="both"/>
      </w:pPr>
      <w:r w:rsidRPr="00A95A76">
        <w:rPr>
          <w:color w:val="222222"/>
          <w:highlight w:val="white"/>
        </w:rPr>
        <w:t xml:space="preserve">De foto van het </w:t>
      </w:r>
      <w:r w:rsidRPr="00A95A76">
        <w:rPr>
          <w:color w:val="0070C0"/>
          <w:highlight w:val="white"/>
        </w:rPr>
        <w:t xml:space="preserve">0 - 10 </w:t>
      </w:r>
      <w:r w:rsidRPr="00A95A76">
        <w:rPr>
          <w:color w:val="222222"/>
          <w:highlight w:val="white"/>
        </w:rPr>
        <w:t>cm staal: CODEPROEFVLAK_M01</w:t>
      </w:r>
    </w:p>
    <w:p w:rsidR="00686C48" w:rsidRDefault="00686C48" w:rsidP="00686C48">
      <w:pPr>
        <w:pStyle w:val="Lijstalinea"/>
        <w:widowControl w:val="0"/>
        <w:spacing w:after="120" w:line="240" w:lineRule="auto"/>
        <w:contextualSpacing/>
        <w:jc w:val="both"/>
      </w:pPr>
    </w:p>
    <w:p w:rsidR="00850DEA" w:rsidRPr="00850DEA" w:rsidRDefault="00850DEA" w:rsidP="00850DEA">
      <w:pPr>
        <w:pStyle w:val="Kop3"/>
        <w:rPr>
          <w:b/>
        </w:rPr>
      </w:pPr>
      <w:r w:rsidRPr="00850DEA">
        <w:rPr>
          <w:b/>
        </w:rPr>
        <w:t>Identificatie (</w:t>
      </w:r>
      <w:r w:rsidR="00526768">
        <w:rPr>
          <w:b/>
        </w:rPr>
        <w:t>etikettering</w:t>
      </w:r>
      <w:r w:rsidRPr="00850DEA">
        <w:rPr>
          <w:b/>
        </w:rPr>
        <w:t>) van de monsters</w:t>
      </w:r>
    </w:p>
    <w:p w:rsidR="00850DEA" w:rsidRDefault="00850DEA" w:rsidP="00850DEA">
      <w:pPr>
        <w:spacing w:after="0"/>
      </w:pPr>
      <w:r>
        <w:t xml:space="preserve">De volgende informatie moet minimaal op de </w:t>
      </w:r>
      <w:proofErr w:type="spellStart"/>
      <w:r>
        <w:t>recipiënten</w:t>
      </w:r>
      <w:proofErr w:type="spellEnd"/>
      <w:r>
        <w:t xml:space="preserve"> aanwezig zijn. Bij voorkeur wordt deze informatie vooraf (indien reeds beschikbaar) op ‘heavy </w:t>
      </w:r>
      <w:proofErr w:type="spellStart"/>
      <w:r>
        <w:t>duty</w:t>
      </w:r>
      <w:proofErr w:type="spellEnd"/>
      <w:r>
        <w:t>’ etiketten afgedrukt.</w:t>
      </w:r>
    </w:p>
    <w:p w:rsidR="00850DEA" w:rsidRDefault="00850DEA" w:rsidP="00850DEA">
      <w:pPr>
        <w:spacing w:after="0"/>
      </w:pPr>
      <w:r>
        <w:t>●</w:t>
      </w:r>
      <w:r>
        <w:tab/>
        <w:t>Plaatsnaam (hoofdgemeente en toponiem)</w:t>
      </w:r>
    </w:p>
    <w:p w:rsidR="00850DEA" w:rsidRDefault="00850DEA" w:rsidP="00850DEA">
      <w:pPr>
        <w:spacing w:after="0"/>
      </w:pPr>
      <w:r>
        <w:t>●</w:t>
      </w:r>
      <w:r>
        <w:tab/>
        <w:t>Unieke veldidentificatiecode van het proefvlak</w:t>
      </w:r>
    </w:p>
    <w:p w:rsidR="00850DEA" w:rsidRDefault="00850DEA" w:rsidP="00850DEA">
      <w:pPr>
        <w:spacing w:after="0"/>
      </w:pPr>
      <w:r>
        <w:t>●</w:t>
      </w:r>
      <w:r>
        <w:tab/>
        <w:t>Bemonsteringsdiepte (in dit geval 0-10 cm)</w:t>
      </w:r>
    </w:p>
    <w:p w:rsidR="009A2721" w:rsidRDefault="009A2721" w:rsidP="009A2721">
      <w:pPr>
        <w:pStyle w:val="Lijstalinea"/>
        <w:numPr>
          <w:ilvl w:val="0"/>
          <w:numId w:val="23"/>
        </w:numPr>
        <w:spacing w:after="0"/>
        <w:ind w:hanging="720"/>
      </w:pPr>
      <w:r>
        <w:t>Datum van bemonstering</w:t>
      </w:r>
    </w:p>
    <w:p w:rsidR="00850DEA" w:rsidRDefault="00850DEA" w:rsidP="00850DEA">
      <w:r>
        <w:t>●</w:t>
      </w:r>
      <w:r>
        <w:tab/>
        <w:t>Naam staalnemer</w:t>
      </w:r>
    </w:p>
    <w:p w:rsidR="00850DEA" w:rsidRPr="00850DEA" w:rsidRDefault="00850DEA" w:rsidP="00850DEA">
      <w:pPr>
        <w:pStyle w:val="Kop3"/>
        <w:rPr>
          <w:b/>
        </w:rPr>
      </w:pPr>
      <w:r w:rsidRPr="00850DEA">
        <w:rPr>
          <w:b/>
        </w:rPr>
        <w:t xml:space="preserve">Transport </w:t>
      </w:r>
      <w:r w:rsidR="00686C48">
        <w:rPr>
          <w:b/>
        </w:rPr>
        <w:t xml:space="preserve">, </w:t>
      </w:r>
      <w:r w:rsidRPr="00850DEA">
        <w:rPr>
          <w:b/>
        </w:rPr>
        <w:t xml:space="preserve">bewaring </w:t>
      </w:r>
      <w:r w:rsidR="00686C48">
        <w:rPr>
          <w:b/>
        </w:rPr>
        <w:t xml:space="preserve">en documentatie </w:t>
      </w:r>
      <w:r w:rsidRPr="00850DEA">
        <w:rPr>
          <w:b/>
        </w:rPr>
        <w:t>van de monsters</w:t>
      </w:r>
    </w:p>
    <w:p w:rsidR="00850DEA" w:rsidRDefault="00850DEA" w:rsidP="00850DEA">
      <w:r>
        <w:t>Monsters kunnen ten gevolge van fysische, chemische of biologische reacties wijzigingen ondergaan tussen het ogenblik waarop ze worden genomen en de analyse. Om dit te voorkomen worden de volgende voorzorgsmaatregelen getroffen:</w:t>
      </w:r>
    </w:p>
    <w:p w:rsidR="00850DEA" w:rsidRDefault="00850DEA" w:rsidP="00850DEA">
      <w:pPr>
        <w:widowControl w:val="0"/>
        <w:numPr>
          <w:ilvl w:val="0"/>
          <w:numId w:val="13"/>
        </w:numPr>
        <w:spacing w:after="0" w:line="240" w:lineRule="auto"/>
        <w:ind w:hanging="360"/>
        <w:contextualSpacing/>
        <w:jc w:val="both"/>
      </w:pPr>
      <w:r>
        <w:t xml:space="preserve">De stalen worden op het terrein in </w:t>
      </w:r>
      <w:r w:rsidR="009A2721">
        <w:t>de monster</w:t>
      </w:r>
      <w:r>
        <w:t>bakjes gebracht en onmiddellijk afgesloten en buiten het bereik van direct zonlicht geplaatst.</w:t>
      </w:r>
    </w:p>
    <w:p w:rsidR="00850DEA" w:rsidRDefault="00850DEA" w:rsidP="00850DEA">
      <w:pPr>
        <w:widowControl w:val="0"/>
        <w:numPr>
          <w:ilvl w:val="0"/>
          <w:numId w:val="13"/>
        </w:numPr>
        <w:spacing w:after="0" w:line="240" w:lineRule="auto"/>
        <w:ind w:hanging="360"/>
        <w:contextualSpacing/>
        <w:jc w:val="both"/>
      </w:pPr>
      <w:r>
        <w:t xml:space="preserve">De stalen worden </w:t>
      </w:r>
      <w:r w:rsidR="009A2721">
        <w:t xml:space="preserve">op terrein </w:t>
      </w:r>
      <w:r>
        <w:t xml:space="preserve">voor het transport bewaard in een koelbox met koelelementen. </w:t>
      </w:r>
    </w:p>
    <w:p w:rsidR="00850DEA" w:rsidRDefault="00850DEA" w:rsidP="00850DEA">
      <w:pPr>
        <w:widowControl w:val="0"/>
        <w:numPr>
          <w:ilvl w:val="0"/>
          <w:numId w:val="13"/>
        </w:numPr>
        <w:spacing w:after="120" w:line="240" w:lineRule="auto"/>
        <w:ind w:hanging="360"/>
        <w:contextualSpacing/>
        <w:jc w:val="both"/>
      </w:pPr>
      <w:r>
        <w:t xml:space="preserve">De stalen worden dezelfde dag overgebracht naar een koelkast of koelcel (&lt; 4°C) totdat </w:t>
      </w:r>
      <w:r>
        <w:lastRenderedPageBreak/>
        <w:t>de verdere voorbehandeling kan voortgezet worden.</w:t>
      </w:r>
    </w:p>
    <w:p w:rsidR="00850DEA" w:rsidRDefault="00850DEA" w:rsidP="00BB7386"/>
    <w:p w:rsidR="00686C48" w:rsidRDefault="00686C48" w:rsidP="00686C48">
      <w:r>
        <w:t xml:space="preserve">Een </w:t>
      </w:r>
      <w:r w:rsidRPr="00686C48">
        <w:rPr>
          <w:b/>
        </w:rPr>
        <w:t>digitale stalenlijst</w:t>
      </w:r>
      <w:r>
        <w:t xml:space="preserve"> wordt overgemaakt aan de verantwoordelijke voor de staalvoorbereiding (drogen en verkleinen). De stalenlijst bevat minimaal de volgende informatie:</w:t>
      </w:r>
    </w:p>
    <w:p w:rsidR="00686C48" w:rsidRDefault="00686C48" w:rsidP="00686C48">
      <w:pPr>
        <w:pStyle w:val="Lijstalinea"/>
        <w:numPr>
          <w:ilvl w:val="0"/>
          <w:numId w:val="16"/>
        </w:numPr>
        <w:spacing w:after="0"/>
        <w:ind w:left="714" w:hanging="357"/>
      </w:pPr>
      <w:r>
        <w:t>Project</w:t>
      </w:r>
      <w:r w:rsidR="009A2721">
        <w:t>naam of project</w:t>
      </w:r>
      <w:r>
        <w:t xml:space="preserve">code </w:t>
      </w:r>
    </w:p>
    <w:p w:rsidR="00686C48" w:rsidRDefault="00686C48" w:rsidP="00686C48">
      <w:pPr>
        <w:pStyle w:val="Lijstalinea"/>
        <w:numPr>
          <w:ilvl w:val="0"/>
          <w:numId w:val="16"/>
        </w:numPr>
        <w:spacing w:after="0"/>
        <w:ind w:left="714" w:hanging="357"/>
      </w:pPr>
      <w:r>
        <w:t>Naam staalnemer</w:t>
      </w:r>
    </w:p>
    <w:p w:rsidR="00686C48" w:rsidRDefault="00686C48" w:rsidP="00686C48">
      <w:pPr>
        <w:pStyle w:val="Lijstalinea"/>
        <w:numPr>
          <w:ilvl w:val="0"/>
          <w:numId w:val="16"/>
        </w:numPr>
        <w:spacing w:after="0"/>
        <w:ind w:left="714" w:hanging="357"/>
      </w:pPr>
      <w:r>
        <w:t xml:space="preserve">Naam projectverantwoordelijke </w:t>
      </w:r>
    </w:p>
    <w:p w:rsidR="00686C48" w:rsidRDefault="00686C48" w:rsidP="00686C48">
      <w:pPr>
        <w:pStyle w:val="Lijstalinea"/>
        <w:numPr>
          <w:ilvl w:val="0"/>
          <w:numId w:val="16"/>
        </w:numPr>
        <w:spacing w:after="0"/>
        <w:ind w:left="714" w:hanging="357"/>
      </w:pPr>
      <w:r>
        <w:t>Datum van bemonstering</w:t>
      </w:r>
    </w:p>
    <w:p w:rsidR="00686C48" w:rsidRDefault="00686C48" w:rsidP="00686C48">
      <w:pPr>
        <w:pStyle w:val="Lijstalinea"/>
        <w:numPr>
          <w:ilvl w:val="0"/>
          <w:numId w:val="16"/>
        </w:numPr>
        <w:spacing w:after="0"/>
        <w:ind w:left="714" w:hanging="357"/>
      </w:pPr>
      <w:r>
        <w:t>Plaatsnaam (hoofdgemeente en toponiem)</w:t>
      </w:r>
    </w:p>
    <w:p w:rsidR="00686C48" w:rsidRDefault="00686C48" w:rsidP="00686C48">
      <w:pPr>
        <w:pStyle w:val="Lijstalinea"/>
        <w:numPr>
          <w:ilvl w:val="0"/>
          <w:numId w:val="16"/>
        </w:numPr>
        <w:spacing w:after="0"/>
        <w:ind w:left="714" w:hanging="357"/>
      </w:pPr>
      <w:r>
        <w:t>Matrixtype (organisch, mineraal)</w:t>
      </w:r>
    </w:p>
    <w:p w:rsidR="00686C48" w:rsidRDefault="00686C48" w:rsidP="00686C48">
      <w:pPr>
        <w:pStyle w:val="Lijstalinea"/>
        <w:numPr>
          <w:ilvl w:val="0"/>
          <w:numId w:val="16"/>
        </w:numPr>
        <w:spacing w:after="0"/>
        <w:ind w:left="714" w:hanging="357"/>
      </w:pPr>
      <w:r>
        <w:t xml:space="preserve">Veldidentificatiecode van het staal </w:t>
      </w:r>
    </w:p>
    <w:p w:rsidR="00686C48" w:rsidRDefault="00686C48" w:rsidP="00686C48">
      <w:pPr>
        <w:pStyle w:val="Lijstalinea"/>
        <w:numPr>
          <w:ilvl w:val="0"/>
          <w:numId w:val="16"/>
        </w:numPr>
        <w:spacing w:after="0"/>
        <w:ind w:left="714" w:hanging="357"/>
      </w:pPr>
      <w:r>
        <w:t>GPS coördinaten (Lambert72 of/en geografische c</w:t>
      </w:r>
      <w:r w:rsidR="00526768">
        <w:t>o</w:t>
      </w:r>
      <w:r>
        <w:t>ördinaten WGS84, graden(°), minuten (‘), seconden (“) of in decimale graden)</w:t>
      </w:r>
    </w:p>
    <w:p w:rsidR="00686C48" w:rsidRPr="00BB7386" w:rsidRDefault="00686C48" w:rsidP="00BB7386"/>
    <w:p w:rsidR="006243AB" w:rsidRDefault="006243AB" w:rsidP="005A4115">
      <w:pPr>
        <w:pStyle w:val="Kop1"/>
      </w:pPr>
      <w:r>
        <w:t>KWALITEITSZORG</w:t>
      </w:r>
    </w:p>
    <w:p w:rsidR="00850DEA" w:rsidRDefault="00850DEA" w:rsidP="00850DEA">
      <w:r>
        <w:t xml:space="preserve">Het is van essentieel belang dat het gebruikte materiaal en </w:t>
      </w:r>
      <w:proofErr w:type="spellStart"/>
      <w:r>
        <w:t>recipiënten</w:t>
      </w:r>
      <w:proofErr w:type="spellEnd"/>
      <w:r>
        <w:t xml:space="preserve"> zuiver zijn. Men dient steeds nauwkeurig en proper te werken. De guts wordt met de borstel schoongeveegd na elke steek. De gutsen dienen jaarlijks en zo nodig bijgesneden te worden.</w:t>
      </w:r>
    </w:p>
    <w:p w:rsidR="00850DEA" w:rsidRDefault="00850DEA" w:rsidP="00850DEA">
      <w:r>
        <w:t>Een guts vertoont slechts 10 cm diepte intervallen, maar het betreffende segment (</w:t>
      </w:r>
      <w:proofErr w:type="spellStart"/>
      <w:r>
        <w:t>bvb</w:t>
      </w:r>
      <w:proofErr w:type="spellEnd"/>
      <w:r>
        <w:t>. 0 - 10 cm) van de bodemlaag bevindt zich zelden perfect tussen deze aanduidingen. De diepte dient steeds gemeten te worden met vouw– of plooimeter, of meetlat.</w:t>
      </w:r>
    </w:p>
    <w:p w:rsidR="00850DEA" w:rsidRDefault="00850DEA" w:rsidP="00850DEA">
      <w:r>
        <w:t>Om het niet kleven van de etiketten (</w:t>
      </w:r>
      <w:proofErr w:type="spellStart"/>
      <w:r>
        <w:t>bvb</w:t>
      </w:r>
      <w:proofErr w:type="spellEnd"/>
      <w:r>
        <w:t xml:space="preserve">. bij nat weer of vuile handen) te voorkomen, kunnen de etiketten best vooraf geprint worden en op de </w:t>
      </w:r>
      <w:r w:rsidR="009A2721">
        <w:t>monster</w:t>
      </w:r>
      <w:r>
        <w:t xml:space="preserve">bakjes worden gekleefd. Gebruik ‘heavy </w:t>
      </w:r>
      <w:proofErr w:type="spellStart"/>
      <w:r>
        <w:t>duty</w:t>
      </w:r>
      <w:proofErr w:type="spellEnd"/>
      <w:r>
        <w:t>’ (waterbestendige) etiketten, aangezien deze beter kleven en beter tegen vocht en vuil kunnen dan gewone etiketten.</w:t>
      </w:r>
    </w:p>
    <w:p w:rsidR="00850DEA" w:rsidRDefault="00850DEA" w:rsidP="00850DEA">
      <w:r>
        <w:t xml:space="preserve">Om je tel niet te vergeten bij het nemen van de </w:t>
      </w:r>
      <w:r w:rsidR="009A2721">
        <w:t>deel</w:t>
      </w:r>
      <w:r>
        <w:t>stalen, enkele tips:</w:t>
      </w:r>
    </w:p>
    <w:p w:rsidR="00850DEA" w:rsidRDefault="00850DEA" w:rsidP="00850DEA">
      <w:pPr>
        <w:widowControl w:val="0"/>
        <w:numPr>
          <w:ilvl w:val="0"/>
          <w:numId w:val="15"/>
        </w:numPr>
        <w:spacing w:after="0" w:line="240" w:lineRule="auto"/>
        <w:ind w:hanging="360"/>
        <w:contextualSpacing/>
        <w:jc w:val="both"/>
      </w:pPr>
      <w:r>
        <w:t xml:space="preserve">Werk het proefvlak steeds volgens hetzelfde bemonsteringspatroon af </w:t>
      </w:r>
      <w:proofErr w:type="spellStart"/>
      <w:r>
        <w:t>bvb</w:t>
      </w:r>
      <w:proofErr w:type="spellEnd"/>
      <w:r>
        <w:t xml:space="preserve">. je werkt </w:t>
      </w:r>
      <w:proofErr w:type="spellStart"/>
      <w:r>
        <w:t>kloksgewijs</w:t>
      </w:r>
      <w:proofErr w:type="spellEnd"/>
      <w:r>
        <w:t xml:space="preserve"> (wijzerzin), beginnende bij het meest noordelijk hoekpunt (bamboestokje nummer 1) en sluit af met het staal in het centrum van het proefvlak. </w:t>
      </w:r>
    </w:p>
    <w:p w:rsidR="00850DEA" w:rsidRDefault="00850DEA" w:rsidP="00850DEA">
      <w:pPr>
        <w:widowControl w:val="0"/>
        <w:numPr>
          <w:ilvl w:val="0"/>
          <w:numId w:val="15"/>
        </w:numPr>
        <w:spacing w:after="0" w:line="240" w:lineRule="auto"/>
        <w:ind w:hanging="360"/>
        <w:contextualSpacing/>
        <w:jc w:val="both"/>
      </w:pPr>
      <w:r>
        <w:t>Sluit de boorgaatjes niet onmiddellijk af. Zo kan je zien welk kwadrant je al dan niet bemonsterd hebt.</w:t>
      </w:r>
    </w:p>
    <w:p w:rsidR="00850DEA" w:rsidRDefault="00850DEA" w:rsidP="00850DEA">
      <w:pPr>
        <w:widowControl w:val="0"/>
        <w:numPr>
          <w:ilvl w:val="0"/>
          <w:numId w:val="15"/>
        </w:numPr>
        <w:spacing w:after="0" w:line="240" w:lineRule="auto"/>
        <w:ind w:hanging="360"/>
        <w:contextualSpacing/>
        <w:jc w:val="both"/>
      </w:pPr>
      <w:r>
        <w:t xml:space="preserve">Meng het staal pas nadat je alle deelmonsters hebt verzameld in je mengbakje. Als het staal voldoende </w:t>
      </w:r>
      <w:proofErr w:type="spellStart"/>
      <w:r>
        <w:t>cohesief</w:t>
      </w:r>
      <w:proofErr w:type="spellEnd"/>
      <w:r>
        <w:t xml:space="preserve"> is, kan je de deelmonsters nog tellen.</w:t>
      </w:r>
    </w:p>
    <w:p w:rsidR="00850DEA" w:rsidRPr="00850DEA" w:rsidRDefault="00850DEA" w:rsidP="00850DEA"/>
    <w:p w:rsidR="005A4115" w:rsidRDefault="005A4115" w:rsidP="005A4115">
      <w:pPr>
        <w:pStyle w:val="Kop1"/>
      </w:pPr>
      <w:r>
        <w:t>VEILIGHEID</w:t>
      </w:r>
    </w:p>
    <w:p w:rsidR="00850DEA" w:rsidRDefault="00850DEA" w:rsidP="00850DEA">
      <w:r w:rsidRPr="00850DEA">
        <w:t xml:space="preserve">De metingen worden uitgevoerd op het terrein; </w:t>
      </w:r>
      <w:sdt>
        <w:sdtPr>
          <w:tag w:val="goog_rdk_4"/>
          <w:id w:val="723336544"/>
        </w:sdtPr>
        <w:sdtEndPr/>
        <w:sdtContent/>
      </w:sdt>
      <w:r w:rsidRPr="00850DEA">
        <w:t xml:space="preserve">de veiligheidsvoorschriften opgesteld voor het veldwerk dienen gevolgd te worden. </w:t>
      </w:r>
    </w:p>
    <w:p w:rsidR="00893C9F" w:rsidRDefault="00893C9F" w:rsidP="006A216C">
      <w:pPr>
        <w:pStyle w:val="Lijstalinea"/>
        <w:numPr>
          <w:ilvl w:val="0"/>
          <w:numId w:val="24"/>
        </w:numPr>
      </w:pPr>
      <w:r>
        <w:t>Controleer voor het betreden van het terrein of aanwezig grazers geen gevaar kunnen vormen.</w:t>
      </w:r>
    </w:p>
    <w:p w:rsidR="00893C9F" w:rsidRDefault="00893C9F" w:rsidP="006A216C">
      <w:pPr>
        <w:pStyle w:val="Lijstalinea"/>
        <w:numPr>
          <w:ilvl w:val="0"/>
          <w:numId w:val="24"/>
        </w:numPr>
      </w:pPr>
      <w:r>
        <w:lastRenderedPageBreak/>
        <w:t>Draag aangepast schoeisel, zorg voor beschermende kledij of middelen (tegen irriterende planten, insecten, zon,…).</w:t>
      </w:r>
    </w:p>
    <w:p w:rsidR="00893C9F" w:rsidRPr="00850DEA" w:rsidRDefault="00893C9F" w:rsidP="006A216C">
      <w:pPr>
        <w:pStyle w:val="Lijstalinea"/>
        <w:numPr>
          <w:ilvl w:val="0"/>
          <w:numId w:val="24"/>
        </w:numPr>
      </w:pPr>
      <w:r>
        <w:t>Betreed moeilijk begaanbare, moerassige terreinen in duo of zorg minstens dat je een GSM met noodnummers bij hebt.</w:t>
      </w:r>
    </w:p>
    <w:p w:rsidR="00850DEA" w:rsidRPr="00850DEA" w:rsidRDefault="00850DEA" w:rsidP="006A216C">
      <w:pPr>
        <w:pStyle w:val="Lijstalinea"/>
        <w:numPr>
          <w:ilvl w:val="0"/>
          <w:numId w:val="24"/>
        </w:numPr>
      </w:pPr>
      <w:r w:rsidRPr="00850DEA">
        <w:t xml:space="preserve">Wanneer je de guts uit de grond haalt, houd je rug recht en je knieën gebogen om letsels te vermijden. </w:t>
      </w:r>
    </w:p>
    <w:p w:rsidR="00850DEA" w:rsidRPr="00850DEA" w:rsidRDefault="00850DEA" w:rsidP="006A216C">
      <w:pPr>
        <w:pStyle w:val="Lijstalinea"/>
        <w:numPr>
          <w:ilvl w:val="0"/>
          <w:numId w:val="24"/>
        </w:numPr>
      </w:pPr>
      <w:r w:rsidRPr="00850DEA">
        <w:t xml:space="preserve">Wees voorzichtig bij het ledigen van de boor zodat je jezelf niet snijdt aan de snijranden van de boor of aan de snijranden van de spatel/mes. </w:t>
      </w:r>
    </w:p>
    <w:p w:rsidR="00850DEA" w:rsidRPr="00850DEA" w:rsidRDefault="00850DEA" w:rsidP="006A216C">
      <w:pPr>
        <w:pStyle w:val="Lijstalinea"/>
        <w:numPr>
          <w:ilvl w:val="0"/>
          <w:numId w:val="24"/>
        </w:numPr>
      </w:pPr>
      <w:r w:rsidRPr="00850DEA">
        <w:t xml:space="preserve">Wees voorzichtig tijdens onweer in het open veld. Je draagt immers een metalen staaf met je mee wat de bliksem kan aantrekken. </w:t>
      </w:r>
    </w:p>
    <w:p w:rsidR="00850DEA" w:rsidRPr="00850DEA" w:rsidRDefault="00850DEA" w:rsidP="006A216C">
      <w:pPr>
        <w:pStyle w:val="Lijstalinea"/>
        <w:numPr>
          <w:ilvl w:val="0"/>
          <w:numId w:val="24"/>
        </w:numPr>
      </w:pPr>
      <w:r w:rsidRPr="00850DEA">
        <w:t>Stoot je op een ondoordringbare laag of een grote steen of boomwortel, forceer de boor dan niet want je zou het materiaal kunnen beschadigen. Steek beter opnieuw op een andere plaats (</w:t>
      </w:r>
      <w:proofErr w:type="spellStart"/>
      <w:r w:rsidRPr="00850DEA">
        <w:t>bvb</w:t>
      </w:r>
      <w:proofErr w:type="spellEnd"/>
      <w:r w:rsidRPr="00850DEA">
        <w:t>. in geval van een stenige bodem).</w:t>
      </w:r>
    </w:p>
    <w:p w:rsidR="00850DEA" w:rsidRPr="00850DEA" w:rsidRDefault="00850DEA" w:rsidP="006A216C">
      <w:pPr>
        <w:pStyle w:val="Lijstalinea"/>
        <w:numPr>
          <w:ilvl w:val="0"/>
          <w:numId w:val="24"/>
        </w:numPr>
      </w:pPr>
      <w:r w:rsidRPr="00850DEA">
        <w:t xml:space="preserve">In het geval dat je een hamer moet gebruiken op een guts met een </w:t>
      </w:r>
      <w:proofErr w:type="spellStart"/>
      <w:r w:rsidRPr="00850DEA">
        <w:t>slagkop</w:t>
      </w:r>
      <w:proofErr w:type="spellEnd"/>
      <w:r w:rsidRPr="00850DEA">
        <w:t xml:space="preserve">, gebruik steeds een terugslagvrije hamer (foto </w:t>
      </w:r>
      <w:r w:rsidR="009A2721">
        <w:t>2</w:t>
      </w:r>
      <w:r w:rsidRPr="00850DEA">
        <w:t xml:space="preserve">). Gebruik zeker nooit metalen hamers. </w:t>
      </w:r>
    </w:p>
    <w:p w:rsidR="00850DEA" w:rsidRPr="006A216C" w:rsidRDefault="00850DEA" w:rsidP="006A216C">
      <w:pPr>
        <w:pStyle w:val="Lijstalinea"/>
        <w:numPr>
          <w:ilvl w:val="0"/>
          <w:numId w:val="24"/>
        </w:numPr>
        <w:rPr>
          <w:b/>
        </w:rPr>
      </w:pPr>
      <w:r w:rsidRPr="00850DEA">
        <w:t>Houd de guts steeds vast bij de synthetische handvaten tijdens het boren. Deze zorgen voor isolatie indien je een ondergrondse elektriciteitskabel zou raken.</w:t>
      </w:r>
    </w:p>
    <w:p w:rsidR="005A4115" w:rsidRDefault="005A4115" w:rsidP="00850DEA">
      <w:pPr>
        <w:pStyle w:val="Kop1"/>
      </w:pPr>
      <w:r>
        <w:t>SAMENVATTING</w:t>
      </w:r>
    </w:p>
    <w:p w:rsidR="00686C48" w:rsidRDefault="00686C48" w:rsidP="00686C48">
      <w:pPr>
        <w:pStyle w:val="Kop2"/>
      </w:pPr>
      <w:r>
        <w:t>Methoderecept</w:t>
      </w:r>
    </w:p>
    <w:p w:rsidR="00686C48" w:rsidRDefault="00686C48" w:rsidP="00686C48">
      <w:pPr>
        <w:pStyle w:val="Lijstalinea"/>
        <w:numPr>
          <w:ilvl w:val="0"/>
          <w:numId w:val="22"/>
        </w:numPr>
        <w:spacing w:after="0"/>
        <w:ind w:left="714" w:hanging="357"/>
      </w:pPr>
      <w:r>
        <w:t>Baken het pro</w:t>
      </w:r>
      <w:r w:rsidR="009A2721">
        <w:t>efvlak af en verdeel het in het gewenste aantal</w:t>
      </w:r>
      <w:r>
        <w:t xml:space="preserve"> kwadranten</w:t>
      </w:r>
    </w:p>
    <w:p w:rsidR="00EF2A4F" w:rsidRDefault="00EF2A4F" w:rsidP="00686C48">
      <w:pPr>
        <w:pStyle w:val="Lijstalinea"/>
        <w:numPr>
          <w:ilvl w:val="0"/>
          <w:numId w:val="22"/>
        </w:numPr>
        <w:spacing w:after="0"/>
        <w:ind w:left="714" w:hanging="357"/>
      </w:pPr>
      <w:r>
        <w:t xml:space="preserve">Neem eerst van elk kwadrant een monster </w:t>
      </w:r>
      <w:proofErr w:type="spellStart"/>
      <w:r>
        <w:t>kloksgewijs</w:t>
      </w:r>
      <w:proofErr w:type="spellEnd"/>
      <w:r>
        <w:t xml:space="preserve"> (in wijzerzin), eindig met het centrale monster</w:t>
      </w:r>
    </w:p>
    <w:p w:rsidR="00686C48" w:rsidRDefault="00EF2A4F" w:rsidP="00686C48">
      <w:pPr>
        <w:pStyle w:val="Lijstalinea"/>
        <w:numPr>
          <w:ilvl w:val="0"/>
          <w:numId w:val="22"/>
        </w:numPr>
        <w:spacing w:after="0"/>
        <w:ind w:left="714" w:hanging="357"/>
      </w:pPr>
      <w:r>
        <w:t>V</w:t>
      </w:r>
      <w:r w:rsidR="00686C48">
        <w:t>erwijder bij elk monsters het overtollig materiaal van de guts</w:t>
      </w:r>
    </w:p>
    <w:p w:rsidR="00686C48" w:rsidRDefault="009A2721" w:rsidP="00686C48">
      <w:pPr>
        <w:pStyle w:val="Lijstalinea"/>
        <w:numPr>
          <w:ilvl w:val="0"/>
          <w:numId w:val="22"/>
        </w:numPr>
        <w:spacing w:after="0"/>
        <w:ind w:left="714" w:hanging="357"/>
      </w:pPr>
      <w:r>
        <w:t>Neem</w:t>
      </w:r>
      <w:r w:rsidR="00686C48">
        <w:t xml:space="preserve"> van elk monster </w:t>
      </w:r>
      <w:r>
        <w:t>het gewenste materiaal (</w:t>
      </w:r>
      <w:proofErr w:type="spellStart"/>
      <w:r>
        <w:t>bvb</w:t>
      </w:r>
      <w:proofErr w:type="spellEnd"/>
      <w:r>
        <w:t>. over een diepte</w:t>
      </w:r>
      <w:r w:rsidR="00686C48">
        <w:t xml:space="preserve"> </w:t>
      </w:r>
      <w:r>
        <w:t xml:space="preserve">van de eerste </w:t>
      </w:r>
      <w:r w:rsidR="00686C48">
        <w:t>10 cm</w:t>
      </w:r>
      <w:r>
        <w:t>)</w:t>
      </w:r>
      <w:r w:rsidR="00686C48">
        <w:t xml:space="preserve"> en breng in een mengemmertje</w:t>
      </w:r>
    </w:p>
    <w:p w:rsidR="00686C48" w:rsidRDefault="00686C48" w:rsidP="00686C48">
      <w:pPr>
        <w:pStyle w:val="Lijstalinea"/>
        <w:numPr>
          <w:ilvl w:val="0"/>
          <w:numId w:val="22"/>
        </w:numPr>
        <w:spacing w:after="0"/>
        <w:ind w:left="714" w:hanging="357"/>
      </w:pPr>
      <w:r>
        <w:t>Verwijder zoveel mogelijk het materiaal dat niet mee opgenomen mag worden in het laboratoriummonster (levend materiaal, steentjes, …)</w:t>
      </w:r>
    </w:p>
    <w:p w:rsidR="00686C48" w:rsidRDefault="00686C48" w:rsidP="00686C48">
      <w:pPr>
        <w:pStyle w:val="Lijstalinea"/>
        <w:numPr>
          <w:ilvl w:val="0"/>
          <w:numId w:val="22"/>
        </w:numPr>
        <w:spacing w:after="0"/>
        <w:ind w:left="714" w:hanging="357"/>
      </w:pPr>
      <w:r>
        <w:t>Homogeniseer het mengmonster in een mengemmertje en breng over in een monsterbakje</w:t>
      </w:r>
    </w:p>
    <w:p w:rsidR="00686C48" w:rsidRDefault="00686C48" w:rsidP="00686C48">
      <w:pPr>
        <w:pStyle w:val="Lijstalinea"/>
        <w:numPr>
          <w:ilvl w:val="0"/>
          <w:numId w:val="22"/>
        </w:numPr>
        <w:spacing w:after="0"/>
        <w:ind w:left="714" w:hanging="357"/>
      </w:pPr>
      <w:r>
        <w:t>Etiket</w:t>
      </w:r>
      <w:r w:rsidR="00526768">
        <w:t>t</w:t>
      </w:r>
      <w:r>
        <w:t>eer het mengmonster</w:t>
      </w:r>
    </w:p>
    <w:p w:rsidR="00686C48" w:rsidRDefault="00686C48" w:rsidP="00686C48">
      <w:pPr>
        <w:pStyle w:val="Lijstalinea"/>
        <w:numPr>
          <w:ilvl w:val="0"/>
          <w:numId w:val="22"/>
        </w:numPr>
        <w:spacing w:after="0"/>
        <w:ind w:left="714" w:hanging="357"/>
      </w:pPr>
      <w:r>
        <w:t>Vul het opnameformulier in</w:t>
      </w:r>
      <w:r w:rsidR="00EF2A4F">
        <w:t xml:space="preserve"> (voorbeeld in bijlage 2)</w:t>
      </w:r>
    </w:p>
    <w:p w:rsidR="00EF2A4F" w:rsidRDefault="00EF2A4F" w:rsidP="00686C48">
      <w:pPr>
        <w:pStyle w:val="Lijstalinea"/>
        <w:numPr>
          <w:ilvl w:val="0"/>
          <w:numId w:val="22"/>
        </w:numPr>
        <w:spacing w:after="0"/>
        <w:ind w:left="714" w:hanging="357"/>
      </w:pPr>
      <w:r>
        <w:t>Sluit de boorgaten af met overtollig monster</w:t>
      </w:r>
    </w:p>
    <w:p w:rsidR="00686C48" w:rsidRDefault="00686C48" w:rsidP="00686C48">
      <w:pPr>
        <w:pStyle w:val="Lijstalinea"/>
        <w:numPr>
          <w:ilvl w:val="0"/>
          <w:numId w:val="22"/>
        </w:numPr>
        <w:spacing w:after="0"/>
        <w:ind w:left="714" w:hanging="357"/>
      </w:pPr>
      <w:r>
        <w:t>Bewaar het mengmonster</w:t>
      </w:r>
    </w:p>
    <w:p w:rsidR="00EF2A4F" w:rsidRDefault="00EF2A4F" w:rsidP="00EF2A4F">
      <w:pPr>
        <w:pStyle w:val="Kop1"/>
        <w:numPr>
          <w:ilvl w:val="0"/>
          <w:numId w:val="0"/>
        </w:numPr>
        <w:ind w:left="432" w:hanging="432"/>
      </w:pPr>
    </w:p>
    <w:p w:rsidR="00526768" w:rsidRDefault="00526768" w:rsidP="00526768"/>
    <w:p w:rsidR="00526768" w:rsidRDefault="00526768" w:rsidP="00526768"/>
    <w:p w:rsidR="00526768" w:rsidRPr="00526768" w:rsidRDefault="00526768" w:rsidP="00526768"/>
    <w:p w:rsidR="00FF0F48" w:rsidRDefault="00FF0F48" w:rsidP="005A4115">
      <w:pPr>
        <w:pStyle w:val="Kop1"/>
      </w:pPr>
      <w:r w:rsidRPr="005A4115">
        <w:lastRenderedPageBreak/>
        <w:t>BIJLAGE</w:t>
      </w:r>
    </w:p>
    <w:p w:rsidR="001D7640" w:rsidRDefault="001D7640" w:rsidP="00686C48">
      <w:pPr>
        <w:pStyle w:val="Kop2"/>
        <w:numPr>
          <w:ilvl w:val="0"/>
          <w:numId w:val="0"/>
        </w:numPr>
        <w:ind w:left="576" w:hanging="576"/>
      </w:pPr>
      <w:r>
        <w:t>Bijlage 1: Afmetingen proefvlak en bemonsteringsdiepte van de bodemmonsters</w:t>
      </w:r>
    </w:p>
    <w:tbl>
      <w:tblPr>
        <w:tblStyle w:val="Tabelraster"/>
        <w:tblW w:w="0" w:type="auto"/>
        <w:tblLook w:val="04A0" w:firstRow="1" w:lastRow="0" w:firstColumn="1" w:lastColumn="0" w:noHBand="0" w:noVBand="1"/>
      </w:tblPr>
      <w:tblGrid>
        <w:gridCol w:w="1635"/>
        <w:gridCol w:w="1647"/>
        <w:gridCol w:w="1821"/>
        <w:gridCol w:w="1690"/>
        <w:gridCol w:w="2495"/>
      </w:tblGrid>
      <w:tr w:rsidR="001D7640" w:rsidTr="001575C8">
        <w:tc>
          <w:tcPr>
            <w:tcW w:w="1559" w:type="dxa"/>
          </w:tcPr>
          <w:p w:rsidR="001D7640" w:rsidRPr="001D7640" w:rsidRDefault="001D7640" w:rsidP="001575C8">
            <w:pPr>
              <w:rPr>
                <w:b/>
              </w:rPr>
            </w:pPr>
            <w:r w:rsidRPr="001D7640">
              <w:rPr>
                <w:b/>
              </w:rPr>
              <w:t>Project</w:t>
            </w:r>
          </w:p>
        </w:tc>
        <w:tc>
          <w:tcPr>
            <w:tcW w:w="1534" w:type="dxa"/>
          </w:tcPr>
          <w:p w:rsidR="001D7640" w:rsidRPr="001D7640" w:rsidRDefault="001D7640" w:rsidP="001575C8">
            <w:pPr>
              <w:rPr>
                <w:b/>
              </w:rPr>
            </w:pPr>
            <w:r w:rsidRPr="001D7640">
              <w:rPr>
                <w:b/>
              </w:rPr>
              <w:t>Vegetatietype</w:t>
            </w:r>
          </w:p>
        </w:tc>
        <w:tc>
          <w:tcPr>
            <w:tcW w:w="3763" w:type="dxa"/>
            <w:gridSpan w:val="2"/>
          </w:tcPr>
          <w:p w:rsidR="001D7640" w:rsidRPr="001D7640" w:rsidRDefault="001D7640" w:rsidP="001575C8">
            <w:pPr>
              <w:rPr>
                <w:b/>
              </w:rPr>
            </w:pPr>
            <w:r w:rsidRPr="001D7640">
              <w:rPr>
                <w:b/>
              </w:rPr>
              <w:t xml:space="preserve">Dimensies proefvlak/permanent </w:t>
            </w:r>
            <w:proofErr w:type="spellStart"/>
            <w:r w:rsidRPr="001D7640">
              <w:rPr>
                <w:b/>
              </w:rPr>
              <w:t>quadraat</w:t>
            </w:r>
            <w:proofErr w:type="spellEnd"/>
          </w:p>
        </w:tc>
        <w:tc>
          <w:tcPr>
            <w:tcW w:w="2689" w:type="dxa"/>
          </w:tcPr>
          <w:p w:rsidR="001D7640" w:rsidRPr="001D7640" w:rsidRDefault="001D7640" w:rsidP="001575C8">
            <w:pPr>
              <w:rPr>
                <w:b/>
              </w:rPr>
            </w:pPr>
            <w:r w:rsidRPr="001D7640">
              <w:rPr>
                <w:b/>
              </w:rPr>
              <w:t>Bemonsterde diepte-inte</w:t>
            </w:r>
            <w:r w:rsidR="00DD2FBE">
              <w:rPr>
                <w:b/>
              </w:rPr>
              <w:t>r</w:t>
            </w:r>
            <w:r w:rsidRPr="001D7640">
              <w:rPr>
                <w:b/>
              </w:rPr>
              <w:t>vallen</w:t>
            </w:r>
          </w:p>
        </w:tc>
      </w:tr>
      <w:tr w:rsidR="001D7640" w:rsidTr="001575C8">
        <w:tc>
          <w:tcPr>
            <w:tcW w:w="1559" w:type="dxa"/>
          </w:tcPr>
          <w:p w:rsidR="001D7640" w:rsidRPr="001D7640" w:rsidRDefault="001D7640" w:rsidP="001575C8">
            <w:pPr>
              <w:rPr>
                <w:b/>
              </w:rPr>
            </w:pPr>
          </w:p>
        </w:tc>
        <w:tc>
          <w:tcPr>
            <w:tcW w:w="1534" w:type="dxa"/>
          </w:tcPr>
          <w:p w:rsidR="001D7640" w:rsidRPr="001D7640" w:rsidRDefault="001D7640" w:rsidP="001575C8">
            <w:pPr>
              <w:rPr>
                <w:b/>
              </w:rPr>
            </w:pPr>
          </w:p>
        </w:tc>
        <w:tc>
          <w:tcPr>
            <w:tcW w:w="2013" w:type="dxa"/>
          </w:tcPr>
          <w:p w:rsidR="001D7640" w:rsidRPr="001D7640" w:rsidRDefault="001D7640" w:rsidP="001575C8">
            <w:pPr>
              <w:rPr>
                <w:b/>
              </w:rPr>
            </w:pPr>
            <w:r w:rsidRPr="001D7640">
              <w:rPr>
                <w:b/>
              </w:rPr>
              <w:t>Zijde</w:t>
            </w:r>
          </w:p>
        </w:tc>
        <w:tc>
          <w:tcPr>
            <w:tcW w:w="1750" w:type="dxa"/>
          </w:tcPr>
          <w:p w:rsidR="001D7640" w:rsidRPr="001D7640" w:rsidRDefault="001D7640" w:rsidP="001575C8">
            <w:pPr>
              <w:rPr>
                <w:b/>
              </w:rPr>
            </w:pPr>
            <w:r w:rsidRPr="001D7640">
              <w:rPr>
                <w:b/>
              </w:rPr>
              <w:t>Diagonaal</w:t>
            </w:r>
          </w:p>
        </w:tc>
        <w:tc>
          <w:tcPr>
            <w:tcW w:w="2689" w:type="dxa"/>
          </w:tcPr>
          <w:p w:rsidR="001D7640" w:rsidRPr="001D7640" w:rsidRDefault="001D7640" w:rsidP="001575C8">
            <w:pPr>
              <w:rPr>
                <w:b/>
              </w:rPr>
            </w:pPr>
          </w:p>
        </w:tc>
      </w:tr>
      <w:tr w:rsidR="001D7640" w:rsidTr="001575C8">
        <w:tc>
          <w:tcPr>
            <w:tcW w:w="1559" w:type="dxa"/>
          </w:tcPr>
          <w:p w:rsidR="001D7640" w:rsidRDefault="001D7640" w:rsidP="001575C8">
            <w:proofErr w:type="spellStart"/>
            <w:r>
              <w:t>HabNorm</w:t>
            </w:r>
            <w:proofErr w:type="spellEnd"/>
          </w:p>
        </w:tc>
        <w:tc>
          <w:tcPr>
            <w:tcW w:w="1534" w:type="dxa"/>
          </w:tcPr>
          <w:p w:rsidR="001D7640" w:rsidRDefault="001D7640" w:rsidP="001575C8">
            <w:r>
              <w:t>Open vegetaties</w:t>
            </w:r>
          </w:p>
        </w:tc>
        <w:tc>
          <w:tcPr>
            <w:tcW w:w="2013" w:type="dxa"/>
          </w:tcPr>
          <w:p w:rsidR="001D7640" w:rsidRDefault="001D7640" w:rsidP="001575C8">
            <w:r w:rsidRPr="00AC3529">
              <w:t>3</w:t>
            </w:r>
            <w:r>
              <w:t xml:space="preserve"> m </w:t>
            </w:r>
            <w:r w:rsidRPr="00AC3529">
              <w:t>*3 m</w:t>
            </w:r>
          </w:p>
        </w:tc>
        <w:tc>
          <w:tcPr>
            <w:tcW w:w="1750" w:type="dxa"/>
          </w:tcPr>
          <w:p w:rsidR="001D7640" w:rsidRPr="00AC3529" w:rsidRDefault="001D7640" w:rsidP="001575C8">
            <w:r>
              <w:t>4.24 m</w:t>
            </w:r>
          </w:p>
        </w:tc>
        <w:tc>
          <w:tcPr>
            <w:tcW w:w="2689" w:type="dxa"/>
          </w:tcPr>
          <w:p w:rsidR="001D7640" w:rsidRDefault="001D7640" w:rsidP="001D7640">
            <w:r>
              <w:t>0-10 cm</w:t>
            </w:r>
          </w:p>
        </w:tc>
      </w:tr>
      <w:tr w:rsidR="001D7640" w:rsidRPr="00A1023C" w:rsidTr="001575C8">
        <w:tc>
          <w:tcPr>
            <w:tcW w:w="1559" w:type="dxa"/>
          </w:tcPr>
          <w:p w:rsidR="001D7640" w:rsidRDefault="00686C48" w:rsidP="001575C8">
            <w:proofErr w:type="spellStart"/>
            <w:r>
              <w:t>HabNorm</w:t>
            </w:r>
            <w:proofErr w:type="spellEnd"/>
          </w:p>
        </w:tc>
        <w:tc>
          <w:tcPr>
            <w:tcW w:w="1534" w:type="dxa"/>
          </w:tcPr>
          <w:p w:rsidR="001D7640" w:rsidRDefault="001D7640" w:rsidP="001575C8">
            <w:r>
              <w:t>Bos</w:t>
            </w:r>
          </w:p>
        </w:tc>
        <w:tc>
          <w:tcPr>
            <w:tcW w:w="2013" w:type="dxa"/>
          </w:tcPr>
          <w:p w:rsidR="001D7640" w:rsidRDefault="001D7640" w:rsidP="001575C8">
            <w:r>
              <w:t>16 m * 16 m</w:t>
            </w:r>
          </w:p>
        </w:tc>
        <w:tc>
          <w:tcPr>
            <w:tcW w:w="1750" w:type="dxa"/>
          </w:tcPr>
          <w:p w:rsidR="001D7640" w:rsidRDefault="001D7640" w:rsidP="001575C8">
            <w:r>
              <w:t>22.63 m</w:t>
            </w:r>
          </w:p>
        </w:tc>
        <w:tc>
          <w:tcPr>
            <w:tcW w:w="2689" w:type="dxa"/>
          </w:tcPr>
          <w:p w:rsidR="001D7640" w:rsidRDefault="001D7640" w:rsidP="001575C8">
            <w:r>
              <w:t>0-10 cm</w:t>
            </w:r>
          </w:p>
        </w:tc>
      </w:tr>
      <w:tr w:rsidR="001D7640" w:rsidTr="001575C8">
        <w:tc>
          <w:tcPr>
            <w:tcW w:w="1559" w:type="dxa"/>
          </w:tcPr>
          <w:p w:rsidR="001D7640" w:rsidRDefault="001D7640" w:rsidP="001575C8">
            <w:r>
              <w:t>Bosreservaten</w:t>
            </w:r>
          </w:p>
        </w:tc>
        <w:tc>
          <w:tcPr>
            <w:tcW w:w="1534" w:type="dxa"/>
          </w:tcPr>
          <w:p w:rsidR="001D7640" w:rsidRDefault="001D7640" w:rsidP="001575C8">
            <w:r>
              <w:t>Bos</w:t>
            </w:r>
          </w:p>
        </w:tc>
        <w:tc>
          <w:tcPr>
            <w:tcW w:w="2013" w:type="dxa"/>
          </w:tcPr>
          <w:p w:rsidR="001D7640" w:rsidRDefault="001D7640" w:rsidP="001575C8">
            <w:r>
              <w:t>10 m * 10 m</w:t>
            </w:r>
          </w:p>
        </w:tc>
        <w:tc>
          <w:tcPr>
            <w:tcW w:w="1750" w:type="dxa"/>
          </w:tcPr>
          <w:p w:rsidR="001D7640" w:rsidRDefault="001D7640" w:rsidP="001575C8">
            <w:r>
              <w:t>14.14 m</w:t>
            </w:r>
          </w:p>
        </w:tc>
        <w:tc>
          <w:tcPr>
            <w:tcW w:w="2689" w:type="dxa"/>
          </w:tcPr>
          <w:p w:rsidR="001D7640" w:rsidRDefault="001D7640" w:rsidP="001575C8">
            <w:r>
              <w:t>0-10 cm</w:t>
            </w:r>
          </w:p>
        </w:tc>
      </w:tr>
    </w:tbl>
    <w:p w:rsidR="001D7640" w:rsidRDefault="001D7640" w:rsidP="001D7640"/>
    <w:p w:rsidR="001D7640" w:rsidRDefault="00686C48" w:rsidP="00686C48">
      <w:pPr>
        <w:pStyle w:val="Kop2"/>
        <w:numPr>
          <w:ilvl w:val="0"/>
          <w:numId w:val="0"/>
        </w:numPr>
        <w:ind w:left="576" w:hanging="576"/>
      </w:pPr>
      <w:r>
        <w:t>Bijlage 2: Opnameformulier voor oppervlaktemonsters</w:t>
      </w:r>
    </w:p>
    <w:p w:rsidR="00686C48" w:rsidRDefault="00686C48" w:rsidP="009A2721">
      <w:pPr>
        <w:tabs>
          <w:tab w:val="right" w:pos="9072"/>
        </w:tabs>
      </w:pPr>
      <w:r>
        <w:t>Dit formulier wordt in een afzonderlijk PDF document bewaard zodat het duidelijk op twee zijden van een A4 blad kan afgedrukt worden.</w:t>
      </w:r>
    </w:p>
    <w:p w:rsidR="00DD2FBE" w:rsidRDefault="00A32F29" w:rsidP="00A32F29">
      <w:pPr>
        <w:pStyle w:val="Kop1"/>
      </w:pPr>
      <w:r>
        <w:t>AFHANKELIJKHEDEN</w:t>
      </w:r>
    </w:p>
    <w:p w:rsidR="00A32F29" w:rsidRPr="00DD2FBE" w:rsidRDefault="00DD2FBE" w:rsidP="00DD2FBE">
      <w:pPr>
        <w:pStyle w:val="Kop1"/>
        <w:numPr>
          <w:ilvl w:val="0"/>
          <w:numId w:val="0"/>
        </w:numPr>
        <w:rPr>
          <w:b w:val="0"/>
        </w:rPr>
      </w:pPr>
      <w:r w:rsidRPr="00DD2FBE">
        <w:rPr>
          <w:b w:val="0"/>
        </w:rPr>
        <w:t>Niet van toepassing.</w:t>
      </w:r>
    </w:p>
    <w:p w:rsidR="00FF0F48" w:rsidRDefault="00FF0F48" w:rsidP="005A4115">
      <w:pPr>
        <w:pStyle w:val="Kop1"/>
      </w:pPr>
      <w:r>
        <w:t>REFERENTIES</w:t>
      </w:r>
    </w:p>
    <w:p w:rsidR="00686C48" w:rsidRDefault="00686C48" w:rsidP="00686C48">
      <w:proofErr w:type="spellStart"/>
      <w:r>
        <w:t>Emis</w:t>
      </w:r>
      <w:proofErr w:type="spellEnd"/>
      <w:r>
        <w:t xml:space="preserve">. Ministerieel besluit van 29 januari 2015. Belgisch Staatsblad van 18 februari 2015. Compendium voor monsterneming en analyse in uitvoering van het Materialendecreet en het Bodemdecreet. Versie november 2013. Vaste deel van de aarde CMA/1/A.1 </w:t>
      </w:r>
      <w:hyperlink r:id="rId15">
        <w:r>
          <w:rPr>
            <w:color w:val="0000FF"/>
            <w:u w:val="single"/>
          </w:rPr>
          <w:t>http://www.emis.vito.be</w:t>
        </w:r>
      </w:hyperlink>
    </w:p>
    <w:p w:rsidR="00686C48" w:rsidRPr="00A95A76" w:rsidRDefault="00686C48" w:rsidP="00686C48">
      <w:pPr>
        <w:rPr>
          <w:lang w:val="en-US"/>
        </w:rPr>
      </w:pPr>
      <w:proofErr w:type="spellStart"/>
      <w:r>
        <w:t>Emis</w:t>
      </w:r>
      <w:proofErr w:type="spellEnd"/>
      <w:r>
        <w:t xml:space="preserve">. Ministerieel besluit van 8 juli 2014. Belgisch Staatsblad van 6 augustus 2014. Compendium voor monsterneming, meting en analyse in het kader van bodembescherming (BOC) Versie 1.3, mei 2014. </w:t>
      </w:r>
      <w:hyperlink r:id="rId16">
        <w:r w:rsidRPr="00A95A76">
          <w:rPr>
            <w:color w:val="0000FF"/>
            <w:u w:val="single"/>
            <w:lang w:val="en-US"/>
          </w:rPr>
          <w:t>http://www.emis.vito.be</w:t>
        </w:r>
      </w:hyperlink>
    </w:p>
    <w:p w:rsidR="00686C48" w:rsidRPr="00016751" w:rsidRDefault="00686C48" w:rsidP="00686C48">
      <w:pPr>
        <w:rPr>
          <w:lang w:val="en-GB"/>
        </w:rPr>
      </w:pPr>
      <w:proofErr w:type="spellStart"/>
      <w:r w:rsidRPr="00A95A76">
        <w:rPr>
          <w:lang w:val="en-US"/>
        </w:rPr>
        <w:t>Eijkelkamp</w:t>
      </w:r>
      <w:proofErr w:type="spellEnd"/>
      <w:r w:rsidRPr="00A95A76">
        <w:rPr>
          <w:lang w:val="en-US"/>
        </w:rPr>
        <w:t xml:space="preserve"> </w:t>
      </w:r>
      <w:proofErr w:type="spellStart"/>
      <w:r w:rsidRPr="00A95A76">
        <w:rPr>
          <w:lang w:val="en-US"/>
        </w:rPr>
        <w:t>Agrisearch</w:t>
      </w:r>
      <w:proofErr w:type="spellEnd"/>
      <w:r w:rsidRPr="00A95A76">
        <w:rPr>
          <w:lang w:val="en-US"/>
        </w:rPr>
        <w:t xml:space="preserve"> Equipment. </w:t>
      </w:r>
      <w:proofErr w:type="spellStart"/>
      <w:r w:rsidRPr="00A95A76">
        <w:rPr>
          <w:lang w:val="en-US"/>
        </w:rPr>
        <w:t>Februari</w:t>
      </w:r>
      <w:proofErr w:type="spellEnd"/>
      <w:r w:rsidRPr="00A95A76">
        <w:rPr>
          <w:lang w:val="en-US"/>
        </w:rPr>
        <w:t xml:space="preserve"> 2015. Gouge augers. </w:t>
      </w:r>
      <w:r w:rsidRPr="00016751">
        <w:rPr>
          <w:lang w:val="en-GB"/>
        </w:rPr>
        <w:t>Operating instructions. M1.04.E</w:t>
      </w:r>
      <w:r w:rsidR="007B6535" w:rsidRPr="00016751">
        <w:rPr>
          <w:lang w:val="en-GB"/>
        </w:rPr>
        <w:t xml:space="preserve">. downloaded from </w:t>
      </w:r>
      <w:r w:rsidR="00A16917">
        <w:fldChar w:fldCharType="begin"/>
      </w:r>
      <w:r w:rsidR="00A16917" w:rsidRPr="00016751">
        <w:rPr>
          <w:lang w:val="en-GB"/>
        </w:rPr>
        <w:instrText xml:space="preserve"> HYPERLINK "http://www.eijkelkamp.com" </w:instrText>
      </w:r>
      <w:r w:rsidR="00A16917">
        <w:fldChar w:fldCharType="separate"/>
      </w:r>
      <w:r w:rsidR="007B6535" w:rsidRPr="00016751">
        <w:rPr>
          <w:rStyle w:val="Hyperlink"/>
          <w:lang w:val="en-GB"/>
        </w:rPr>
        <w:t>http://www.eijkelkamp.com</w:t>
      </w:r>
      <w:r w:rsidR="00A16917">
        <w:rPr>
          <w:rStyle w:val="Hyperlink"/>
        </w:rPr>
        <w:fldChar w:fldCharType="end"/>
      </w:r>
    </w:p>
    <w:p w:rsidR="00686C48" w:rsidRDefault="00686C48" w:rsidP="00686C48">
      <w:r>
        <w:t xml:space="preserve">Van Delft, B., de Waal, R., </w:t>
      </w:r>
      <w:proofErr w:type="spellStart"/>
      <w:r>
        <w:t>Kemmers</w:t>
      </w:r>
      <w:proofErr w:type="spellEnd"/>
      <w:r>
        <w:t xml:space="preserve">, R., </w:t>
      </w:r>
      <w:proofErr w:type="spellStart"/>
      <w:r>
        <w:t>Mekkink</w:t>
      </w:r>
      <w:proofErr w:type="spellEnd"/>
      <w:r>
        <w:t xml:space="preserve">, P. 2004. </w:t>
      </w:r>
      <w:proofErr w:type="spellStart"/>
      <w:r>
        <w:t>Veldgids</w:t>
      </w:r>
      <w:proofErr w:type="spellEnd"/>
      <w:r>
        <w:t xml:space="preserve"> humusvormen. Beschrijving en classificatie van humusprofielen voor ecologische toepassingen. Versie 1.03 12-12-2006.</w:t>
      </w:r>
    </w:p>
    <w:p w:rsidR="0053568C" w:rsidRDefault="0053568C" w:rsidP="005A4115"/>
    <w:sectPr w:rsidR="0053568C" w:rsidSect="009469E0">
      <w:headerReference w:type="first" r:id="rId17"/>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00000004"/>
  <w15:commentEx w15:paraId="00000008"/>
  <w15:commentEx w15:paraId="0000000B"/>
  <w15:commentEx w15:paraId="0000000D"/>
  <w15:commentEx w15:paraId="00000011"/>
  <w15:commentEx w15:paraId="00000013"/>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917" w:rsidRDefault="00A16917" w:rsidP="005A4115">
      <w:r>
        <w:separator/>
      </w:r>
    </w:p>
  </w:endnote>
  <w:endnote w:type="continuationSeparator" w:id="0">
    <w:p w:rsidR="00A16917" w:rsidRDefault="00A16917" w:rsidP="005A4115">
      <w:r>
        <w:continuationSeparator/>
      </w:r>
    </w:p>
  </w:endnote>
  <w:endnote w:type="continuationNotice" w:id="1">
    <w:p w:rsidR="00A16917" w:rsidRDefault="00A169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917" w:rsidRDefault="00A16917" w:rsidP="005A4115">
      <w:r>
        <w:separator/>
      </w:r>
    </w:p>
  </w:footnote>
  <w:footnote w:type="continuationSeparator" w:id="0">
    <w:p w:rsidR="00A16917" w:rsidRDefault="00A16917" w:rsidP="005A4115">
      <w:r>
        <w:continuationSeparator/>
      </w:r>
    </w:p>
  </w:footnote>
  <w:footnote w:type="continuationNotice" w:id="1">
    <w:p w:rsidR="00A16917" w:rsidRDefault="00A1691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3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2641"/>
      <w:gridCol w:w="619"/>
      <w:gridCol w:w="2783"/>
    </w:tblGrid>
    <w:tr w:rsidR="00761EA4" w:rsidRPr="00B528E4" w:rsidTr="001575C8">
      <w:trPr>
        <w:cantSplit/>
        <w:trHeight w:val="1402"/>
      </w:trPr>
      <w:tc>
        <w:tcPr>
          <w:tcW w:w="5830" w:type="dxa"/>
          <w:gridSpan w:val="2"/>
        </w:tcPr>
        <w:p w:rsidR="00761EA4" w:rsidRPr="00B528E4" w:rsidRDefault="00761EA4" w:rsidP="001575C8">
          <w:pPr>
            <w:pStyle w:val="Koptekst"/>
          </w:pPr>
          <w:r>
            <w:t>Titel: Bemonsteren aan de hand van oppervlaktemonsters</w:t>
          </w:r>
        </w:p>
        <w:p w:rsidR="00761EA4" w:rsidRPr="00B528E4" w:rsidRDefault="00761EA4" w:rsidP="001575C8">
          <w:pPr>
            <w:tabs>
              <w:tab w:val="center" w:pos="4536"/>
              <w:tab w:val="right" w:pos="9072"/>
            </w:tabs>
            <w:spacing w:before="60" w:after="0"/>
            <w:ind w:left="567"/>
            <w:rPr>
              <w:rFonts w:eastAsia="Times New Roman" w:cs="Arial"/>
              <w:szCs w:val="20"/>
              <w:lang w:val="nl-NL" w:eastAsia="nl-NL"/>
            </w:rPr>
          </w:pPr>
          <w:r>
            <w:rPr>
              <w:rFonts w:eastAsia="Times New Roman" w:cs="Arial"/>
              <w:szCs w:val="20"/>
              <w:lang w:val="nl-NL" w:eastAsia="nl-NL"/>
            </w:rPr>
            <w:t>Subtitel: Manueel met steekguts</w:t>
          </w:r>
        </w:p>
      </w:tc>
      <w:tc>
        <w:tcPr>
          <w:tcW w:w="3402" w:type="dxa"/>
          <w:gridSpan w:val="2"/>
        </w:tcPr>
        <w:p w:rsidR="00761EA4" w:rsidRPr="00B528E4" w:rsidRDefault="00761EA4" w:rsidP="001575C8">
          <w:pPr>
            <w:tabs>
              <w:tab w:val="left" w:pos="1843"/>
              <w:tab w:val="center" w:pos="4536"/>
              <w:tab w:val="right" w:pos="9072"/>
            </w:tabs>
            <w:spacing w:before="60" w:after="0"/>
            <w:rPr>
              <w:rFonts w:eastAsia="Times New Roman" w:cs="Arial"/>
              <w:b/>
              <w:szCs w:val="20"/>
              <w:lang w:val="nl-NL" w:eastAsia="nl-NL"/>
            </w:rPr>
          </w:pPr>
          <w:r w:rsidRPr="00817777">
            <w:rPr>
              <w:rStyle w:val="KoptekstChar"/>
              <w:rFonts w:eastAsiaTheme="minorHAnsi"/>
            </w:rPr>
            <w:t>Procedure</w:t>
          </w:r>
          <w:r w:rsidRPr="00B528E4">
            <w:rPr>
              <w:rFonts w:eastAsia="Times New Roman" w:cs="Arial"/>
              <w:szCs w:val="20"/>
              <w:lang w:val="nl-NL" w:eastAsia="nl-NL"/>
            </w:rPr>
            <w:tab/>
          </w:r>
          <w:r w:rsidRPr="00B528E4">
            <w:rPr>
              <w:rFonts w:eastAsia="Times New Roman" w:cs="Arial"/>
              <w:b/>
              <w:szCs w:val="20"/>
              <w:lang w:val="nl-NL" w:eastAsia="nl-NL"/>
            </w:rPr>
            <w:t xml:space="preserve">: </w:t>
          </w:r>
          <w:r w:rsidRPr="00B528E4">
            <w:rPr>
              <w:rFonts w:eastAsia="Times New Roman" w:cs="Arial"/>
              <w:szCs w:val="20"/>
              <w:lang w:val="nl-NL" w:eastAsia="nl-NL"/>
            </w:rPr>
            <w:t>S</w:t>
          </w:r>
          <w:r>
            <w:rPr>
              <w:rFonts w:eastAsia="Times New Roman" w:cs="Arial"/>
              <w:szCs w:val="20"/>
              <w:lang w:val="nl-NL" w:eastAsia="nl-NL"/>
            </w:rPr>
            <w:t>V</w:t>
          </w:r>
          <w:r w:rsidRPr="00B528E4">
            <w:rPr>
              <w:rFonts w:eastAsia="Times New Roman" w:cs="Arial"/>
              <w:szCs w:val="20"/>
              <w:lang w:val="nl-NL" w:eastAsia="nl-NL"/>
            </w:rPr>
            <w:t>P-</w:t>
          </w:r>
          <w:r>
            <w:rPr>
              <w:rFonts w:eastAsia="Times New Roman" w:cs="Arial"/>
              <w:szCs w:val="20"/>
              <w:lang w:val="nl-NL" w:eastAsia="nl-NL"/>
            </w:rPr>
            <w:t>201</w:t>
          </w:r>
        </w:p>
        <w:p w:rsidR="00761EA4" w:rsidRPr="00B528E4" w:rsidRDefault="00761EA4" w:rsidP="001575C8">
          <w:pPr>
            <w:tabs>
              <w:tab w:val="left" w:pos="1843"/>
              <w:tab w:val="center" w:pos="4536"/>
              <w:tab w:val="right" w:pos="9072"/>
            </w:tabs>
            <w:spacing w:before="60" w:after="0"/>
            <w:rPr>
              <w:rFonts w:eastAsia="Times New Roman" w:cs="Arial"/>
              <w:szCs w:val="20"/>
              <w:lang w:val="nl-NL" w:eastAsia="nl-NL"/>
            </w:rPr>
          </w:pPr>
          <w:r w:rsidRPr="00817777">
            <w:rPr>
              <w:rStyle w:val="KoptekstChar"/>
              <w:rFonts w:eastAsiaTheme="minorHAnsi"/>
            </w:rPr>
            <w:t>Pagina</w:t>
          </w:r>
          <w:r w:rsidRPr="00B528E4">
            <w:rPr>
              <w:rFonts w:eastAsia="Times New Roman" w:cs="Arial"/>
              <w:szCs w:val="20"/>
              <w:lang w:val="nl-NL" w:eastAsia="nl-NL"/>
            </w:rPr>
            <w:tab/>
          </w:r>
          <w:r w:rsidRPr="00B528E4">
            <w:rPr>
              <w:rFonts w:eastAsia="Times New Roman" w:cs="Arial"/>
              <w:b/>
              <w:szCs w:val="20"/>
              <w:lang w:val="nl-NL" w:eastAsia="nl-NL"/>
            </w:rPr>
            <w:t xml:space="preserve">: </w:t>
          </w:r>
          <w:r w:rsidRPr="00B528E4">
            <w:rPr>
              <w:rFonts w:eastAsia="Times New Roman" w:cs="Arial"/>
              <w:lang w:val="nl-NL" w:eastAsia="nl-NL"/>
            </w:rPr>
            <w:fldChar w:fldCharType="begin"/>
          </w:r>
          <w:r w:rsidRPr="00B528E4">
            <w:rPr>
              <w:rFonts w:eastAsia="Times New Roman" w:cs="Arial"/>
              <w:lang w:val="nl-NL" w:eastAsia="nl-NL"/>
            </w:rPr>
            <w:instrText xml:space="preserve"> PAGE </w:instrText>
          </w:r>
          <w:r w:rsidRPr="00B528E4">
            <w:rPr>
              <w:rFonts w:eastAsia="Times New Roman" w:cs="Arial"/>
              <w:lang w:val="nl-NL" w:eastAsia="nl-NL"/>
            </w:rPr>
            <w:fldChar w:fldCharType="separate"/>
          </w:r>
          <w:r w:rsidR="00016751">
            <w:rPr>
              <w:rFonts w:eastAsia="Times New Roman" w:cs="Arial"/>
              <w:noProof/>
              <w:lang w:val="nl-NL" w:eastAsia="nl-NL"/>
            </w:rPr>
            <w:t>1</w:t>
          </w:r>
          <w:r w:rsidRPr="00B528E4">
            <w:rPr>
              <w:rFonts w:eastAsia="Times New Roman" w:cs="Arial"/>
              <w:lang w:val="nl-NL" w:eastAsia="nl-NL"/>
            </w:rPr>
            <w:fldChar w:fldCharType="end"/>
          </w:r>
          <w:r w:rsidRPr="00B528E4">
            <w:rPr>
              <w:rFonts w:eastAsia="Times New Roman" w:cs="Arial"/>
              <w:lang w:val="nl-NL" w:eastAsia="nl-NL"/>
            </w:rPr>
            <w:t xml:space="preserve"> van </w:t>
          </w:r>
          <w:r w:rsidRPr="00B528E4">
            <w:rPr>
              <w:rFonts w:eastAsia="Times New Roman" w:cs="Arial"/>
              <w:lang w:val="nl-NL" w:eastAsia="nl-NL"/>
            </w:rPr>
            <w:fldChar w:fldCharType="begin"/>
          </w:r>
          <w:r w:rsidRPr="00B528E4">
            <w:rPr>
              <w:rFonts w:eastAsia="Times New Roman" w:cs="Arial"/>
              <w:lang w:val="nl-NL" w:eastAsia="nl-NL"/>
            </w:rPr>
            <w:instrText xml:space="preserve"> NUMPAGES </w:instrText>
          </w:r>
          <w:r w:rsidRPr="00B528E4">
            <w:rPr>
              <w:rFonts w:eastAsia="Times New Roman" w:cs="Arial"/>
              <w:lang w:val="nl-NL" w:eastAsia="nl-NL"/>
            </w:rPr>
            <w:fldChar w:fldCharType="separate"/>
          </w:r>
          <w:r w:rsidR="00016751">
            <w:rPr>
              <w:rFonts w:eastAsia="Times New Roman" w:cs="Arial"/>
              <w:noProof/>
              <w:lang w:val="nl-NL" w:eastAsia="nl-NL"/>
            </w:rPr>
            <w:t>12</w:t>
          </w:r>
          <w:r w:rsidRPr="00B528E4">
            <w:rPr>
              <w:rFonts w:eastAsia="Times New Roman" w:cs="Arial"/>
              <w:lang w:val="nl-NL" w:eastAsia="nl-NL"/>
            </w:rPr>
            <w:fldChar w:fldCharType="end"/>
          </w:r>
        </w:p>
        <w:p w:rsidR="00761EA4" w:rsidRPr="00B528E4" w:rsidRDefault="00761EA4" w:rsidP="001575C8">
          <w:pPr>
            <w:tabs>
              <w:tab w:val="left" w:pos="1843"/>
              <w:tab w:val="center" w:pos="4536"/>
              <w:tab w:val="right" w:pos="9072"/>
            </w:tabs>
            <w:spacing w:before="60" w:after="0"/>
            <w:rPr>
              <w:rFonts w:eastAsia="Times New Roman" w:cs="Arial"/>
              <w:szCs w:val="20"/>
              <w:lang w:val="nl-NL" w:eastAsia="nl-NL"/>
            </w:rPr>
          </w:pPr>
          <w:r w:rsidRPr="00817777">
            <w:rPr>
              <w:rStyle w:val="KoptekstChar"/>
              <w:rFonts w:eastAsiaTheme="minorHAnsi"/>
            </w:rPr>
            <w:t>Revisie</w:t>
          </w:r>
          <w:r w:rsidRPr="00B528E4">
            <w:rPr>
              <w:rFonts w:eastAsia="Times New Roman" w:cs="Arial"/>
              <w:szCs w:val="20"/>
              <w:lang w:val="nl-NL" w:eastAsia="nl-NL"/>
            </w:rPr>
            <w:tab/>
          </w:r>
          <w:r w:rsidRPr="00B528E4">
            <w:rPr>
              <w:rFonts w:eastAsia="Times New Roman" w:cs="Arial"/>
              <w:b/>
              <w:szCs w:val="20"/>
              <w:lang w:val="nl-NL" w:eastAsia="nl-NL"/>
            </w:rPr>
            <w:t xml:space="preserve">: </w:t>
          </w:r>
          <w:r>
            <w:rPr>
              <w:rFonts w:eastAsia="Times New Roman" w:cs="Arial"/>
              <w:szCs w:val="20"/>
              <w:lang w:val="nl-NL" w:eastAsia="nl-NL"/>
            </w:rPr>
            <w:t>1</w:t>
          </w:r>
          <w:r w:rsidRPr="00B528E4">
            <w:rPr>
              <w:rFonts w:eastAsia="Times New Roman" w:cs="Arial"/>
              <w:szCs w:val="20"/>
              <w:lang w:val="nl-NL" w:eastAsia="nl-NL"/>
            </w:rPr>
            <w:t>.</w:t>
          </w:r>
          <w:r w:rsidR="006A216C">
            <w:rPr>
              <w:rFonts w:eastAsia="Times New Roman" w:cs="Arial"/>
              <w:szCs w:val="20"/>
              <w:lang w:val="nl-NL" w:eastAsia="nl-NL"/>
            </w:rPr>
            <w:t>5</w:t>
          </w:r>
        </w:p>
        <w:p w:rsidR="00761EA4" w:rsidRPr="00B528E4" w:rsidRDefault="00761EA4" w:rsidP="006A216C">
          <w:pPr>
            <w:tabs>
              <w:tab w:val="left" w:pos="1843"/>
              <w:tab w:val="center" w:pos="4536"/>
              <w:tab w:val="right" w:pos="9072"/>
            </w:tabs>
            <w:spacing w:before="60" w:after="0"/>
            <w:rPr>
              <w:rFonts w:eastAsia="Times New Roman" w:cs="Arial"/>
              <w:szCs w:val="20"/>
              <w:lang w:val="nl-NL" w:eastAsia="nl-NL"/>
            </w:rPr>
          </w:pPr>
          <w:r w:rsidRPr="00817777">
            <w:rPr>
              <w:rStyle w:val="KoptekstChar"/>
              <w:rFonts w:eastAsiaTheme="minorHAnsi"/>
            </w:rPr>
            <w:t>Uitgifte datum</w:t>
          </w:r>
          <w:r w:rsidRPr="00B528E4">
            <w:rPr>
              <w:rFonts w:eastAsia="Times New Roman" w:cs="Arial"/>
              <w:szCs w:val="20"/>
              <w:lang w:val="nl-NL" w:eastAsia="nl-NL"/>
            </w:rPr>
            <w:tab/>
          </w:r>
          <w:r w:rsidRPr="00B528E4">
            <w:rPr>
              <w:rFonts w:eastAsia="Times New Roman" w:cs="Arial"/>
              <w:b/>
              <w:szCs w:val="20"/>
              <w:lang w:val="nl-NL" w:eastAsia="nl-NL"/>
            </w:rPr>
            <w:t xml:space="preserve">: </w:t>
          </w:r>
          <w:r w:rsidR="006A216C">
            <w:rPr>
              <w:rFonts w:eastAsia="Times New Roman" w:cs="Arial"/>
              <w:szCs w:val="20"/>
              <w:lang w:val="nl-NL" w:eastAsia="nl-NL"/>
            </w:rPr>
            <w:t>11/05/2021</w:t>
          </w:r>
        </w:p>
      </w:tc>
    </w:tr>
    <w:tr w:rsidR="00761EA4" w:rsidRPr="00B528E4" w:rsidTr="001575C8">
      <w:trPr>
        <w:trHeight w:val="349"/>
      </w:trPr>
      <w:tc>
        <w:tcPr>
          <w:tcW w:w="3189" w:type="dxa"/>
          <w:vAlign w:val="center"/>
        </w:tcPr>
        <w:p w:rsidR="00761EA4" w:rsidRPr="00B528E4" w:rsidRDefault="00761EA4" w:rsidP="001575C8">
          <w:pPr>
            <w:pStyle w:val="Koptekst"/>
            <w:jc w:val="center"/>
          </w:pPr>
          <w:r>
            <w:t>Auteurs</w:t>
          </w:r>
        </w:p>
      </w:tc>
      <w:tc>
        <w:tcPr>
          <w:tcW w:w="3260" w:type="dxa"/>
          <w:gridSpan w:val="2"/>
          <w:vAlign w:val="center"/>
        </w:tcPr>
        <w:p w:rsidR="00761EA4" w:rsidRPr="00B528E4" w:rsidRDefault="00761EA4" w:rsidP="001575C8">
          <w:pPr>
            <w:pStyle w:val="Koptekst"/>
            <w:jc w:val="center"/>
          </w:pPr>
          <w:proofErr w:type="spellStart"/>
          <w:r>
            <w:t>Reviewers</w:t>
          </w:r>
          <w:proofErr w:type="spellEnd"/>
        </w:p>
      </w:tc>
      <w:tc>
        <w:tcPr>
          <w:tcW w:w="2783" w:type="dxa"/>
          <w:vAlign w:val="center"/>
        </w:tcPr>
        <w:p w:rsidR="00761EA4" w:rsidRPr="00B528E4" w:rsidRDefault="00761EA4" w:rsidP="001575C8">
          <w:pPr>
            <w:pStyle w:val="Koptekst"/>
          </w:pPr>
          <w:r>
            <w:t>Documentbeheerder</w:t>
          </w:r>
        </w:p>
      </w:tc>
    </w:tr>
    <w:tr w:rsidR="00761EA4" w:rsidRPr="00046B93" w:rsidTr="001575C8">
      <w:trPr>
        <w:trHeight w:val="345"/>
      </w:trPr>
      <w:tc>
        <w:tcPr>
          <w:tcW w:w="3189" w:type="dxa"/>
          <w:vAlign w:val="center"/>
        </w:tcPr>
        <w:p w:rsidR="00761EA4" w:rsidRDefault="00761EA4" w:rsidP="001575C8">
          <w:pPr>
            <w:tabs>
              <w:tab w:val="center" w:pos="4536"/>
              <w:tab w:val="right" w:pos="9072"/>
            </w:tabs>
            <w:spacing w:after="0"/>
            <w:jc w:val="center"/>
            <w:rPr>
              <w:rFonts w:eastAsia="Times New Roman" w:cs="Arial"/>
              <w:szCs w:val="20"/>
              <w:lang w:val="fr-BE" w:eastAsia="nl-NL"/>
            </w:rPr>
          </w:pPr>
          <w:r>
            <w:rPr>
              <w:rFonts w:eastAsia="Times New Roman" w:cs="Arial"/>
              <w:szCs w:val="20"/>
              <w:lang w:val="fr-BE" w:eastAsia="nl-NL"/>
            </w:rPr>
            <w:t>Nathalie Cools</w:t>
          </w:r>
        </w:p>
        <w:p w:rsidR="00761EA4" w:rsidRPr="005C12F8" w:rsidRDefault="00761EA4" w:rsidP="001575C8">
          <w:pPr>
            <w:tabs>
              <w:tab w:val="center" w:pos="4536"/>
              <w:tab w:val="right" w:pos="9072"/>
            </w:tabs>
            <w:spacing w:after="0"/>
            <w:jc w:val="center"/>
            <w:rPr>
              <w:rFonts w:eastAsia="Times New Roman" w:cs="Arial"/>
              <w:szCs w:val="20"/>
              <w:lang w:val="fr-BE" w:eastAsia="nl-NL"/>
            </w:rPr>
          </w:pPr>
          <w:r>
            <w:rPr>
              <w:rFonts w:eastAsia="Times New Roman" w:cs="Arial"/>
              <w:szCs w:val="20"/>
              <w:lang w:val="fr-BE" w:eastAsia="nl-NL"/>
            </w:rPr>
            <w:t>Bruno De Vos</w:t>
          </w:r>
        </w:p>
      </w:tc>
      <w:tc>
        <w:tcPr>
          <w:tcW w:w="3260" w:type="dxa"/>
          <w:gridSpan w:val="2"/>
          <w:vAlign w:val="center"/>
        </w:tcPr>
        <w:p w:rsidR="00761EA4" w:rsidRPr="00046B93" w:rsidRDefault="00761EA4" w:rsidP="001575C8">
          <w:pPr>
            <w:tabs>
              <w:tab w:val="center" w:pos="4536"/>
              <w:tab w:val="right" w:pos="9072"/>
            </w:tabs>
            <w:spacing w:after="0"/>
            <w:jc w:val="center"/>
            <w:rPr>
              <w:rFonts w:eastAsia="Times New Roman" w:cs="Arial"/>
              <w:szCs w:val="20"/>
              <w:lang w:val="fr-BE" w:eastAsia="nl-NL"/>
            </w:rPr>
          </w:pPr>
        </w:p>
      </w:tc>
      <w:tc>
        <w:tcPr>
          <w:tcW w:w="2783" w:type="dxa"/>
          <w:vAlign w:val="center"/>
        </w:tcPr>
        <w:p w:rsidR="00761EA4" w:rsidRPr="00046B93" w:rsidRDefault="00761EA4" w:rsidP="001575C8">
          <w:pPr>
            <w:tabs>
              <w:tab w:val="center" w:pos="4536"/>
              <w:tab w:val="right" w:pos="9072"/>
            </w:tabs>
            <w:spacing w:after="0"/>
            <w:jc w:val="center"/>
            <w:rPr>
              <w:rFonts w:eastAsia="Times New Roman" w:cs="Arial"/>
              <w:szCs w:val="20"/>
              <w:lang w:val="fr-BE" w:eastAsia="nl-NL"/>
            </w:rPr>
          </w:pPr>
        </w:p>
      </w:tc>
    </w:tr>
  </w:tbl>
  <w:p w:rsidR="0053568C" w:rsidRPr="00046B93" w:rsidRDefault="0053568C" w:rsidP="005A4115">
    <w:pP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D71C9"/>
    <w:multiLevelType w:val="hybridMultilevel"/>
    <w:tmpl w:val="0EF2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0742A"/>
    <w:multiLevelType w:val="hybridMultilevel"/>
    <w:tmpl w:val="6B528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072291"/>
    <w:multiLevelType w:val="hybridMultilevel"/>
    <w:tmpl w:val="90BAB91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nsid w:val="0F013EBA"/>
    <w:multiLevelType w:val="multilevel"/>
    <w:tmpl w:val="8ABCD314"/>
    <w:lvl w:ilvl="0">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nsid w:val="12087CBF"/>
    <w:multiLevelType w:val="hybridMultilevel"/>
    <w:tmpl w:val="0B84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4050F"/>
    <w:multiLevelType w:val="multilevel"/>
    <w:tmpl w:val="EB8CEA28"/>
    <w:lvl w:ilvl="0">
      <w:start w:val="4"/>
      <w:numFmt w:val="decimal"/>
      <w:lvlText w:val="%1"/>
      <w:lvlJc w:val="left"/>
      <w:pPr>
        <w:ind w:left="480" w:hanging="480"/>
      </w:pPr>
    </w:lvl>
    <w:lvl w:ilvl="1">
      <w:start w:val="2"/>
      <w:numFmt w:val="decimal"/>
      <w:lvlText w:val="%1.%2"/>
      <w:lvlJc w:val="left"/>
      <w:pPr>
        <w:ind w:left="840" w:hanging="480"/>
      </w:pPr>
    </w:lvl>
    <w:lvl w:ilvl="2">
      <w:start w:val="6"/>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nsid w:val="1CF800DF"/>
    <w:multiLevelType w:val="multilevel"/>
    <w:tmpl w:val="AC721B6C"/>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4D6567D"/>
    <w:multiLevelType w:val="hybridMultilevel"/>
    <w:tmpl w:val="A59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440F3"/>
    <w:multiLevelType w:val="multilevel"/>
    <w:tmpl w:val="D0F0216C"/>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160"/>
      </w:pPr>
      <w:rPr>
        <w:rFonts w:ascii="Arial" w:eastAsia="Arial" w:hAnsi="Arial" w:cs="Arial"/>
      </w:rPr>
    </w:lvl>
    <w:lvl w:ilvl="2">
      <w:start w:val="1"/>
      <w:numFmt w:val="bullet"/>
      <w:lvlText w:val="▪"/>
      <w:lvlJc w:val="left"/>
      <w:pPr>
        <w:ind w:left="1800" w:firstLine="3600"/>
      </w:pPr>
      <w:rPr>
        <w:rFonts w:ascii="Arial" w:eastAsia="Arial" w:hAnsi="Arial" w:cs="Arial"/>
      </w:rPr>
    </w:lvl>
    <w:lvl w:ilvl="3">
      <w:start w:val="1"/>
      <w:numFmt w:val="bullet"/>
      <w:lvlText w:val="●"/>
      <w:lvlJc w:val="left"/>
      <w:pPr>
        <w:ind w:left="2520" w:firstLine="5040"/>
      </w:pPr>
      <w:rPr>
        <w:rFonts w:ascii="Arial" w:eastAsia="Arial" w:hAnsi="Arial" w:cs="Arial"/>
      </w:rPr>
    </w:lvl>
    <w:lvl w:ilvl="4">
      <w:start w:val="1"/>
      <w:numFmt w:val="bullet"/>
      <w:lvlText w:val="o"/>
      <w:lvlJc w:val="left"/>
      <w:pPr>
        <w:ind w:left="3240" w:firstLine="6480"/>
      </w:pPr>
      <w:rPr>
        <w:rFonts w:ascii="Arial" w:eastAsia="Arial" w:hAnsi="Arial" w:cs="Arial"/>
      </w:rPr>
    </w:lvl>
    <w:lvl w:ilvl="5">
      <w:start w:val="1"/>
      <w:numFmt w:val="bullet"/>
      <w:lvlText w:val="▪"/>
      <w:lvlJc w:val="left"/>
      <w:pPr>
        <w:ind w:left="3960" w:firstLine="7920"/>
      </w:pPr>
      <w:rPr>
        <w:rFonts w:ascii="Arial" w:eastAsia="Arial" w:hAnsi="Arial" w:cs="Arial"/>
      </w:rPr>
    </w:lvl>
    <w:lvl w:ilvl="6">
      <w:start w:val="1"/>
      <w:numFmt w:val="bullet"/>
      <w:lvlText w:val="●"/>
      <w:lvlJc w:val="left"/>
      <w:pPr>
        <w:ind w:left="4680" w:firstLine="9360"/>
      </w:pPr>
      <w:rPr>
        <w:rFonts w:ascii="Arial" w:eastAsia="Arial" w:hAnsi="Arial" w:cs="Arial"/>
      </w:rPr>
    </w:lvl>
    <w:lvl w:ilvl="7">
      <w:start w:val="1"/>
      <w:numFmt w:val="bullet"/>
      <w:lvlText w:val="o"/>
      <w:lvlJc w:val="left"/>
      <w:pPr>
        <w:ind w:left="5400" w:firstLine="10800"/>
      </w:pPr>
      <w:rPr>
        <w:rFonts w:ascii="Arial" w:eastAsia="Arial" w:hAnsi="Arial" w:cs="Arial"/>
      </w:rPr>
    </w:lvl>
    <w:lvl w:ilvl="8">
      <w:start w:val="1"/>
      <w:numFmt w:val="bullet"/>
      <w:lvlText w:val="▪"/>
      <w:lvlJc w:val="left"/>
      <w:pPr>
        <w:ind w:left="6120" w:firstLine="12240"/>
      </w:pPr>
      <w:rPr>
        <w:rFonts w:ascii="Arial" w:eastAsia="Arial" w:hAnsi="Arial" w:cs="Arial"/>
      </w:rPr>
    </w:lvl>
  </w:abstractNum>
  <w:abstractNum w:abstractNumId="9">
    <w:nsid w:val="3285540E"/>
    <w:multiLevelType w:val="hybridMultilevel"/>
    <w:tmpl w:val="D050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D16F2"/>
    <w:multiLevelType w:val="hybridMultilevel"/>
    <w:tmpl w:val="D8442F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115DD"/>
    <w:multiLevelType w:val="hybridMultilevel"/>
    <w:tmpl w:val="02A8466C"/>
    <w:lvl w:ilvl="0" w:tplc="04090001">
      <w:start w:val="1"/>
      <w:numFmt w:val="bullet"/>
      <w:lvlText w:val=""/>
      <w:lvlJc w:val="left"/>
      <w:pPr>
        <w:ind w:left="705" w:hanging="705"/>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861B35"/>
    <w:multiLevelType w:val="hybridMultilevel"/>
    <w:tmpl w:val="E92A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C5CBE"/>
    <w:multiLevelType w:val="multilevel"/>
    <w:tmpl w:val="21A042AA"/>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62871AA"/>
    <w:multiLevelType w:val="hybridMultilevel"/>
    <w:tmpl w:val="C7C66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BBA45E4"/>
    <w:multiLevelType w:val="multilevel"/>
    <w:tmpl w:val="A044DB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206669"/>
    <w:multiLevelType w:val="hybridMultilevel"/>
    <w:tmpl w:val="D286165A"/>
    <w:lvl w:ilvl="0" w:tplc="2042D1D8">
      <w:start w:val="4"/>
      <w:numFmt w:val="bullet"/>
      <w:lvlText w:val="•"/>
      <w:lvlJc w:val="left"/>
      <w:pPr>
        <w:ind w:left="705" w:hanging="705"/>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71589C"/>
    <w:multiLevelType w:val="multilevel"/>
    <w:tmpl w:val="33A6AE7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6E1D0C2E"/>
    <w:multiLevelType w:val="hybridMultilevel"/>
    <w:tmpl w:val="16CC143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nsid w:val="725B55BF"/>
    <w:multiLevelType w:val="hybridMultilevel"/>
    <w:tmpl w:val="7D0E2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4D85A4A"/>
    <w:multiLevelType w:val="hybridMultilevel"/>
    <w:tmpl w:val="3B90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D90D6B"/>
    <w:multiLevelType w:val="hybridMultilevel"/>
    <w:tmpl w:val="09FC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F60F2"/>
    <w:multiLevelType w:val="hybridMultilevel"/>
    <w:tmpl w:val="F91665F4"/>
    <w:lvl w:ilvl="0" w:tplc="04130001">
      <w:start w:val="1"/>
      <w:numFmt w:val="bullet"/>
      <w:lvlText w:val=""/>
      <w:lvlJc w:val="left"/>
      <w:pPr>
        <w:ind w:left="1426" w:hanging="360"/>
      </w:pPr>
      <w:rPr>
        <w:rFonts w:ascii="Symbol" w:hAnsi="Symbol"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abstractNum w:abstractNumId="23">
    <w:nsid w:val="7FB04FEA"/>
    <w:multiLevelType w:val="hybridMultilevel"/>
    <w:tmpl w:val="0EC6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
  </w:num>
  <w:num w:numId="4">
    <w:abstractNumId w:val="3"/>
  </w:num>
  <w:num w:numId="5">
    <w:abstractNumId w:val="14"/>
  </w:num>
  <w:num w:numId="6">
    <w:abstractNumId w:val="22"/>
  </w:num>
  <w:num w:numId="7">
    <w:abstractNumId w:val="9"/>
  </w:num>
  <w:num w:numId="8">
    <w:abstractNumId w:val="19"/>
  </w:num>
  <w:num w:numId="9">
    <w:abstractNumId w:val="16"/>
  </w:num>
  <w:num w:numId="10">
    <w:abstractNumId w:val="11"/>
  </w:num>
  <w:num w:numId="11">
    <w:abstractNumId w:val="2"/>
  </w:num>
  <w:num w:numId="12">
    <w:abstractNumId w:val="0"/>
  </w:num>
  <w:num w:numId="13">
    <w:abstractNumId w:val="8"/>
  </w:num>
  <w:num w:numId="14">
    <w:abstractNumId w:val="5"/>
  </w:num>
  <w:num w:numId="15">
    <w:abstractNumId w:val="17"/>
  </w:num>
  <w:num w:numId="16">
    <w:abstractNumId w:val="12"/>
  </w:num>
  <w:num w:numId="17">
    <w:abstractNumId w:val="20"/>
  </w:num>
  <w:num w:numId="18">
    <w:abstractNumId w:val="7"/>
  </w:num>
  <w:num w:numId="19">
    <w:abstractNumId w:val="21"/>
  </w:num>
  <w:num w:numId="20">
    <w:abstractNumId w:val="10"/>
  </w:num>
  <w:num w:numId="21">
    <w:abstractNumId w:val="23"/>
  </w:num>
  <w:num w:numId="22">
    <w:abstractNumId w:val="4"/>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48"/>
    <w:rsid w:val="00016751"/>
    <w:rsid w:val="00044C88"/>
    <w:rsid w:val="00046B93"/>
    <w:rsid w:val="00052B9F"/>
    <w:rsid w:val="000E0ABC"/>
    <w:rsid w:val="000E41C6"/>
    <w:rsid w:val="0010095E"/>
    <w:rsid w:val="0012776C"/>
    <w:rsid w:val="001335BB"/>
    <w:rsid w:val="00136EAF"/>
    <w:rsid w:val="001D2D5F"/>
    <w:rsid w:val="001D7640"/>
    <w:rsid w:val="00200F0F"/>
    <w:rsid w:val="00222FA9"/>
    <w:rsid w:val="0025791D"/>
    <w:rsid w:val="0027252F"/>
    <w:rsid w:val="002F5302"/>
    <w:rsid w:val="003211F6"/>
    <w:rsid w:val="00395A04"/>
    <w:rsid w:val="003A04D2"/>
    <w:rsid w:val="003C1898"/>
    <w:rsid w:val="003E2765"/>
    <w:rsid w:val="003F5476"/>
    <w:rsid w:val="00526768"/>
    <w:rsid w:val="0053568C"/>
    <w:rsid w:val="00566359"/>
    <w:rsid w:val="005A4115"/>
    <w:rsid w:val="005B2596"/>
    <w:rsid w:val="006020D6"/>
    <w:rsid w:val="00622051"/>
    <w:rsid w:val="006243AB"/>
    <w:rsid w:val="0064620B"/>
    <w:rsid w:val="006724CD"/>
    <w:rsid w:val="00686C48"/>
    <w:rsid w:val="00692DE1"/>
    <w:rsid w:val="006A216C"/>
    <w:rsid w:val="006D6EBC"/>
    <w:rsid w:val="007129DC"/>
    <w:rsid w:val="0074757F"/>
    <w:rsid w:val="00761EA4"/>
    <w:rsid w:val="00764B04"/>
    <w:rsid w:val="00775605"/>
    <w:rsid w:val="00783B7A"/>
    <w:rsid w:val="007B6535"/>
    <w:rsid w:val="007C3ECE"/>
    <w:rsid w:val="007C5C3C"/>
    <w:rsid w:val="007E71B2"/>
    <w:rsid w:val="00821584"/>
    <w:rsid w:val="00836350"/>
    <w:rsid w:val="00850DEA"/>
    <w:rsid w:val="00886F41"/>
    <w:rsid w:val="00893C9F"/>
    <w:rsid w:val="008B2B4E"/>
    <w:rsid w:val="008B3DE1"/>
    <w:rsid w:val="008F62EB"/>
    <w:rsid w:val="00932FE8"/>
    <w:rsid w:val="009434F2"/>
    <w:rsid w:val="009469E0"/>
    <w:rsid w:val="00982600"/>
    <w:rsid w:val="009905D4"/>
    <w:rsid w:val="0099681B"/>
    <w:rsid w:val="009A2721"/>
    <w:rsid w:val="00A16917"/>
    <w:rsid w:val="00A235E8"/>
    <w:rsid w:val="00A24B71"/>
    <w:rsid w:val="00A32F29"/>
    <w:rsid w:val="00A54D49"/>
    <w:rsid w:val="00A82BC4"/>
    <w:rsid w:val="00A832FC"/>
    <w:rsid w:val="00AD66A3"/>
    <w:rsid w:val="00AF7351"/>
    <w:rsid w:val="00B073CA"/>
    <w:rsid w:val="00B17E6B"/>
    <w:rsid w:val="00B31C44"/>
    <w:rsid w:val="00B40EBA"/>
    <w:rsid w:val="00B42F09"/>
    <w:rsid w:val="00B63393"/>
    <w:rsid w:val="00B74580"/>
    <w:rsid w:val="00B878AA"/>
    <w:rsid w:val="00BA539A"/>
    <w:rsid w:val="00BB7386"/>
    <w:rsid w:val="00BC60AB"/>
    <w:rsid w:val="00BE67E7"/>
    <w:rsid w:val="00C052A0"/>
    <w:rsid w:val="00C11BB9"/>
    <w:rsid w:val="00C60997"/>
    <w:rsid w:val="00C91460"/>
    <w:rsid w:val="00C9245A"/>
    <w:rsid w:val="00CA3420"/>
    <w:rsid w:val="00D14803"/>
    <w:rsid w:val="00D14A9B"/>
    <w:rsid w:val="00D44747"/>
    <w:rsid w:val="00D72789"/>
    <w:rsid w:val="00D92493"/>
    <w:rsid w:val="00DB2A11"/>
    <w:rsid w:val="00DB378C"/>
    <w:rsid w:val="00DB671E"/>
    <w:rsid w:val="00DB727F"/>
    <w:rsid w:val="00DD2FBE"/>
    <w:rsid w:val="00E328A1"/>
    <w:rsid w:val="00E35E3A"/>
    <w:rsid w:val="00EB6D39"/>
    <w:rsid w:val="00EF2A4F"/>
    <w:rsid w:val="00F1346F"/>
    <w:rsid w:val="00FB3B34"/>
    <w:rsid w:val="00FC2729"/>
    <w:rsid w:val="00FF0F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4115"/>
    <w:rPr>
      <w:rFonts w:ascii="Arial" w:hAnsi="Arial"/>
    </w:rPr>
  </w:style>
  <w:style w:type="paragraph" w:styleId="Kop1">
    <w:name w:val="heading 1"/>
    <w:basedOn w:val="Standaard"/>
    <w:next w:val="Standaard"/>
    <w:link w:val="Kop1Char"/>
    <w:uiPriority w:val="9"/>
    <w:qFormat/>
    <w:rsid w:val="00136EAF"/>
    <w:pPr>
      <w:numPr>
        <w:numId w:val="4"/>
      </w:numPr>
      <w:outlineLvl w:val="0"/>
    </w:pPr>
    <w:rPr>
      <w:b/>
    </w:rPr>
  </w:style>
  <w:style w:type="paragraph" w:styleId="Kop2">
    <w:name w:val="heading 2"/>
    <w:basedOn w:val="Standaard"/>
    <w:next w:val="Standaard"/>
    <w:link w:val="Kop2Char"/>
    <w:uiPriority w:val="9"/>
    <w:unhideWhenUsed/>
    <w:qFormat/>
    <w:rsid w:val="00C11BB9"/>
    <w:pPr>
      <w:numPr>
        <w:ilvl w:val="1"/>
        <w:numId w:val="4"/>
      </w:numPr>
      <w:outlineLvl w:val="1"/>
    </w:pPr>
    <w:rPr>
      <w:b/>
    </w:rPr>
  </w:style>
  <w:style w:type="paragraph" w:styleId="Kop3">
    <w:name w:val="heading 3"/>
    <w:basedOn w:val="Standaard"/>
    <w:next w:val="Standaard"/>
    <w:link w:val="Kop3Char"/>
    <w:uiPriority w:val="9"/>
    <w:unhideWhenUsed/>
    <w:qFormat/>
    <w:rsid w:val="00D92493"/>
    <w:pPr>
      <w:numPr>
        <w:ilvl w:val="2"/>
        <w:numId w:val="4"/>
      </w:numPr>
      <w:outlineLvl w:val="2"/>
    </w:pPr>
  </w:style>
  <w:style w:type="paragraph" w:styleId="Kop4">
    <w:name w:val="heading 4"/>
    <w:basedOn w:val="Standaard"/>
    <w:next w:val="Standaard"/>
    <w:link w:val="Kop4Char"/>
    <w:uiPriority w:val="9"/>
    <w:unhideWhenUsed/>
    <w:qFormat/>
    <w:rsid w:val="00B74580"/>
    <w:pPr>
      <w:numPr>
        <w:ilvl w:val="3"/>
        <w:numId w:val="4"/>
      </w:numPr>
      <w:outlineLvl w:val="3"/>
    </w:pPr>
    <w:rPr>
      <w:i/>
    </w:rPr>
  </w:style>
  <w:style w:type="paragraph" w:styleId="Kop5">
    <w:name w:val="heading 5"/>
    <w:basedOn w:val="Standaard"/>
    <w:next w:val="Standaard"/>
    <w:link w:val="Kop5Char"/>
    <w:uiPriority w:val="9"/>
    <w:semiHidden/>
    <w:unhideWhenUsed/>
    <w:qFormat/>
    <w:rsid w:val="00136EA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36EA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36EA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36EA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36EA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FF0F48"/>
    <w:pPr>
      <w:tabs>
        <w:tab w:val="left" w:pos="1843"/>
        <w:tab w:val="center" w:pos="4536"/>
        <w:tab w:val="right" w:pos="9072"/>
      </w:tabs>
      <w:spacing w:before="60" w:after="0"/>
    </w:pPr>
    <w:rPr>
      <w:rFonts w:eastAsia="Times New Roman" w:cs="Arial"/>
      <w:b/>
      <w:szCs w:val="20"/>
      <w:lang w:val="nl-NL" w:eastAsia="nl-NL"/>
    </w:rPr>
  </w:style>
  <w:style w:type="character" w:customStyle="1" w:styleId="KoptekstChar">
    <w:name w:val="Koptekst Char"/>
    <w:basedOn w:val="Standaardalinea-lettertype"/>
    <w:link w:val="Koptekst"/>
    <w:rsid w:val="00FF0F48"/>
    <w:rPr>
      <w:rFonts w:ascii="Arial" w:eastAsia="Times New Roman" w:hAnsi="Arial" w:cs="Arial"/>
      <w:b/>
      <w:szCs w:val="20"/>
      <w:lang w:val="nl-NL" w:eastAsia="nl-NL"/>
    </w:rPr>
  </w:style>
  <w:style w:type="character" w:styleId="Verwijzingopmerking">
    <w:name w:val="annotation reference"/>
    <w:uiPriority w:val="99"/>
    <w:semiHidden/>
    <w:unhideWhenUsed/>
    <w:rPr>
      <w:sz w:val="16"/>
      <w:szCs w:val="16"/>
    </w:rPr>
  </w:style>
  <w:style w:type="paragraph" w:styleId="Tekstopmerking">
    <w:name w:val="annotation text"/>
    <w:link w:val="TekstopmerkingChar1"/>
    <w:uiPriority w:val="99"/>
    <w:semiHidden/>
    <w:unhideWhenUsed/>
    <w:pPr>
      <w:spacing w:line="240" w:lineRule="auto"/>
    </w:pPr>
    <w:rPr>
      <w:sz w:val="20"/>
      <w:szCs w:val="20"/>
    </w:rPr>
  </w:style>
  <w:style w:type="character" w:customStyle="1" w:styleId="TekstopmerkingChar">
    <w:name w:val="Tekst opmerking Char"/>
    <w:basedOn w:val="Standaardalinea-lettertype"/>
    <w:uiPriority w:val="99"/>
    <w:semiHidden/>
    <w:rsid w:val="00FF0F48"/>
    <w:rPr>
      <w:rFonts w:ascii="Arial" w:hAnsi="Arial"/>
      <w:sz w:val="20"/>
      <w:szCs w:val="20"/>
    </w:rPr>
  </w:style>
  <w:style w:type="paragraph" w:styleId="Ballontekst">
    <w:name w:val="Balloon Text"/>
    <w:basedOn w:val="Standaard"/>
    <w:link w:val="BallontekstChar"/>
    <w:uiPriority w:val="99"/>
    <w:semiHidden/>
    <w:unhideWhenUsed/>
    <w:rsid w:val="00FF0F48"/>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F0F48"/>
    <w:rPr>
      <w:rFonts w:ascii="Tahoma" w:hAnsi="Tahoma" w:cs="Tahoma"/>
      <w:sz w:val="16"/>
      <w:szCs w:val="16"/>
    </w:rPr>
  </w:style>
  <w:style w:type="paragraph" w:styleId="Onderwerpvanopmerking">
    <w:name w:val="annotation subject"/>
    <w:basedOn w:val="Tekstopmerking"/>
    <w:next w:val="Tekstopmerking"/>
    <w:link w:val="OnderwerpvanopmerkingChar1"/>
    <w:uiPriority w:val="99"/>
    <w:semiHidden/>
    <w:unhideWhenUsed/>
    <w:rPr>
      <w:b/>
      <w:bCs/>
    </w:rPr>
  </w:style>
  <w:style w:type="character" w:customStyle="1" w:styleId="OnderwerpvanopmerkingChar">
    <w:name w:val="Onderwerp van opmerking Char"/>
    <w:basedOn w:val="TekstopmerkingChar"/>
    <w:uiPriority w:val="99"/>
    <w:semiHidden/>
    <w:rsid w:val="00B073CA"/>
    <w:rPr>
      <w:rFonts w:ascii="Arial" w:hAnsi="Arial"/>
      <w:b/>
      <w:bCs/>
      <w:sz w:val="20"/>
      <w:szCs w:val="20"/>
    </w:rPr>
  </w:style>
  <w:style w:type="paragraph" w:styleId="Voettekst">
    <w:name w:val="footer"/>
    <w:basedOn w:val="Standaard"/>
    <w:link w:val="VoettekstChar"/>
    <w:uiPriority w:val="99"/>
    <w:unhideWhenUsed/>
    <w:rsid w:val="006020D6"/>
    <w:pPr>
      <w:tabs>
        <w:tab w:val="center" w:pos="4536"/>
        <w:tab w:val="right" w:pos="9072"/>
      </w:tabs>
      <w:spacing w:after="0"/>
    </w:pPr>
  </w:style>
  <w:style w:type="character" w:customStyle="1" w:styleId="VoettekstChar">
    <w:name w:val="Voettekst Char"/>
    <w:basedOn w:val="Standaardalinea-lettertype"/>
    <w:link w:val="Voettekst"/>
    <w:uiPriority w:val="99"/>
    <w:rsid w:val="006020D6"/>
    <w:rPr>
      <w:rFonts w:ascii="Arial" w:hAnsi="Arial"/>
    </w:rPr>
  </w:style>
  <w:style w:type="paragraph" w:styleId="Lijstalinea">
    <w:name w:val="List Paragraph"/>
    <w:basedOn w:val="Standaard"/>
    <w:uiPriority w:val="34"/>
    <w:qFormat/>
    <w:rsid w:val="00F1346F"/>
    <w:pPr>
      <w:ind w:left="720"/>
    </w:pPr>
  </w:style>
  <w:style w:type="character" w:customStyle="1" w:styleId="Kop1Char">
    <w:name w:val="Kop 1 Char"/>
    <w:basedOn w:val="Standaardalinea-lettertype"/>
    <w:link w:val="Kop1"/>
    <w:uiPriority w:val="9"/>
    <w:rsid w:val="00136EAF"/>
    <w:rPr>
      <w:rFonts w:ascii="Arial" w:hAnsi="Arial"/>
      <w:b/>
    </w:rPr>
  </w:style>
  <w:style w:type="character" w:customStyle="1" w:styleId="Kop2Char">
    <w:name w:val="Kop 2 Char"/>
    <w:basedOn w:val="Standaardalinea-lettertype"/>
    <w:link w:val="Kop2"/>
    <w:uiPriority w:val="9"/>
    <w:rsid w:val="00C11BB9"/>
    <w:rPr>
      <w:rFonts w:ascii="Arial" w:hAnsi="Arial"/>
      <w:b/>
    </w:rPr>
  </w:style>
  <w:style w:type="character" w:customStyle="1" w:styleId="Kop3Char">
    <w:name w:val="Kop 3 Char"/>
    <w:basedOn w:val="Standaardalinea-lettertype"/>
    <w:link w:val="Kop3"/>
    <w:uiPriority w:val="9"/>
    <w:rsid w:val="00D92493"/>
    <w:rPr>
      <w:rFonts w:ascii="Arial" w:hAnsi="Arial"/>
    </w:rPr>
  </w:style>
  <w:style w:type="character" w:customStyle="1" w:styleId="Kop4Char">
    <w:name w:val="Kop 4 Char"/>
    <w:basedOn w:val="Standaardalinea-lettertype"/>
    <w:link w:val="Kop4"/>
    <w:uiPriority w:val="9"/>
    <w:rsid w:val="00B74580"/>
    <w:rPr>
      <w:rFonts w:ascii="Arial" w:hAnsi="Arial"/>
      <w:i/>
    </w:rPr>
  </w:style>
  <w:style w:type="character" w:customStyle="1" w:styleId="Kop5Char">
    <w:name w:val="Kop 5 Char"/>
    <w:basedOn w:val="Standaardalinea-lettertype"/>
    <w:link w:val="Kop5"/>
    <w:uiPriority w:val="9"/>
    <w:semiHidden/>
    <w:rsid w:val="00136EA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36EA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36EA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36EA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36EAF"/>
    <w:rPr>
      <w:rFonts w:asciiTheme="majorHAnsi" w:eastAsiaTheme="majorEastAsia" w:hAnsiTheme="majorHAnsi" w:cstheme="majorBidi"/>
      <w:i/>
      <w:iCs/>
      <w:color w:val="404040" w:themeColor="text1" w:themeTint="BF"/>
      <w:sz w:val="20"/>
      <w:szCs w:val="20"/>
    </w:rPr>
  </w:style>
  <w:style w:type="paragraph" w:styleId="Revisie">
    <w:name w:val="Revision"/>
    <w:hidden/>
    <w:uiPriority w:val="99"/>
    <w:semiHidden/>
    <w:rsid w:val="00200F0F"/>
    <w:pPr>
      <w:spacing w:after="0" w:line="240" w:lineRule="auto"/>
    </w:pPr>
    <w:rPr>
      <w:rFonts w:ascii="Arial" w:hAnsi="Arial"/>
    </w:rPr>
  </w:style>
  <w:style w:type="table" w:styleId="Tabelraster">
    <w:name w:val="Table Grid"/>
    <w:basedOn w:val="Standaardtabel"/>
    <w:uiPriority w:val="59"/>
    <w:rsid w:val="00C92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nderwerpvanopmerkingChar1">
    <w:name w:val="Onderwerp van opmerking Char1"/>
    <w:basedOn w:val="TekstopmerkingChar1"/>
    <w:link w:val="Onderwerpvanopmerking"/>
    <w:uiPriority w:val="99"/>
    <w:semiHidden/>
    <w:rPr>
      <w:b/>
      <w:bCs/>
      <w:sz w:val="20"/>
      <w:szCs w:val="20"/>
    </w:rPr>
  </w:style>
  <w:style w:type="character" w:customStyle="1" w:styleId="TekstopmerkingChar1">
    <w:name w:val="Tekst opmerking Char1"/>
    <w:link w:val="Tekstopmerking"/>
    <w:uiPriority w:val="99"/>
    <w:semiHidden/>
    <w:rPr>
      <w:sz w:val="20"/>
      <w:szCs w:val="20"/>
    </w:rPr>
  </w:style>
  <w:style w:type="paragraph" w:styleId="Eindnoottekst">
    <w:name w:val="endnote text"/>
    <w:basedOn w:val="Standaard"/>
    <w:link w:val="EindnoottekstChar"/>
    <w:uiPriority w:val="99"/>
    <w:semiHidden/>
    <w:unhideWhenUsed/>
    <w:rsid w:val="006A216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6A216C"/>
    <w:rPr>
      <w:rFonts w:ascii="Arial" w:hAnsi="Arial"/>
      <w:sz w:val="20"/>
      <w:szCs w:val="20"/>
    </w:rPr>
  </w:style>
  <w:style w:type="character" w:styleId="Eindnootmarkering">
    <w:name w:val="endnote reference"/>
    <w:basedOn w:val="Standaardalinea-lettertype"/>
    <w:uiPriority w:val="99"/>
    <w:semiHidden/>
    <w:unhideWhenUsed/>
    <w:rsid w:val="006A216C"/>
    <w:rPr>
      <w:vertAlign w:val="superscript"/>
    </w:rPr>
  </w:style>
  <w:style w:type="character" w:styleId="Hyperlink">
    <w:name w:val="Hyperlink"/>
    <w:basedOn w:val="Standaardalinea-lettertype"/>
    <w:uiPriority w:val="99"/>
    <w:unhideWhenUsed/>
    <w:rsid w:val="007B65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4115"/>
    <w:rPr>
      <w:rFonts w:ascii="Arial" w:hAnsi="Arial"/>
    </w:rPr>
  </w:style>
  <w:style w:type="paragraph" w:styleId="Kop1">
    <w:name w:val="heading 1"/>
    <w:basedOn w:val="Standaard"/>
    <w:next w:val="Standaard"/>
    <w:link w:val="Kop1Char"/>
    <w:uiPriority w:val="9"/>
    <w:qFormat/>
    <w:rsid w:val="00136EAF"/>
    <w:pPr>
      <w:numPr>
        <w:numId w:val="4"/>
      </w:numPr>
      <w:outlineLvl w:val="0"/>
    </w:pPr>
    <w:rPr>
      <w:b/>
    </w:rPr>
  </w:style>
  <w:style w:type="paragraph" w:styleId="Kop2">
    <w:name w:val="heading 2"/>
    <w:basedOn w:val="Standaard"/>
    <w:next w:val="Standaard"/>
    <w:link w:val="Kop2Char"/>
    <w:uiPriority w:val="9"/>
    <w:unhideWhenUsed/>
    <w:qFormat/>
    <w:rsid w:val="00C11BB9"/>
    <w:pPr>
      <w:numPr>
        <w:ilvl w:val="1"/>
        <w:numId w:val="4"/>
      </w:numPr>
      <w:outlineLvl w:val="1"/>
    </w:pPr>
    <w:rPr>
      <w:b/>
    </w:rPr>
  </w:style>
  <w:style w:type="paragraph" w:styleId="Kop3">
    <w:name w:val="heading 3"/>
    <w:basedOn w:val="Standaard"/>
    <w:next w:val="Standaard"/>
    <w:link w:val="Kop3Char"/>
    <w:uiPriority w:val="9"/>
    <w:unhideWhenUsed/>
    <w:qFormat/>
    <w:rsid w:val="00D92493"/>
    <w:pPr>
      <w:numPr>
        <w:ilvl w:val="2"/>
        <w:numId w:val="4"/>
      </w:numPr>
      <w:outlineLvl w:val="2"/>
    </w:pPr>
  </w:style>
  <w:style w:type="paragraph" w:styleId="Kop4">
    <w:name w:val="heading 4"/>
    <w:basedOn w:val="Standaard"/>
    <w:next w:val="Standaard"/>
    <w:link w:val="Kop4Char"/>
    <w:uiPriority w:val="9"/>
    <w:unhideWhenUsed/>
    <w:qFormat/>
    <w:rsid w:val="00B74580"/>
    <w:pPr>
      <w:numPr>
        <w:ilvl w:val="3"/>
        <w:numId w:val="4"/>
      </w:numPr>
      <w:outlineLvl w:val="3"/>
    </w:pPr>
    <w:rPr>
      <w:i/>
    </w:rPr>
  </w:style>
  <w:style w:type="paragraph" w:styleId="Kop5">
    <w:name w:val="heading 5"/>
    <w:basedOn w:val="Standaard"/>
    <w:next w:val="Standaard"/>
    <w:link w:val="Kop5Char"/>
    <w:uiPriority w:val="9"/>
    <w:semiHidden/>
    <w:unhideWhenUsed/>
    <w:qFormat/>
    <w:rsid w:val="00136EA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36EA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36EA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36EA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36EA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FF0F48"/>
    <w:pPr>
      <w:tabs>
        <w:tab w:val="left" w:pos="1843"/>
        <w:tab w:val="center" w:pos="4536"/>
        <w:tab w:val="right" w:pos="9072"/>
      </w:tabs>
      <w:spacing w:before="60" w:after="0"/>
    </w:pPr>
    <w:rPr>
      <w:rFonts w:eastAsia="Times New Roman" w:cs="Arial"/>
      <w:b/>
      <w:szCs w:val="20"/>
      <w:lang w:val="nl-NL" w:eastAsia="nl-NL"/>
    </w:rPr>
  </w:style>
  <w:style w:type="character" w:customStyle="1" w:styleId="KoptekstChar">
    <w:name w:val="Koptekst Char"/>
    <w:basedOn w:val="Standaardalinea-lettertype"/>
    <w:link w:val="Koptekst"/>
    <w:rsid w:val="00FF0F48"/>
    <w:rPr>
      <w:rFonts w:ascii="Arial" w:eastAsia="Times New Roman" w:hAnsi="Arial" w:cs="Arial"/>
      <w:b/>
      <w:szCs w:val="20"/>
      <w:lang w:val="nl-NL" w:eastAsia="nl-NL"/>
    </w:rPr>
  </w:style>
  <w:style w:type="character" w:styleId="Verwijzingopmerking">
    <w:name w:val="annotation reference"/>
    <w:uiPriority w:val="99"/>
    <w:semiHidden/>
    <w:unhideWhenUsed/>
    <w:rPr>
      <w:sz w:val="16"/>
      <w:szCs w:val="16"/>
    </w:rPr>
  </w:style>
  <w:style w:type="paragraph" w:styleId="Tekstopmerking">
    <w:name w:val="annotation text"/>
    <w:link w:val="TekstopmerkingChar1"/>
    <w:uiPriority w:val="99"/>
    <w:semiHidden/>
    <w:unhideWhenUsed/>
    <w:pPr>
      <w:spacing w:line="240" w:lineRule="auto"/>
    </w:pPr>
    <w:rPr>
      <w:sz w:val="20"/>
      <w:szCs w:val="20"/>
    </w:rPr>
  </w:style>
  <w:style w:type="character" w:customStyle="1" w:styleId="TekstopmerkingChar">
    <w:name w:val="Tekst opmerking Char"/>
    <w:basedOn w:val="Standaardalinea-lettertype"/>
    <w:uiPriority w:val="99"/>
    <w:semiHidden/>
    <w:rsid w:val="00FF0F48"/>
    <w:rPr>
      <w:rFonts w:ascii="Arial" w:hAnsi="Arial"/>
      <w:sz w:val="20"/>
      <w:szCs w:val="20"/>
    </w:rPr>
  </w:style>
  <w:style w:type="paragraph" w:styleId="Ballontekst">
    <w:name w:val="Balloon Text"/>
    <w:basedOn w:val="Standaard"/>
    <w:link w:val="BallontekstChar"/>
    <w:uiPriority w:val="99"/>
    <w:semiHidden/>
    <w:unhideWhenUsed/>
    <w:rsid w:val="00FF0F48"/>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F0F48"/>
    <w:rPr>
      <w:rFonts w:ascii="Tahoma" w:hAnsi="Tahoma" w:cs="Tahoma"/>
      <w:sz w:val="16"/>
      <w:szCs w:val="16"/>
    </w:rPr>
  </w:style>
  <w:style w:type="paragraph" w:styleId="Onderwerpvanopmerking">
    <w:name w:val="annotation subject"/>
    <w:basedOn w:val="Tekstopmerking"/>
    <w:next w:val="Tekstopmerking"/>
    <w:link w:val="OnderwerpvanopmerkingChar1"/>
    <w:uiPriority w:val="99"/>
    <w:semiHidden/>
    <w:unhideWhenUsed/>
    <w:rPr>
      <w:b/>
      <w:bCs/>
    </w:rPr>
  </w:style>
  <w:style w:type="character" w:customStyle="1" w:styleId="OnderwerpvanopmerkingChar">
    <w:name w:val="Onderwerp van opmerking Char"/>
    <w:basedOn w:val="TekstopmerkingChar"/>
    <w:uiPriority w:val="99"/>
    <w:semiHidden/>
    <w:rsid w:val="00B073CA"/>
    <w:rPr>
      <w:rFonts w:ascii="Arial" w:hAnsi="Arial"/>
      <w:b/>
      <w:bCs/>
      <w:sz w:val="20"/>
      <w:szCs w:val="20"/>
    </w:rPr>
  </w:style>
  <w:style w:type="paragraph" w:styleId="Voettekst">
    <w:name w:val="footer"/>
    <w:basedOn w:val="Standaard"/>
    <w:link w:val="VoettekstChar"/>
    <w:uiPriority w:val="99"/>
    <w:unhideWhenUsed/>
    <w:rsid w:val="006020D6"/>
    <w:pPr>
      <w:tabs>
        <w:tab w:val="center" w:pos="4536"/>
        <w:tab w:val="right" w:pos="9072"/>
      </w:tabs>
      <w:spacing w:after="0"/>
    </w:pPr>
  </w:style>
  <w:style w:type="character" w:customStyle="1" w:styleId="VoettekstChar">
    <w:name w:val="Voettekst Char"/>
    <w:basedOn w:val="Standaardalinea-lettertype"/>
    <w:link w:val="Voettekst"/>
    <w:uiPriority w:val="99"/>
    <w:rsid w:val="006020D6"/>
    <w:rPr>
      <w:rFonts w:ascii="Arial" w:hAnsi="Arial"/>
    </w:rPr>
  </w:style>
  <w:style w:type="paragraph" w:styleId="Lijstalinea">
    <w:name w:val="List Paragraph"/>
    <w:basedOn w:val="Standaard"/>
    <w:uiPriority w:val="34"/>
    <w:qFormat/>
    <w:rsid w:val="00F1346F"/>
    <w:pPr>
      <w:ind w:left="720"/>
    </w:pPr>
  </w:style>
  <w:style w:type="character" w:customStyle="1" w:styleId="Kop1Char">
    <w:name w:val="Kop 1 Char"/>
    <w:basedOn w:val="Standaardalinea-lettertype"/>
    <w:link w:val="Kop1"/>
    <w:uiPriority w:val="9"/>
    <w:rsid w:val="00136EAF"/>
    <w:rPr>
      <w:rFonts w:ascii="Arial" w:hAnsi="Arial"/>
      <w:b/>
    </w:rPr>
  </w:style>
  <w:style w:type="character" w:customStyle="1" w:styleId="Kop2Char">
    <w:name w:val="Kop 2 Char"/>
    <w:basedOn w:val="Standaardalinea-lettertype"/>
    <w:link w:val="Kop2"/>
    <w:uiPriority w:val="9"/>
    <w:rsid w:val="00C11BB9"/>
    <w:rPr>
      <w:rFonts w:ascii="Arial" w:hAnsi="Arial"/>
      <w:b/>
    </w:rPr>
  </w:style>
  <w:style w:type="character" w:customStyle="1" w:styleId="Kop3Char">
    <w:name w:val="Kop 3 Char"/>
    <w:basedOn w:val="Standaardalinea-lettertype"/>
    <w:link w:val="Kop3"/>
    <w:uiPriority w:val="9"/>
    <w:rsid w:val="00D92493"/>
    <w:rPr>
      <w:rFonts w:ascii="Arial" w:hAnsi="Arial"/>
    </w:rPr>
  </w:style>
  <w:style w:type="character" w:customStyle="1" w:styleId="Kop4Char">
    <w:name w:val="Kop 4 Char"/>
    <w:basedOn w:val="Standaardalinea-lettertype"/>
    <w:link w:val="Kop4"/>
    <w:uiPriority w:val="9"/>
    <w:rsid w:val="00B74580"/>
    <w:rPr>
      <w:rFonts w:ascii="Arial" w:hAnsi="Arial"/>
      <w:i/>
    </w:rPr>
  </w:style>
  <w:style w:type="character" w:customStyle="1" w:styleId="Kop5Char">
    <w:name w:val="Kop 5 Char"/>
    <w:basedOn w:val="Standaardalinea-lettertype"/>
    <w:link w:val="Kop5"/>
    <w:uiPriority w:val="9"/>
    <w:semiHidden/>
    <w:rsid w:val="00136EA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36EA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36EA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36EA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36EAF"/>
    <w:rPr>
      <w:rFonts w:asciiTheme="majorHAnsi" w:eastAsiaTheme="majorEastAsia" w:hAnsiTheme="majorHAnsi" w:cstheme="majorBidi"/>
      <w:i/>
      <w:iCs/>
      <w:color w:val="404040" w:themeColor="text1" w:themeTint="BF"/>
      <w:sz w:val="20"/>
      <w:szCs w:val="20"/>
    </w:rPr>
  </w:style>
  <w:style w:type="paragraph" w:styleId="Revisie">
    <w:name w:val="Revision"/>
    <w:hidden/>
    <w:uiPriority w:val="99"/>
    <w:semiHidden/>
    <w:rsid w:val="00200F0F"/>
    <w:pPr>
      <w:spacing w:after="0" w:line="240" w:lineRule="auto"/>
    </w:pPr>
    <w:rPr>
      <w:rFonts w:ascii="Arial" w:hAnsi="Arial"/>
    </w:rPr>
  </w:style>
  <w:style w:type="table" w:styleId="Tabelraster">
    <w:name w:val="Table Grid"/>
    <w:basedOn w:val="Standaardtabel"/>
    <w:uiPriority w:val="59"/>
    <w:rsid w:val="00C92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nderwerpvanopmerkingChar1">
    <w:name w:val="Onderwerp van opmerking Char1"/>
    <w:basedOn w:val="TekstopmerkingChar1"/>
    <w:link w:val="Onderwerpvanopmerking"/>
    <w:uiPriority w:val="99"/>
    <w:semiHidden/>
    <w:rPr>
      <w:b/>
      <w:bCs/>
      <w:sz w:val="20"/>
      <w:szCs w:val="20"/>
    </w:rPr>
  </w:style>
  <w:style w:type="character" w:customStyle="1" w:styleId="TekstopmerkingChar1">
    <w:name w:val="Tekst opmerking Char1"/>
    <w:link w:val="Tekstopmerking"/>
    <w:uiPriority w:val="99"/>
    <w:semiHidden/>
    <w:rPr>
      <w:sz w:val="20"/>
      <w:szCs w:val="20"/>
    </w:rPr>
  </w:style>
  <w:style w:type="paragraph" w:styleId="Eindnoottekst">
    <w:name w:val="endnote text"/>
    <w:basedOn w:val="Standaard"/>
    <w:link w:val="EindnoottekstChar"/>
    <w:uiPriority w:val="99"/>
    <w:semiHidden/>
    <w:unhideWhenUsed/>
    <w:rsid w:val="006A216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6A216C"/>
    <w:rPr>
      <w:rFonts w:ascii="Arial" w:hAnsi="Arial"/>
      <w:sz w:val="20"/>
      <w:szCs w:val="20"/>
    </w:rPr>
  </w:style>
  <w:style w:type="character" w:styleId="Eindnootmarkering">
    <w:name w:val="endnote reference"/>
    <w:basedOn w:val="Standaardalinea-lettertype"/>
    <w:uiPriority w:val="99"/>
    <w:semiHidden/>
    <w:unhideWhenUsed/>
    <w:rsid w:val="006A216C"/>
    <w:rPr>
      <w:vertAlign w:val="superscript"/>
    </w:rPr>
  </w:style>
  <w:style w:type="character" w:styleId="Hyperlink">
    <w:name w:val="Hyperlink"/>
    <w:basedOn w:val="Standaardalinea-lettertype"/>
    <w:uiPriority w:val="99"/>
    <w:unhideWhenUsed/>
    <w:rsid w:val="007B6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mis.vito.b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emis.vito.be" TargetMode="Externa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2wPtodrPL0BNMO0wkjI36y2P9zQ==">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3657</Words>
  <Characters>20118</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CALSTER, Hans</dc:creator>
  <cp:lastModifiedBy>COOLS, Nathalie</cp:lastModifiedBy>
  <cp:revision>2</cp:revision>
  <dcterms:created xsi:type="dcterms:W3CDTF">2021-05-11T11:54:00Z</dcterms:created>
  <dcterms:modified xsi:type="dcterms:W3CDTF">2021-05-11T11:54:00Z</dcterms:modified>
</cp:coreProperties>
</file>