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B44" w:rsidRPr="00FD0405" w:rsidRDefault="00186B44" w:rsidP="0001409F">
      <w:pPr>
        <w:jc w:val="both"/>
        <w:rPr>
          <w:rFonts w:cstheme="minorHAnsi"/>
          <w:sz w:val="96"/>
          <w:szCs w:val="84"/>
        </w:rPr>
      </w:pPr>
    </w:p>
    <w:p w:rsidR="00186B44" w:rsidRPr="00FD0405" w:rsidRDefault="00186B44" w:rsidP="0001409F">
      <w:pPr>
        <w:jc w:val="both"/>
        <w:rPr>
          <w:rFonts w:cstheme="minorHAnsi"/>
          <w:sz w:val="96"/>
          <w:szCs w:val="84"/>
        </w:rPr>
      </w:pPr>
    </w:p>
    <w:p w:rsidR="00802606" w:rsidRDefault="00186B44" w:rsidP="000911AE">
      <w:pPr>
        <w:jc w:val="center"/>
        <w:rPr>
          <w:rFonts w:cstheme="minorHAnsi"/>
          <w:sz w:val="96"/>
          <w:szCs w:val="84"/>
          <w:lang w:val="en-GB"/>
        </w:rPr>
      </w:pPr>
      <w:r w:rsidRPr="00186B44">
        <w:rPr>
          <w:rFonts w:cstheme="minorHAnsi"/>
          <w:sz w:val="96"/>
          <w:szCs w:val="84"/>
          <w:lang w:val="en-GB"/>
        </w:rPr>
        <w:t>Colo</w:t>
      </w:r>
      <w:r w:rsidR="00062905">
        <w:rPr>
          <w:rFonts w:cstheme="minorHAnsi"/>
          <w:sz w:val="96"/>
          <w:szCs w:val="84"/>
          <w:lang w:val="en-GB"/>
        </w:rPr>
        <w:t>n</w:t>
      </w:r>
      <w:r w:rsidR="005001B6">
        <w:rPr>
          <w:rFonts w:cstheme="minorHAnsi"/>
          <w:sz w:val="96"/>
          <w:szCs w:val="84"/>
          <w:lang w:val="en-GB"/>
        </w:rPr>
        <w:t xml:space="preserve"> Cancer S</w:t>
      </w:r>
      <w:r w:rsidRPr="00186B44">
        <w:rPr>
          <w:rFonts w:cstheme="minorHAnsi"/>
          <w:sz w:val="96"/>
          <w:szCs w:val="84"/>
          <w:lang w:val="en-GB"/>
        </w:rPr>
        <w:t>urvival</w:t>
      </w:r>
    </w:p>
    <w:p w:rsidR="00186B44" w:rsidRDefault="00186B44" w:rsidP="000911AE">
      <w:pPr>
        <w:jc w:val="center"/>
        <w:rPr>
          <w:rFonts w:cstheme="minorHAnsi"/>
          <w:i/>
          <w:sz w:val="52"/>
          <w:szCs w:val="84"/>
          <w:lang w:val="en-GB"/>
        </w:rPr>
      </w:pPr>
    </w:p>
    <w:p w:rsidR="00186B44" w:rsidRDefault="00186B44" w:rsidP="000911AE">
      <w:pPr>
        <w:jc w:val="center"/>
        <w:rPr>
          <w:rFonts w:cstheme="minorHAnsi"/>
          <w:i/>
          <w:sz w:val="48"/>
          <w:szCs w:val="84"/>
          <w:lang w:val="en-GB"/>
        </w:rPr>
      </w:pPr>
      <w:r w:rsidRPr="00186B44">
        <w:rPr>
          <w:rFonts w:cstheme="minorHAnsi"/>
          <w:i/>
          <w:sz w:val="48"/>
          <w:szCs w:val="84"/>
          <w:lang w:val="en-GB"/>
        </w:rPr>
        <w:t xml:space="preserve">Predicting </w:t>
      </w:r>
      <w:r w:rsidR="00337440">
        <w:rPr>
          <w:rFonts w:cstheme="minorHAnsi"/>
          <w:i/>
          <w:sz w:val="48"/>
          <w:szCs w:val="84"/>
          <w:lang w:val="en-GB"/>
        </w:rPr>
        <w:t xml:space="preserve">the probability of </w:t>
      </w:r>
      <w:r w:rsidRPr="00186B44">
        <w:rPr>
          <w:rFonts w:cstheme="minorHAnsi"/>
          <w:i/>
          <w:sz w:val="48"/>
          <w:szCs w:val="84"/>
          <w:lang w:val="en-GB"/>
        </w:rPr>
        <w:t>survival at two years after colo</w:t>
      </w:r>
      <w:r w:rsidR="00062905">
        <w:rPr>
          <w:rFonts w:cstheme="minorHAnsi"/>
          <w:i/>
          <w:sz w:val="48"/>
          <w:szCs w:val="84"/>
          <w:lang w:val="en-GB"/>
        </w:rPr>
        <w:t>n</w:t>
      </w:r>
      <w:r w:rsidRPr="00186B44">
        <w:rPr>
          <w:rFonts w:cstheme="minorHAnsi"/>
          <w:i/>
          <w:sz w:val="48"/>
          <w:szCs w:val="84"/>
          <w:lang w:val="en-GB"/>
        </w:rPr>
        <w:t xml:space="preserve"> cancer</w:t>
      </w:r>
      <w:r w:rsidR="00A77940">
        <w:rPr>
          <w:rFonts w:cstheme="minorHAnsi"/>
          <w:i/>
          <w:sz w:val="48"/>
          <w:szCs w:val="84"/>
          <w:lang w:val="en-GB"/>
        </w:rPr>
        <w:t xml:space="preserve"> diagnosis</w:t>
      </w:r>
    </w:p>
    <w:p w:rsidR="00186B44" w:rsidRDefault="00186B44" w:rsidP="0001409F">
      <w:pPr>
        <w:jc w:val="both"/>
        <w:rPr>
          <w:rFonts w:cstheme="minorHAnsi"/>
          <w:i/>
          <w:sz w:val="48"/>
          <w:szCs w:val="84"/>
          <w:lang w:val="en-GB"/>
        </w:rPr>
      </w:pPr>
    </w:p>
    <w:p w:rsidR="00186B44" w:rsidRDefault="00186B44" w:rsidP="0001409F">
      <w:pPr>
        <w:jc w:val="both"/>
        <w:rPr>
          <w:rFonts w:cstheme="minorHAnsi"/>
          <w:i/>
          <w:sz w:val="48"/>
          <w:szCs w:val="84"/>
          <w:lang w:val="en-GB"/>
        </w:rPr>
      </w:pPr>
    </w:p>
    <w:p w:rsidR="00186B44" w:rsidRDefault="00186B44" w:rsidP="0001409F">
      <w:pPr>
        <w:jc w:val="both"/>
        <w:rPr>
          <w:rFonts w:cstheme="minorHAnsi"/>
          <w:i/>
          <w:sz w:val="48"/>
          <w:szCs w:val="84"/>
          <w:lang w:val="en-GB"/>
        </w:rPr>
      </w:pPr>
    </w:p>
    <w:p w:rsidR="00186B44" w:rsidRDefault="00186B44" w:rsidP="0001409F">
      <w:pPr>
        <w:jc w:val="both"/>
        <w:rPr>
          <w:rFonts w:cstheme="minorHAnsi"/>
          <w:i/>
          <w:sz w:val="48"/>
          <w:szCs w:val="84"/>
          <w:lang w:val="en-GB"/>
        </w:rPr>
      </w:pPr>
    </w:p>
    <w:p w:rsidR="00186B44" w:rsidRDefault="00186B44" w:rsidP="0001409F">
      <w:pPr>
        <w:jc w:val="both"/>
        <w:rPr>
          <w:rFonts w:cstheme="minorHAnsi"/>
          <w:i/>
          <w:sz w:val="48"/>
          <w:szCs w:val="84"/>
          <w:lang w:val="en-GB"/>
        </w:rPr>
      </w:pPr>
    </w:p>
    <w:p w:rsidR="00186B44" w:rsidRDefault="00186B44" w:rsidP="0001409F">
      <w:pPr>
        <w:jc w:val="both"/>
        <w:rPr>
          <w:rFonts w:cstheme="minorHAnsi"/>
          <w:i/>
          <w:sz w:val="48"/>
          <w:szCs w:val="84"/>
          <w:lang w:val="en-GB"/>
        </w:rPr>
      </w:pPr>
    </w:p>
    <w:p w:rsidR="00186B44" w:rsidRDefault="00186B44" w:rsidP="0001409F">
      <w:pPr>
        <w:jc w:val="both"/>
        <w:rPr>
          <w:rFonts w:cstheme="minorHAnsi"/>
          <w:i/>
          <w:sz w:val="48"/>
          <w:szCs w:val="84"/>
          <w:lang w:val="en-GB"/>
        </w:rPr>
      </w:pPr>
    </w:p>
    <w:p w:rsidR="00062905" w:rsidRDefault="00062905" w:rsidP="0001409F">
      <w:pPr>
        <w:jc w:val="both"/>
        <w:rPr>
          <w:rFonts w:cstheme="minorHAnsi"/>
          <w:i/>
          <w:sz w:val="48"/>
          <w:szCs w:val="84"/>
          <w:lang w:val="en-GB"/>
        </w:rPr>
      </w:pPr>
    </w:p>
    <w:p w:rsidR="00186B44" w:rsidRDefault="00186B44" w:rsidP="000911AE">
      <w:pPr>
        <w:jc w:val="right"/>
        <w:rPr>
          <w:rFonts w:cstheme="minorHAnsi"/>
          <w:sz w:val="28"/>
          <w:szCs w:val="24"/>
          <w:lang w:val="en-GB"/>
        </w:rPr>
      </w:pPr>
      <w:r w:rsidRPr="00186B44">
        <w:rPr>
          <w:rFonts w:cstheme="minorHAnsi"/>
          <w:sz w:val="28"/>
          <w:szCs w:val="24"/>
          <w:lang w:val="en-GB"/>
        </w:rPr>
        <w:t>Elsa García Hernández</w:t>
      </w:r>
    </w:p>
    <w:p w:rsidR="00FD0405" w:rsidRDefault="00FD0405">
      <w:pPr>
        <w:rPr>
          <w:rFonts w:asciiTheme="majorHAnsi" w:eastAsiaTheme="majorEastAsia" w:hAnsiTheme="majorHAnsi" w:cstheme="majorBidi"/>
          <w:color w:val="2E74B5" w:themeColor="accent1" w:themeShade="BF"/>
          <w:sz w:val="32"/>
          <w:szCs w:val="32"/>
          <w:lang w:val="en-GB"/>
        </w:rPr>
      </w:pPr>
      <w:r>
        <w:rPr>
          <w:lang w:val="en-GB"/>
        </w:rPr>
        <w:br w:type="page"/>
      </w:r>
    </w:p>
    <w:sdt>
      <w:sdtPr>
        <w:rPr>
          <w:rFonts w:asciiTheme="minorHAnsi" w:eastAsiaTheme="minorHAnsi" w:hAnsiTheme="minorHAnsi" w:cstheme="minorBidi"/>
          <w:color w:val="auto"/>
          <w:sz w:val="22"/>
          <w:szCs w:val="22"/>
          <w:lang w:eastAsia="en-US"/>
        </w:rPr>
        <w:id w:val="942965110"/>
        <w:docPartObj>
          <w:docPartGallery w:val="Table of Contents"/>
          <w:docPartUnique/>
        </w:docPartObj>
      </w:sdtPr>
      <w:sdtEndPr>
        <w:rPr>
          <w:b/>
          <w:bCs/>
        </w:rPr>
      </w:sdtEndPr>
      <w:sdtContent>
        <w:p w:rsidR="00FD0405" w:rsidRDefault="00FD0405">
          <w:pPr>
            <w:pStyle w:val="TtulodeTDC"/>
          </w:pPr>
          <w:r>
            <w:t>CONTENTS</w:t>
          </w:r>
        </w:p>
        <w:p w:rsidR="00FD0405" w:rsidRDefault="00FD0405">
          <w:pPr>
            <w:pStyle w:val="TDC1"/>
            <w:tabs>
              <w:tab w:val="right" w:leader="dot" w:pos="8494"/>
            </w:tabs>
          </w:pPr>
        </w:p>
        <w:p w:rsidR="00A31A76" w:rsidRDefault="00FD040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7457976" w:history="1">
            <w:r w:rsidR="00A31A76" w:rsidRPr="00431515">
              <w:rPr>
                <w:rStyle w:val="Hipervnculo"/>
                <w:noProof/>
                <w:lang w:val="en-GB"/>
              </w:rPr>
              <w:t>Introduction</w:t>
            </w:r>
            <w:r w:rsidR="00A31A76">
              <w:rPr>
                <w:noProof/>
                <w:webHidden/>
              </w:rPr>
              <w:tab/>
            </w:r>
            <w:r w:rsidR="00A31A76">
              <w:rPr>
                <w:noProof/>
                <w:webHidden/>
              </w:rPr>
              <w:fldChar w:fldCharType="begin"/>
            </w:r>
            <w:r w:rsidR="00A31A76">
              <w:rPr>
                <w:noProof/>
                <w:webHidden/>
              </w:rPr>
              <w:instrText xml:space="preserve"> PAGEREF _Toc47457976 \h </w:instrText>
            </w:r>
            <w:r w:rsidR="00A31A76">
              <w:rPr>
                <w:noProof/>
                <w:webHidden/>
              </w:rPr>
            </w:r>
            <w:r w:rsidR="00A31A76">
              <w:rPr>
                <w:noProof/>
                <w:webHidden/>
              </w:rPr>
              <w:fldChar w:fldCharType="separate"/>
            </w:r>
            <w:r w:rsidR="00A31A76">
              <w:rPr>
                <w:noProof/>
                <w:webHidden/>
              </w:rPr>
              <w:t>3</w:t>
            </w:r>
            <w:r w:rsidR="00A31A76">
              <w:rPr>
                <w:noProof/>
                <w:webHidden/>
              </w:rPr>
              <w:fldChar w:fldCharType="end"/>
            </w:r>
          </w:hyperlink>
        </w:p>
        <w:p w:rsidR="00A31A76" w:rsidRDefault="00A31A76">
          <w:pPr>
            <w:pStyle w:val="TDC1"/>
            <w:tabs>
              <w:tab w:val="right" w:leader="dot" w:pos="8494"/>
            </w:tabs>
            <w:rPr>
              <w:rFonts w:eastAsiaTheme="minorEastAsia"/>
              <w:noProof/>
              <w:lang w:eastAsia="es-ES"/>
            </w:rPr>
          </w:pPr>
          <w:hyperlink w:anchor="_Toc47457977" w:history="1">
            <w:r w:rsidRPr="00431515">
              <w:rPr>
                <w:rStyle w:val="Hipervnculo"/>
                <w:noProof/>
                <w:lang w:val="en-GB"/>
              </w:rPr>
              <w:t>Simulacrum Database</w:t>
            </w:r>
            <w:r>
              <w:rPr>
                <w:noProof/>
                <w:webHidden/>
              </w:rPr>
              <w:tab/>
            </w:r>
            <w:r>
              <w:rPr>
                <w:noProof/>
                <w:webHidden/>
              </w:rPr>
              <w:fldChar w:fldCharType="begin"/>
            </w:r>
            <w:r>
              <w:rPr>
                <w:noProof/>
                <w:webHidden/>
              </w:rPr>
              <w:instrText xml:space="preserve"> PAGEREF _Toc47457977 \h </w:instrText>
            </w:r>
            <w:r>
              <w:rPr>
                <w:noProof/>
                <w:webHidden/>
              </w:rPr>
            </w:r>
            <w:r>
              <w:rPr>
                <w:noProof/>
                <w:webHidden/>
              </w:rPr>
              <w:fldChar w:fldCharType="separate"/>
            </w:r>
            <w:r>
              <w:rPr>
                <w:noProof/>
                <w:webHidden/>
              </w:rPr>
              <w:t>4</w:t>
            </w:r>
            <w:r>
              <w:rPr>
                <w:noProof/>
                <w:webHidden/>
              </w:rPr>
              <w:fldChar w:fldCharType="end"/>
            </w:r>
          </w:hyperlink>
        </w:p>
        <w:p w:rsidR="00A31A76" w:rsidRDefault="00A31A76">
          <w:pPr>
            <w:pStyle w:val="TDC1"/>
            <w:tabs>
              <w:tab w:val="right" w:leader="dot" w:pos="8494"/>
            </w:tabs>
            <w:rPr>
              <w:rFonts w:eastAsiaTheme="minorEastAsia"/>
              <w:noProof/>
              <w:lang w:eastAsia="es-ES"/>
            </w:rPr>
          </w:pPr>
          <w:hyperlink w:anchor="_Toc47457978" w:history="1">
            <w:r w:rsidRPr="00431515">
              <w:rPr>
                <w:rStyle w:val="Hipervnculo"/>
                <w:noProof/>
                <w:lang w:val="en-GB"/>
              </w:rPr>
              <w:t>Raw Data Description</w:t>
            </w:r>
            <w:r>
              <w:rPr>
                <w:noProof/>
                <w:webHidden/>
              </w:rPr>
              <w:tab/>
            </w:r>
            <w:r>
              <w:rPr>
                <w:noProof/>
                <w:webHidden/>
              </w:rPr>
              <w:fldChar w:fldCharType="begin"/>
            </w:r>
            <w:r>
              <w:rPr>
                <w:noProof/>
                <w:webHidden/>
              </w:rPr>
              <w:instrText xml:space="preserve"> PAGEREF _Toc47457978 \h </w:instrText>
            </w:r>
            <w:r>
              <w:rPr>
                <w:noProof/>
                <w:webHidden/>
              </w:rPr>
            </w:r>
            <w:r>
              <w:rPr>
                <w:noProof/>
                <w:webHidden/>
              </w:rPr>
              <w:fldChar w:fldCharType="separate"/>
            </w:r>
            <w:r>
              <w:rPr>
                <w:noProof/>
                <w:webHidden/>
              </w:rPr>
              <w:t>5</w:t>
            </w:r>
            <w:r>
              <w:rPr>
                <w:noProof/>
                <w:webHidden/>
              </w:rPr>
              <w:fldChar w:fldCharType="end"/>
            </w:r>
          </w:hyperlink>
        </w:p>
        <w:p w:rsidR="00A31A76" w:rsidRDefault="00A31A76">
          <w:pPr>
            <w:pStyle w:val="TDC1"/>
            <w:tabs>
              <w:tab w:val="right" w:leader="dot" w:pos="8494"/>
            </w:tabs>
            <w:rPr>
              <w:rFonts w:eastAsiaTheme="minorEastAsia"/>
              <w:noProof/>
              <w:lang w:eastAsia="es-ES"/>
            </w:rPr>
          </w:pPr>
          <w:hyperlink w:anchor="_Toc47457979" w:history="1">
            <w:r w:rsidRPr="00431515">
              <w:rPr>
                <w:rStyle w:val="Hipervnculo"/>
                <w:noProof/>
                <w:lang w:val="en-GB"/>
              </w:rPr>
              <w:t>Methodology</w:t>
            </w:r>
            <w:r>
              <w:rPr>
                <w:noProof/>
                <w:webHidden/>
              </w:rPr>
              <w:tab/>
            </w:r>
            <w:r>
              <w:rPr>
                <w:noProof/>
                <w:webHidden/>
              </w:rPr>
              <w:fldChar w:fldCharType="begin"/>
            </w:r>
            <w:r>
              <w:rPr>
                <w:noProof/>
                <w:webHidden/>
              </w:rPr>
              <w:instrText xml:space="preserve"> PAGEREF _Toc47457979 \h </w:instrText>
            </w:r>
            <w:r>
              <w:rPr>
                <w:noProof/>
                <w:webHidden/>
              </w:rPr>
            </w:r>
            <w:r>
              <w:rPr>
                <w:noProof/>
                <w:webHidden/>
              </w:rPr>
              <w:fldChar w:fldCharType="separate"/>
            </w:r>
            <w:r>
              <w:rPr>
                <w:noProof/>
                <w:webHidden/>
              </w:rPr>
              <w:t>7</w:t>
            </w:r>
            <w:r>
              <w:rPr>
                <w:noProof/>
                <w:webHidden/>
              </w:rPr>
              <w:fldChar w:fldCharType="end"/>
            </w:r>
          </w:hyperlink>
        </w:p>
        <w:p w:rsidR="00A31A76" w:rsidRDefault="00A31A76">
          <w:pPr>
            <w:pStyle w:val="TDC1"/>
            <w:tabs>
              <w:tab w:val="right" w:leader="dot" w:pos="8494"/>
            </w:tabs>
            <w:rPr>
              <w:rFonts w:eastAsiaTheme="minorEastAsia"/>
              <w:noProof/>
              <w:lang w:eastAsia="es-ES"/>
            </w:rPr>
          </w:pPr>
          <w:hyperlink w:anchor="_Toc47457980" w:history="1">
            <w:r w:rsidRPr="00431515">
              <w:rPr>
                <w:rStyle w:val="Hipervnculo"/>
                <w:noProof/>
                <w:lang w:val="en-GB"/>
              </w:rPr>
              <w:t>Summary of Main Results</w:t>
            </w:r>
            <w:r>
              <w:rPr>
                <w:noProof/>
                <w:webHidden/>
              </w:rPr>
              <w:tab/>
            </w:r>
            <w:r>
              <w:rPr>
                <w:noProof/>
                <w:webHidden/>
              </w:rPr>
              <w:fldChar w:fldCharType="begin"/>
            </w:r>
            <w:r>
              <w:rPr>
                <w:noProof/>
                <w:webHidden/>
              </w:rPr>
              <w:instrText xml:space="preserve"> PAGEREF _Toc47457980 \h </w:instrText>
            </w:r>
            <w:r>
              <w:rPr>
                <w:noProof/>
                <w:webHidden/>
              </w:rPr>
            </w:r>
            <w:r>
              <w:rPr>
                <w:noProof/>
                <w:webHidden/>
              </w:rPr>
              <w:fldChar w:fldCharType="separate"/>
            </w:r>
            <w:r>
              <w:rPr>
                <w:noProof/>
                <w:webHidden/>
              </w:rPr>
              <w:t>9</w:t>
            </w:r>
            <w:r>
              <w:rPr>
                <w:noProof/>
                <w:webHidden/>
              </w:rPr>
              <w:fldChar w:fldCharType="end"/>
            </w:r>
          </w:hyperlink>
        </w:p>
        <w:p w:rsidR="00A31A76" w:rsidRDefault="00A31A76">
          <w:pPr>
            <w:pStyle w:val="TDC1"/>
            <w:tabs>
              <w:tab w:val="right" w:leader="dot" w:pos="8494"/>
            </w:tabs>
            <w:rPr>
              <w:rFonts w:eastAsiaTheme="minorEastAsia"/>
              <w:noProof/>
              <w:lang w:eastAsia="es-ES"/>
            </w:rPr>
          </w:pPr>
          <w:hyperlink w:anchor="_Toc47457981" w:history="1">
            <w:r w:rsidRPr="00431515">
              <w:rPr>
                <w:rStyle w:val="Hipervnculo"/>
                <w:noProof/>
                <w:lang w:val="en-GB"/>
              </w:rPr>
              <w:t>Conclusion</w:t>
            </w:r>
            <w:r>
              <w:rPr>
                <w:noProof/>
                <w:webHidden/>
              </w:rPr>
              <w:tab/>
            </w:r>
            <w:r>
              <w:rPr>
                <w:noProof/>
                <w:webHidden/>
              </w:rPr>
              <w:fldChar w:fldCharType="begin"/>
            </w:r>
            <w:r>
              <w:rPr>
                <w:noProof/>
                <w:webHidden/>
              </w:rPr>
              <w:instrText xml:space="preserve"> PAGEREF _Toc47457981 \h </w:instrText>
            </w:r>
            <w:r>
              <w:rPr>
                <w:noProof/>
                <w:webHidden/>
              </w:rPr>
            </w:r>
            <w:r>
              <w:rPr>
                <w:noProof/>
                <w:webHidden/>
              </w:rPr>
              <w:fldChar w:fldCharType="separate"/>
            </w:r>
            <w:r>
              <w:rPr>
                <w:noProof/>
                <w:webHidden/>
              </w:rPr>
              <w:t>11</w:t>
            </w:r>
            <w:r>
              <w:rPr>
                <w:noProof/>
                <w:webHidden/>
              </w:rPr>
              <w:fldChar w:fldCharType="end"/>
            </w:r>
          </w:hyperlink>
        </w:p>
        <w:p w:rsidR="00FD0405" w:rsidRDefault="00FD0405">
          <w:r>
            <w:rPr>
              <w:b/>
              <w:bCs/>
            </w:rPr>
            <w:fldChar w:fldCharType="end"/>
          </w:r>
        </w:p>
      </w:sdtContent>
    </w:sdt>
    <w:p w:rsidR="00FD0405" w:rsidRDefault="00FD0405">
      <w:pPr>
        <w:rPr>
          <w:rFonts w:asciiTheme="majorHAnsi" w:eastAsiaTheme="majorEastAsia" w:hAnsiTheme="majorHAnsi" w:cstheme="majorBidi"/>
          <w:color w:val="2E74B5" w:themeColor="accent1" w:themeShade="BF"/>
          <w:sz w:val="32"/>
          <w:szCs w:val="32"/>
          <w:lang w:val="en-GB"/>
        </w:rPr>
      </w:pPr>
      <w:r>
        <w:rPr>
          <w:lang w:val="en-GB"/>
        </w:rPr>
        <w:br w:type="page"/>
      </w:r>
    </w:p>
    <w:p w:rsidR="004A65A5" w:rsidRDefault="004A65A5" w:rsidP="0001409F">
      <w:pPr>
        <w:pStyle w:val="Ttulo1"/>
        <w:jc w:val="both"/>
        <w:rPr>
          <w:lang w:val="en-GB"/>
        </w:rPr>
      </w:pPr>
      <w:bookmarkStart w:id="0" w:name="_Toc47457976"/>
      <w:r>
        <w:rPr>
          <w:lang w:val="en-GB"/>
        </w:rPr>
        <w:lastRenderedPageBreak/>
        <w:t>I</w:t>
      </w:r>
      <w:r w:rsidR="00A46B98">
        <w:rPr>
          <w:lang w:val="en-GB"/>
        </w:rPr>
        <w:t>ntroduction</w:t>
      </w:r>
      <w:bookmarkEnd w:id="0"/>
    </w:p>
    <w:p w:rsidR="004A65A5" w:rsidRDefault="004A65A5" w:rsidP="0001409F">
      <w:pPr>
        <w:jc w:val="both"/>
        <w:rPr>
          <w:lang w:val="en-GB"/>
        </w:rPr>
      </w:pPr>
    </w:p>
    <w:p w:rsidR="00CF7C65" w:rsidRDefault="00D3351D" w:rsidP="0001409F">
      <w:pPr>
        <w:jc w:val="both"/>
        <w:rPr>
          <w:lang w:val="en-GB"/>
        </w:rPr>
      </w:pPr>
      <w:r>
        <w:rPr>
          <w:lang w:val="en-GB"/>
        </w:rPr>
        <w:t>Colo</w:t>
      </w:r>
      <w:r w:rsidR="00062905">
        <w:rPr>
          <w:lang w:val="en-GB"/>
        </w:rPr>
        <w:t>n</w:t>
      </w:r>
      <w:r>
        <w:rPr>
          <w:lang w:val="en-GB"/>
        </w:rPr>
        <w:t xml:space="preserve"> cancer is a common and lethal disease</w:t>
      </w:r>
      <w:r w:rsidR="003F42A5">
        <w:rPr>
          <w:lang w:val="en-GB"/>
        </w:rPr>
        <w:t>.</w:t>
      </w:r>
      <w:r w:rsidR="00062905" w:rsidRPr="00062905">
        <w:rPr>
          <w:lang w:val="en-GB"/>
        </w:rPr>
        <w:t> </w:t>
      </w:r>
      <w:r w:rsidR="003F42A5" w:rsidRPr="003F42A5">
        <w:rPr>
          <w:color w:val="000000"/>
          <w:shd w:val="clear" w:color="auto" w:fill="FFFFFF"/>
          <w:lang w:val="en-GB"/>
        </w:rPr>
        <w:t xml:space="preserve">According to GLOBOCAN 2018 data, </w:t>
      </w:r>
      <w:r w:rsidR="003F42A5">
        <w:rPr>
          <w:color w:val="000000"/>
          <w:shd w:val="clear" w:color="auto" w:fill="FFFFFF"/>
          <w:lang w:val="en-GB"/>
        </w:rPr>
        <w:t>colon cancer</w:t>
      </w:r>
      <w:r w:rsidR="003F42A5" w:rsidRPr="003F42A5">
        <w:rPr>
          <w:color w:val="000000"/>
          <w:shd w:val="clear" w:color="auto" w:fill="FFFFFF"/>
          <w:lang w:val="en-GB"/>
        </w:rPr>
        <w:t xml:space="preserve"> is the fourth most incident cancer </w:t>
      </w:r>
      <w:r w:rsidR="003F42A5">
        <w:rPr>
          <w:color w:val="000000"/>
          <w:shd w:val="clear" w:color="auto" w:fill="FFFFFF"/>
          <w:lang w:val="en-GB"/>
        </w:rPr>
        <w:t>and</w:t>
      </w:r>
      <w:r w:rsidR="003F42A5" w:rsidRPr="003F42A5">
        <w:rPr>
          <w:color w:val="000000"/>
          <w:shd w:val="clear" w:color="auto" w:fill="FFFFFF"/>
          <w:lang w:val="en-GB"/>
        </w:rPr>
        <w:t xml:space="preserve"> the fifth most deadly cancer</w:t>
      </w:r>
      <w:r w:rsidR="003F42A5">
        <w:rPr>
          <w:lang w:val="en-GB"/>
        </w:rPr>
        <w:t xml:space="preserve"> worldwide</w:t>
      </w:r>
      <w:r w:rsidR="007E63C0">
        <w:rPr>
          <w:rStyle w:val="Refdenotaalpie"/>
          <w:lang w:val="en-GB"/>
        </w:rPr>
        <w:footnoteReference w:id="1"/>
      </w:r>
      <w:r w:rsidR="003F42A5">
        <w:rPr>
          <w:lang w:val="en-GB"/>
        </w:rPr>
        <w:t>.</w:t>
      </w:r>
      <w:r w:rsidR="00EB2481">
        <w:rPr>
          <w:lang w:val="en-GB"/>
        </w:rPr>
        <w:t xml:space="preserve"> </w:t>
      </w:r>
    </w:p>
    <w:p w:rsidR="004A65A5" w:rsidRDefault="00CF7C65" w:rsidP="0001409F">
      <w:pPr>
        <w:jc w:val="both"/>
        <w:rPr>
          <w:lang w:val="en-GB"/>
        </w:rPr>
      </w:pPr>
      <w:r>
        <w:rPr>
          <w:lang w:val="en-GB"/>
        </w:rPr>
        <w:t>Colon cancer</w:t>
      </w:r>
      <w:r w:rsidR="00EB2481" w:rsidRPr="00EB2481">
        <w:rPr>
          <w:lang w:val="en-GB"/>
        </w:rPr>
        <w:t xml:space="preserve"> usually begins with the non-cancerous proliferation of mucosal epithelial cells. These growths are known as polyps and can grow gradually for 10–20 years before becoming cancerous. The most common form is an adenoma or polyp that originated from granular cells, whose function is to produce the mucus </w:t>
      </w:r>
      <w:r w:rsidR="00EB2481">
        <w:rPr>
          <w:lang w:val="en-GB"/>
        </w:rPr>
        <w:t>that lines the large intestine</w:t>
      </w:r>
      <w:r w:rsidR="00EB2481" w:rsidRPr="00EB2481">
        <w:rPr>
          <w:lang w:val="en-GB"/>
        </w:rPr>
        <w:t xml:space="preserve">. Only about 10% of all adenomas progress to invasive cancer, although the risk of cancer increases as the polyp grows larger. The </w:t>
      </w:r>
      <w:r w:rsidR="00EB2481">
        <w:rPr>
          <w:lang w:val="en-GB"/>
        </w:rPr>
        <w:t xml:space="preserve">tumours </w:t>
      </w:r>
      <w:r w:rsidR="00EB2481" w:rsidRPr="00EB2481">
        <w:rPr>
          <w:lang w:val="en-GB"/>
        </w:rPr>
        <w:t xml:space="preserve">that grow into the wall of the colon can penetrate blood or lymphatic vessels, allowing metastasis to distant organs via the blood or to nearby lymph nodes. The extent of invasion determines the staging, and thus the prognosis, of a </w:t>
      </w:r>
      <w:r w:rsidR="00EB2481">
        <w:rPr>
          <w:lang w:val="en-GB"/>
        </w:rPr>
        <w:t>colon cancer</w:t>
      </w:r>
      <w:r w:rsidR="00EB2481" w:rsidRPr="00EB2481">
        <w:rPr>
          <w:lang w:val="en-GB"/>
        </w:rPr>
        <w:t xml:space="preserve"> diagnosis.</w:t>
      </w:r>
    </w:p>
    <w:p w:rsidR="00015741" w:rsidRDefault="00662C75" w:rsidP="0001409F">
      <w:pPr>
        <w:jc w:val="both"/>
        <w:rPr>
          <w:lang w:val="en-GB"/>
        </w:rPr>
      </w:pPr>
      <w:r>
        <w:rPr>
          <w:lang w:val="en-GB"/>
        </w:rPr>
        <w:t xml:space="preserve">Survival analyses are crucial to understand the situation of a disease in a population, as well as all </w:t>
      </w:r>
      <w:r w:rsidR="007E63C0">
        <w:rPr>
          <w:lang w:val="en-GB"/>
        </w:rPr>
        <w:t xml:space="preserve">the </w:t>
      </w:r>
      <w:r>
        <w:rPr>
          <w:lang w:val="en-GB"/>
        </w:rPr>
        <w:t>information about new cases and mortality. In addition, survival analyses allow us to quantify the effectiveness of the screening and treatment services. As well as other health indicators, survival analyses show variations across populations and time, and the analysis of these variations provides us with information that allows setting improvement goals in the diagnosis and treatment of a disease.</w:t>
      </w:r>
    </w:p>
    <w:p w:rsidR="00D479AD" w:rsidRDefault="001B4778" w:rsidP="0001409F">
      <w:pPr>
        <w:jc w:val="both"/>
        <w:rPr>
          <w:lang w:val="en-GB"/>
        </w:rPr>
      </w:pPr>
      <w:r w:rsidRPr="001B4778">
        <w:rPr>
          <w:lang w:val="en-GB"/>
        </w:rPr>
        <w:t xml:space="preserve">Accurate prediction of </w:t>
      </w:r>
      <w:r w:rsidR="007E63C0">
        <w:rPr>
          <w:lang w:val="en-GB"/>
        </w:rPr>
        <w:t xml:space="preserve">the probability of </w:t>
      </w:r>
      <w:r w:rsidRPr="001B4778">
        <w:rPr>
          <w:lang w:val="en-GB"/>
        </w:rPr>
        <w:t xml:space="preserve">survival in patients with cancer remains a challenge due to the ever-increasing heterogeneity and complexity of cancer, treatment options and patient populations. </w:t>
      </w:r>
      <w:r w:rsidR="00343F4F" w:rsidRPr="00343F4F">
        <w:rPr>
          <w:lang w:val="en-GB"/>
        </w:rPr>
        <w:t xml:space="preserve">One of the most popular regression techniques for survival </w:t>
      </w:r>
      <w:r w:rsidR="00343F4F">
        <w:rPr>
          <w:lang w:val="en-GB"/>
        </w:rPr>
        <w:t>analysis</w:t>
      </w:r>
      <w:r w:rsidR="00343F4F" w:rsidRPr="00343F4F">
        <w:rPr>
          <w:lang w:val="en-GB"/>
        </w:rPr>
        <w:t xml:space="preserve"> is </w:t>
      </w:r>
      <w:r w:rsidR="007E63C0">
        <w:rPr>
          <w:lang w:val="en-GB"/>
        </w:rPr>
        <w:t xml:space="preserve">the </w:t>
      </w:r>
      <w:r w:rsidR="00343F4F" w:rsidRPr="00343F4F">
        <w:rPr>
          <w:lang w:val="en-GB"/>
        </w:rPr>
        <w:t>Cox proportional hazards regression analysis</w:t>
      </w:r>
      <w:r w:rsidR="002C41B4">
        <w:rPr>
          <w:lang w:val="en-GB"/>
        </w:rPr>
        <w:t xml:space="preserve">, which </w:t>
      </w:r>
      <w:r w:rsidR="002C41B4" w:rsidRPr="002C41B4">
        <w:rPr>
          <w:lang w:val="en-GB"/>
        </w:rPr>
        <w:t>assesses simultaneously the effect of several risk factors on survival time</w:t>
      </w:r>
      <w:r w:rsidR="00343F4F" w:rsidRPr="00343F4F">
        <w:rPr>
          <w:lang w:val="en-GB"/>
        </w:rPr>
        <w:t>.</w:t>
      </w:r>
      <w:r w:rsidR="00343F4F">
        <w:rPr>
          <w:lang w:val="en-GB"/>
        </w:rPr>
        <w:t xml:space="preserve"> </w:t>
      </w:r>
      <w:r w:rsidR="007E63C0">
        <w:rPr>
          <w:lang w:val="en-GB"/>
        </w:rPr>
        <w:t>Since t</w:t>
      </w:r>
      <w:r w:rsidRPr="001B4778">
        <w:rPr>
          <w:lang w:val="en-GB"/>
        </w:rPr>
        <w:t>he power of machine learning is rapidly transforming health care</w:t>
      </w:r>
      <w:r>
        <w:rPr>
          <w:lang w:val="en-GB"/>
        </w:rPr>
        <w:t>, t</w:t>
      </w:r>
      <w:r w:rsidR="002C41B4">
        <w:rPr>
          <w:lang w:val="en-GB"/>
        </w:rPr>
        <w:t>he aim of this project</w:t>
      </w:r>
      <w:r w:rsidR="00343F4F">
        <w:rPr>
          <w:lang w:val="en-GB"/>
        </w:rPr>
        <w:t xml:space="preserve"> was to explore if machine learning </w:t>
      </w:r>
      <w:r w:rsidR="009338AD">
        <w:rPr>
          <w:lang w:val="en-GB"/>
        </w:rPr>
        <w:t>models</w:t>
      </w:r>
      <w:r w:rsidR="00343F4F">
        <w:rPr>
          <w:lang w:val="en-GB"/>
        </w:rPr>
        <w:t xml:space="preserve"> cou</w:t>
      </w:r>
      <w:r w:rsidR="00273E22">
        <w:rPr>
          <w:lang w:val="en-GB"/>
        </w:rPr>
        <w:t>ld be useful as well to conduct</w:t>
      </w:r>
      <w:r>
        <w:rPr>
          <w:lang w:val="en-GB"/>
        </w:rPr>
        <w:t xml:space="preserve"> </w:t>
      </w:r>
      <w:r w:rsidR="00273E22">
        <w:rPr>
          <w:lang w:val="en-GB"/>
        </w:rPr>
        <w:t>survival analyse</w:t>
      </w:r>
      <w:r w:rsidR="00343F4F">
        <w:rPr>
          <w:lang w:val="en-GB"/>
        </w:rPr>
        <w:t>s.</w:t>
      </w:r>
    </w:p>
    <w:p w:rsidR="00D479AD" w:rsidRDefault="00D479AD" w:rsidP="0001409F">
      <w:pPr>
        <w:jc w:val="both"/>
        <w:rPr>
          <w:lang w:val="en-GB"/>
        </w:rPr>
      </w:pPr>
      <w:r>
        <w:rPr>
          <w:lang w:val="en-GB"/>
        </w:rPr>
        <w:br w:type="page"/>
      </w:r>
    </w:p>
    <w:p w:rsidR="00343F4F" w:rsidRDefault="00CF64A5" w:rsidP="0001409F">
      <w:pPr>
        <w:pStyle w:val="Ttulo1"/>
        <w:jc w:val="both"/>
        <w:rPr>
          <w:lang w:val="en-GB"/>
        </w:rPr>
      </w:pPr>
      <w:bookmarkStart w:id="1" w:name="_Toc47457977"/>
      <w:r>
        <w:rPr>
          <w:lang w:val="en-GB"/>
        </w:rPr>
        <w:lastRenderedPageBreak/>
        <w:t>S</w:t>
      </w:r>
      <w:r w:rsidR="00A46B98">
        <w:rPr>
          <w:lang w:val="en-GB"/>
        </w:rPr>
        <w:t>imulacrum Database</w:t>
      </w:r>
      <w:bookmarkEnd w:id="1"/>
    </w:p>
    <w:p w:rsidR="00133958" w:rsidRDefault="00133958" w:rsidP="0001409F">
      <w:pPr>
        <w:jc w:val="both"/>
        <w:rPr>
          <w:lang w:val="en-GB"/>
        </w:rPr>
      </w:pPr>
    </w:p>
    <w:p w:rsidR="00DA32AC" w:rsidRPr="00010F5F" w:rsidRDefault="006248A8" w:rsidP="0001409F">
      <w:pPr>
        <w:jc w:val="both"/>
        <w:rPr>
          <w:lang w:val="en-GB"/>
        </w:rPr>
      </w:pPr>
      <w:r>
        <w:rPr>
          <w:lang w:val="en-GB"/>
        </w:rPr>
        <w:t xml:space="preserve">This project has been developed using a database called Simulacrum. </w:t>
      </w:r>
      <w:r w:rsidRPr="006248A8">
        <w:rPr>
          <w:lang w:val="en-GB"/>
        </w:rPr>
        <w:t>The Simulacrum</w:t>
      </w:r>
      <w:r>
        <w:rPr>
          <w:lang w:val="en-GB"/>
        </w:rPr>
        <w:t xml:space="preserve"> database</w:t>
      </w:r>
      <w:r w:rsidRPr="006248A8">
        <w:rPr>
          <w:lang w:val="en-GB"/>
        </w:rPr>
        <w:t xml:space="preserve"> imitates some of the data held securely by </w:t>
      </w:r>
      <w:r w:rsidR="00DA32AC" w:rsidRPr="00DA32AC">
        <w:rPr>
          <w:lang w:val="en-GB"/>
        </w:rPr>
        <w:t>the National Cancer Registration and Analysis Service (NCRAS) by the National Disease Registration Service which is part of Public Health England (PHE).</w:t>
      </w:r>
      <w:r w:rsidR="00010F5F">
        <w:rPr>
          <w:lang w:val="en-GB"/>
        </w:rPr>
        <w:t xml:space="preserve"> </w:t>
      </w:r>
      <w:r w:rsidR="00010F5F" w:rsidRPr="00010F5F">
        <w:rPr>
          <w:lang w:val="en-GB"/>
        </w:rPr>
        <w:t>NCRAS collects data on al</w:t>
      </w:r>
      <w:r w:rsidR="00010F5F">
        <w:rPr>
          <w:lang w:val="en-GB"/>
        </w:rPr>
        <w:t>l cancers diagnosed in England.</w:t>
      </w:r>
      <w:r w:rsidR="00010F5F" w:rsidRPr="00010F5F">
        <w:rPr>
          <w:lang w:val="en-GB"/>
        </w:rPr>
        <w:t xml:space="preserve"> This is then linked with other data from the </w:t>
      </w:r>
      <w:r w:rsidR="00010F5F">
        <w:rPr>
          <w:lang w:val="en-GB"/>
        </w:rPr>
        <w:t xml:space="preserve">United Kingdom </w:t>
      </w:r>
      <w:r w:rsidR="00010F5F" w:rsidRPr="00010F5F">
        <w:rPr>
          <w:lang w:val="en-GB"/>
        </w:rPr>
        <w:t>National Health Service (NHS</w:t>
      </w:r>
      <w:r w:rsidR="00010F5F">
        <w:rPr>
          <w:lang w:val="en-GB"/>
        </w:rPr>
        <w:t>)</w:t>
      </w:r>
      <w:r w:rsidR="00010F5F" w:rsidRPr="00010F5F">
        <w:rPr>
          <w:lang w:val="en-GB"/>
        </w:rPr>
        <w:t xml:space="preserve"> to create a large and complex database that is held in the Cancer Analysis System (CAS). The Simulacrum has been designed to mimic some of the data held on the CAS.</w:t>
      </w:r>
    </w:p>
    <w:p w:rsidR="006248A8" w:rsidRPr="006248A8" w:rsidRDefault="006248A8" w:rsidP="0001409F">
      <w:pPr>
        <w:jc w:val="both"/>
        <w:rPr>
          <w:lang w:val="en-GB"/>
        </w:rPr>
      </w:pPr>
      <w:r w:rsidRPr="006248A8">
        <w:rPr>
          <w:lang w:val="en-GB"/>
        </w:rPr>
        <w:t>The data in the Simulacrum is entirely artificial. It does not contain data about real patients, so users can never identify a real person. It is free to use and allows anyone who wants to use record-level cancer data to do so, safe in the knowledge that while the data feels like the real thing, there is no danger of breaching patient confidentiality.</w:t>
      </w:r>
      <w:r>
        <w:rPr>
          <w:lang w:val="en-GB"/>
        </w:rPr>
        <w:t xml:space="preserve">  The shape of the data is </w:t>
      </w:r>
      <w:r w:rsidRPr="006248A8">
        <w:rPr>
          <w:lang w:val="en-GB"/>
        </w:rPr>
        <w:t xml:space="preserve">the same as the real one so that it can be used to </w:t>
      </w:r>
      <w:r w:rsidR="00260C0A">
        <w:rPr>
          <w:lang w:val="en-GB"/>
        </w:rPr>
        <w:t>run analyses</w:t>
      </w:r>
      <w:r w:rsidRPr="006248A8">
        <w:rPr>
          <w:lang w:val="en-GB"/>
        </w:rPr>
        <w:t xml:space="preserve"> that </w:t>
      </w:r>
      <w:r w:rsidR="00260C0A" w:rsidRPr="00260C0A">
        <w:rPr>
          <w:lang w:val="en-GB"/>
        </w:rPr>
        <w:t xml:space="preserve">(with the right permissions and ethical approval) </w:t>
      </w:r>
      <w:r w:rsidR="00260C0A">
        <w:rPr>
          <w:lang w:val="en-GB"/>
        </w:rPr>
        <w:t>could be</w:t>
      </w:r>
      <w:r w:rsidRPr="006248A8">
        <w:rPr>
          <w:lang w:val="en-GB"/>
        </w:rPr>
        <w:t xml:space="preserve"> run on the real data.</w:t>
      </w:r>
    </w:p>
    <w:p w:rsidR="006248A8" w:rsidRDefault="00CF64A5" w:rsidP="0001409F">
      <w:pPr>
        <w:jc w:val="both"/>
        <w:rPr>
          <w:lang w:val="en-GB"/>
        </w:rPr>
      </w:pPr>
      <w:r w:rsidRPr="00CF64A5">
        <w:rPr>
          <w:lang w:val="en-GB"/>
        </w:rPr>
        <w:t xml:space="preserve">The Simulacrum was developed by Health Data Insight </w:t>
      </w:r>
      <w:proofErr w:type="spellStart"/>
      <w:r w:rsidRPr="00CF64A5">
        <w:rPr>
          <w:lang w:val="en-GB"/>
        </w:rPr>
        <w:t>CiC</w:t>
      </w:r>
      <w:proofErr w:type="spellEnd"/>
      <w:r w:rsidRPr="00CF64A5">
        <w:rPr>
          <w:lang w:val="en-GB"/>
        </w:rPr>
        <w:t xml:space="preserve"> (HDI), a Cambridge-based social enterprise, with support from AstraZeneca and IQVIA.</w:t>
      </w:r>
      <w:r w:rsidR="00F61891">
        <w:rPr>
          <w:lang w:val="en-GB"/>
        </w:rPr>
        <w:t xml:space="preserve"> Further information about the database can be found here: </w:t>
      </w:r>
      <w:hyperlink r:id="rId8" w:history="1">
        <w:r w:rsidR="00F61891" w:rsidRPr="00F61891">
          <w:rPr>
            <w:rStyle w:val="Hipervnculo"/>
            <w:lang w:val="en-GB"/>
          </w:rPr>
          <w:t>https://simulacrum.healthdatainsight.org.uk/</w:t>
        </w:r>
      </w:hyperlink>
    </w:p>
    <w:p w:rsidR="00CF64A5" w:rsidRDefault="00CF64A5" w:rsidP="0001409F">
      <w:pPr>
        <w:jc w:val="both"/>
        <w:rPr>
          <w:rFonts w:asciiTheme="majorHAnsi" w:eastAsiaTheme="majorEastAsia" w:hAnsiTheme="majorHAnsi" w:cstheme="majorBidi"/>
          <w:color w:val="2E74B5" w:themeColor="accent1" w:themeShade="BF"/>
          <w:sz w:val="32"/>
          <w:szCs w:val="32"/>
          <w:lang w:val="en-GB"/>
        </w:rPr>
      </w:pPr>
      <w:r>
        <w:rPr>
          <w:lang w:val="en-GB"/>
        </w:rPr>
        <w:br w:type="page"/>
      </w:r>
    </w:p>
    <w:p w:rsidR="00CF64A5" w:rsidRDefault="00A46B98" w:rsidP="0001409F">
      <w:pPr>
        <w:pStyle w:val="Ttulo1"/>
        <w:jc w:val="both"/>
        <w:rPr>
          <w:lang w:val="en-GB"/>
        </w:rPr>
      </w:pPr>
      <w:bookmarkStart w:id="2" w:name="_Toc47457978"/>
      <w:r>
        <w:rPr>
          <w:lang w:val="en-GB"/>
        </w:rPr>
        <w:lastRenderedPageBreak/>
        <w:t>Raw Data Description</w:t>
      </w:r>
      <w:bookmarkEnd w:id="2"/>
    </w:p>
    <w:p w:rsidR="00CF64A5" w:rsidRDefault="00CF64A5" w:rsidP="0001409F">
      <w:pPr>
        <w:jc w:val="both"/>
        <w:rPr>
          <w:lang w:val="en-GB"/>
        </w:rPr>
      </w:pPr>
    </w:p>
    <w:p w:rsidR="00CF64A5" w:rsidRPr="00CC70F1" w:rsidRDefault="00CF64A5" w:rsidP="0001409F">
      <w:pPr>
        <w:jc w:val="both"/>
        <w:rPr>
          <w:lang w:val="en-GB"/>
        </w:rPr>
      </w:pPr>
      <w:r w:rsidRPr="00CF64A5">
        <w:rPr>
          <w:lang w:val="en-GB"/>
        </w:rPr>
        <w:t>The Simulacrum imitates data about tumours diagnosed in England in 2013, 2014, and 2015.</w:t>
      </w:r>
      <w:r w:rsidR="00C06DD8">
        <w:rPr>
          <w:lang w:val="en-GB"/>
        </w:rPr>
        <w:t xml:space="preserve"> </w:t>
      </w:r>
      <w:r w:rsidR="00C06DD8" w:rsidRPr="00C06DD8">
        <w:rPr>
          <w:lang w:val="en-GB"/>
        </w:rPr>
        <w:t>The vital status of each synthetic patient up to the end of 2017 has also been simulated</w:t>
      </w:r>
      <w:r w:rsidR="004272AF">
        <w:rPr>
          <w:lang w:val="en-GB"/>
        </w:rPr>
        <w:t>,</w:t>
      </w:r>
      <w:r w:rsidR="00C06DD8" w:rsidRPr="00C06DD8">
        <w:rPr>
          <w:lang w:val="en-GB"/>
        </w:rPr>
        <w:t xml:space="preserve"> so survival </w:t>
      </w:r>
      <w:r w:rsidR="00C06DD8">
        <w:rPr>
          <w:lang w:val="en-GB"/>
        </w:rPr>
        <w:t xml:space="preserve">analyses can be conducted </w:t>
      </w:r>
      <w:r w:rsidR="00C06DD8" w:rsidRPr="00C06DD8">
        <w:rPr>
          <w:lang w:val="en-GB"/>
        </w:rPr>
        <w:t>using the Simulacrum data.</w:t>
      </w:r>
      <w:r w:rsidR="00CC70F1">
        <w:rPr>
          <w:lang w:val="en-GB"/>
        </w:rPr>
        <w:t xml:space="preserve"> </w:t>
      </w:r>
      <w:r w:rsidR="00CC70F1" w:rsidRPr="00CC70F1">
        <w:rPr>
          <w:lang w:val="en-GB"/>
        </w:rPr>
        <w:t>There is also data about treatments with chemotherapy, known as Systemic Anti-Cancer Therapy (SACT), which contains information about the types and number of treatments received. SACT data has been s</w:t>
      </w:r>
      <w:r w:rsidR="00CC70F1">
        <w:rPr>
          <w:lang w:val="en-GB"/>
        </w:rPr>
        <w:t>imulated up until June 2016 so it is possible to</w:t>
      </w:r>
      <w:r w:rsidR="00CC70F1" w:rsidRPr="00CC70F1">
        <w:rPr>
          <w:lang w:val="en-GB"/>
        </w:rPr>
        <w:t xml:space="preserve"> analyse the treatments following diagnosis.   </w:t>
      </w:r>
    </w:p>
    <w:p w:rsidR="009E46B0" w:rsidRPr="009E46B0" w:rsidRDefault="009E46B0" w:rsidP="0001409F">
      <w:pPr>
        <w:jc w:val="both"/>
        <w:rPr>
          <w:lang w:val="en-GB"/>
        </w:rPr>
      </w:pPr>
      <w:r w:rsidRPr="009E46B0">
        <w:rPr>
          <w:lang w:val="en-GB"/>
        </w:rPr>
        <w:t xml:space="preserve">There are three sets of </w:t>
      </w:r>
      <w:r>
        <w:rPr>
          <w:lang w:val="en-GB"/>
        </w:rPr>
        <w:t xml:space="preserve">linked </w:t>
      </w:r>
      <w:r w:rsidRPr="009E46B0">
        <w:rPr>
          <w:lang w:val="en-GB"/>
        </w:rPr>
        <w:t>tables within the Simulacrum</w:t>
      </w:r>
      <w:r>
        <w:rPr>
          <w:lang w:val="en-GB"/>
        </w:rPr>
        <w:t xml:space="preserve"> database</w:t>
      </w:r>
      <w:r w:rsidRPr="009E46B0">
        <w:rPr>
          <w:lang w:val="en-GB"/>
        </w:rPr>
        <w:t>:</w:t>
      </w:r>
    </w:p>
    <w:p w:rsidR="009E46B0" w:rsidRPr="009E46B0" w:rsidRDefault="009E46B0" w:rsidP="0001409F">
      <w:pPr>
        <w:pStyle w:val="Prrafodelista"/>
        <w:numPr>
          <w:ilvl w:val="0"/>
          <w:numId w:val="1"/>
        </w:numPr>
        <w:jc w:val="both"/>
        <w:rPr>
          <w:lang w:val="en-GB"/>
        </w:rPr>
      </w:pPr>
      <w:r w:rsidRPr="009E46B0">
        <w:rPr>
          <w:lang w:val="en-GB"/>
        </w:rPr>
        <w:t>Cancer registration tables  (SIM_AV)</w:t>
      </w:r>
    </w:p>
    <w:p w:rsidR="009E46B0" w:rsidRPr="009E46B0" w:rsidRDefault="009E46B0" w:rsidP="0001409F">
      <w:pPr>
        <w:pStyle w:val="Prrafodelista"/>
        <w:numPr>
          <w:ilvl w:val="0"/>
          <w:numId w:val="1"/>
        </w:numPr>
        <w:jc w:val="both"/>
        <w:rPr>
          <w:lang w:val="en-GB"/>
        </w:rPr>
      </w:pPr>
      <w:r w:rsidRPr="009E46B0">
        <w:rPr>
          <w:lang w:val="en-GB"/>
        </w:rPr>
        <w:t>SACT tables  (SIM_SACT)</w:t>
      </w:r>
    </w:p>
    <w:p w:rsidR="009E46B0" w:rsidRPr="009E46B0" w:rsidRDefault="009E46B0" w:rsidP="0001409F">
      <w:pPr>
        <w:pStyle w:val="Prrafodelista"/>
        <w:numPr>
          <w:ilvl w:val="0"/>
          <w:numId w:val="1"/>
        </w:numPr>
        <w:jc w:val="both"/>
        <w:rPr>
          <w:lang w:val="en-GB"/>
        </w:rPr>
      </w:pPr>
      <w:r w:rsidRPr="009E46B0">
        <w:rPr>
          <w:lang w:val="en-GB"/>
        </w:rPr>
        <w:t>Lookup tables</w:t>
      </w:r>
    </w:p>
    <w:p w:rsidR="009E46B0" w:rsidRDefault="009E46B0" w:rsidP="0001409F">
      <w:pPr>
        <w:jc w:val="both"/>
        <w:rPr>
          <w:lang w:val="en-GB"/>
        </w:rPr>
      </w:pPr>
      <w:r w:rsidRPr="009E46B0">
        <w:rPr>
          <w:lang w:val="en-GB"/>
        </w:rPr>
        <w:t>The tables are linked as follows:</w:t>
      </w:r>
    </w:p>
    <w:p w:rsidR="00D74016" w:rsidRPr="009E46B0" w:rsidRDefault="009D439E" w:rsidP="0001409F">
      <w:pPr>
        <w:jc w:val="both"/>
        <w:rPr>
          <w:lang w:val="en-GB"/>
        </w:rPr>
      </w:pPr>
      <w:r w:rsidRPr="00D74016">
        <w:rPr>
          <w:noProof/>
          <w:lang w:eastAsia="es-ES"/>
        </w:rPr>
        <mc:AlternateContent>
          <mc:Choice Requires="wps">
            <w:drawing>
              <wp:anchor distT="0" distB="0" distL="114300" distR="114300" simplePos="0" relativeHeight="251663360" behindDoc="0" locked="0" layoutInCell="1" allowOverlap="1" wp14:anchorId="26724E27" wp14:editId="0A2CF521">
                <wp:simplePos x="0" y="0"/>
                <wp:positionH relativeFrom="margin">
                  <wp:posOffset>366376</wp:posOffset>
                </wp:positionH>
                <wp:positionV relativeFrom="paragraph">
                  <wp:posOffset>765156</wp:posOffset>
                </wp:positionV>
                <wp:extent cx="97060" cy="84510"/>
                <wp:effectExtent l="38100" t="19050" r="55880" b="29845"/>
                <wp:wrapNone/>
                <wp:docPr id="4" name="Estrella de 5 puntas 1"/>
                <wp:cNvGraphicFramePr/>
                <a:graphic xmlns:a="http://schemas.openxmlformats.org/drawingml/2006/main">
                  <a:graphicData uri="http://schemas.microsoft.com/office/word/2010/wordprocessingShape">
                    <wps:wsp>
                      <wps:cNvSpPr/>
                      <wps:spPr>
                        <a:xfrm>
                          <a:off x="0" y="0"/>
                          <a:ext cx="97060" cy="84510"/>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8C62F10" id="Estrella de 5 puntas 1" o:spid="_x0000_s1026" style="position:absolute;margin-left:28.85pt;margin-top:60.25pt;width:7.65pt;height: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7060,8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" path="m,32280r37074,l48530,,59986,32280r37074,l67066,52230,78523,84510,48530,64559,18537,84510,29994,52230,,32280xe" fillcolor="red" strokecolor="red" strokeweight="1pt">
                <v:stroke joinstyle="miter"/>
                <v:path arrowok="t" o:connecttype="custom" o:connectlocs="0,32280;37074,32280;48530,0;59986,32280;97060,32280;67066,52230;78523,84510;48530,64559;18537,84510;29994,52230;0,32280" o:connectangles="0,0,0,0,0,0,0,0,0,0,0"/>
                <w10:wrap anchorx="margin"/>
              </v:shape>
            </w:pict>
          </mc:Fallback>
        </mc:AlternateContent>
      </w:r>
      <w:r w:rsidRPr="00D74016">
        <w:rPr>
          <w:noProof/>
          <w:lang w:eastAsia="es-ES"/>
        </w:rPr>
        <mc:AlternateContent>
          <mc:Choice Requires="wps">
            <w:drawing>
              <wp:anchor distT="0" distB="0" distL="114300" distR="114300" simplePos="0" relativeHeight="251667456" behindDoc="0" locked="0" layoutInCell="1" allowOverlap="1" wp14:anchorId="7CD5F8E5" wp14:editId="37BA6C8B">
                <wp:simplePos x="0" y="0"/>
                <wp:positionH relativeFrom="margin">
                  <wp:posOffset>1660301</wp:posOffset>
                </wp:positionH>
                <wp:positionV relativeFrom="paragraph">
                  <wp:posOffset>1367155</wp:posOffset>
                </wp:positionV>
                <wp:extent cx="97060" cy="84510"/>
                <wp:effectExtent l="38100" t="19050" r="55880" b="29845"/>
                <wp:wrapNone/>
                <wp:docPr id="6" name="Estrella de 5 puntas 1"/>
                <wp:cNvGraphicFramePr/>
                <a:graphic xmlns:a="http://schemas.openxmlformats.org/drawingml/2006/main">
                  <a:graphicData uri="http://schemas.microsoft.com/office/word/2010/wordprocessingShape">
                    <wps:wsp>
                      <wps:cNvSpPr/>
                      <wps:spPr>
                        <a:xfrm>
                          <a:off x="0" y="0"/>
                          <a:ext cx="97060" cy="84510"/>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7BAC39B" id="Estrella de 5 puntas 1" o:spid="_x0000_s1026" style="position:absolute;margin-left:130.75pt;margin-top:107.65pt;width:7.65pt;height:6.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7060,8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" path="m,32280r37074,l48530,,59986,32280r37074,l67066,52230,78523,84510,48530,64559,18537,84510,29994,52230,,32280xe" fillcolor="red" strokecolor="red" strokeweight="1pt">
                <v:stroke joinstyle="miter"/>
                <v:path arrowok="t" o:connecttype="custom" o:connectlocs="0,32280;37074,32280;48530,0;59986,32280;97060,32280;67066,52230;78523,84510;48530,64559;18537,84510;29994,52230;0,32280" o:connectangles="0,0,0,0,0,0,0,0,0,0,0"/>
                <w10:wrap anchorx="margin"/>
              </v:shape>
            </w:pict>
          </mc:Fallback>
        </mc:AlternateContent>
      </w:r>
      <w:r w:rsidRPr="00D74016">
        <w:rPr>
          <w:noProof/>
          <w:lang w:eastAsia="es-ES"/>
        </w:rPr>
        <mc:AlternateContent>
          <mc:Choice Requires="wps">
            <w:drawing>
              <wp:anchor distT="0" distB="0" distL="114300" distR="114300" simplePos="0" relativeHeight="251661312" behindDoc="0" locked="0" layoutInCell="1" allowOverlap="1" wp14:anchorId="05E2D403" wp14:editId="69EC1D73">
                <wp:simplePos x="0" y="0"/>
                <wp:positionH relativeFrom="margin">
                  <wp:posOffset>1658994</wp:posOffset>
                </wp:positionH>
                <wp:positionV relativeFrom="paragraph">
                  <wp:posOffset>150495</wp:posOffset>
                </wp:positionV>
                <wp:extent cx="96520" cy="84455"/>
                <wp:effectExtent l="38100" t="19050" r="55880" b="29845"/>
                <wp:wrapNone/>
                <wp:docPr id="3" name="Estrella de 5 puntas 1"/>
                <wp:cNvGraphicFramePr/>
                <a:graphic xmlns:a="http://schemas.openxmlformats.org/drawingml/2006/main">
                  <a:graphicData uri="http://schemas.microsoft.com/office/word/2010/wordprocessingShape">
                    <wps:wsp>
                      <wps:cNvSpPr/>
                      <wps:spPr>
                        <a:xfrm>
                          <a:off x="0" y="0"/>
                          <a:ext cx="96520" cy="84455"/>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839B804" id="Estrella de 5 puntas 1" o:spid="_x0000_s1026" style="position:absolute;margin-left:130.65pt;margin-top:11.85pt;width:7.6pt;height: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6520,8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" path="m,32259r36868,l48260,,59652,32259r36868,l66693,52196,78086,84455,48260,64517,18434,84455,29827,52196,,32259xe" fillcolor="red" strokecolor="red" strokeweight="1pt">
                <v:stroke joinstyle="miter"/>
                <v:path arrowok="t" o:connecttype="custom" o:connectlocs="0,32259;36868,32259;48260,0;59652,32259;96520,32259;66693,52196;78086,84455;48260,64517;18434,84455;29827,52196;0,32259" o:connectangles="0,0,0,0,0,0,0,0,0,0,0"/>
                <w10:wrap anchorx="margin"/>
              </v:shape>
            </w:pict>
          </mc:Fallback>
        </mc:AlternateContent>
      </w:r>
      <w:r w:rsidRPr="00D74016">
        <w:rPr>
          <w:noProof/>
          <w:lang w:eastAsia="es-ES"/>
        </w:rPr>
        <mc:AlternateContent>
          <mc:Choice Requires="wps">
            <w:drawing>
              <wp:anchor distT="0" distB="0" distL="114300" distR="114300" simplePos="0" relativeHeight="251665408" behindDoc="0" locked="0" layoutInCell="1" allowOverlap="1" wp14:anchorId="2232C4FB" wp14:editId="10BBA2DC">
                <wp:simplePos x="0" y="0"/>
                <wp:positionH relativeFrom="margin">
                  <wp:posOffset>1650328</wp:posOffset>
                </wp:positionH>
                <wp:positionV relativeFrom="paragraph">
                  <wp:posOffset>733182</wp:posOffset>
                </wp:positionV>
                <wp:extent cx="97060" cy="84510"/>
                <wp:effectExtent l="38100" t="19050" r="55880" b="29845"/>
                <wp:wrapNone/>
                <wp:docPr id="5" name="Estrella de 5 puntas 1"/>
                <wp:cNvGraphicFramePr/>
                <a:graphic xmlns:a="http://schemas.openxmlformats.org/drawingml/2006/main">
                  <a:graphicData uri="http://schemas.microsoft.com/office/word/2010/wordprocessingShape">
                    <wps:wsp>
                      <wps:cNvSpPr/>
                      <wps:spPr>
                        <a:xfrm>
                          <a:off x="0" y="0"/>
                          <a:ext cx="97060" cy="84510"/>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0B81D38" id="Estrella de 5 puntas 1" o:spid="_x0000_s1026" style="position:absolute;margin-left:129.95pt;margin-top:57.75pt;width:7.65pt;height:6.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7060,8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" path="m,32280r37074,l48530,,59986,32280r37074,l67066,52230,78523,84510,48530,64559,18537,84510,29994,52230,,32280xe" fillcolor="red" strokecolor="red" strokeweight="1pt">
                <v:stroke joinstyle="miter"/>
                <v:path arrowok="t" o:connecttype="custom" o:connectlocs="0,32280;37074,32280;48530,0;59986,32280;97060,32280;67066,52230;78523,84510;48530,64559;18537,84510;29994,52230;0,32280" o:connectangles="0,0,0,0,0,0,0,0,0,0,0"/>
                <w10:wrap anchorx="margin"/>
              </v:shape>
            </w:pict>
          </mc:Fallback>
        </mc:AlternateContent>
      </w:r>
      <w:r w:rsidR="00F30174" w:rsidRPr="00D74016">
        <w:rPr>
          <w:noProof/>
          <w:lang w:eastAsia="es-ES"/>
        </w:rPr>
        <mc:AlternateContent>
          <mc:Choice Requires="wps">
            <w:drawing>
              <wp:anchor distT="0" distB="0" distL="114300" distR="114300" simplePos="0" relativeHeight="251659264" behindDoc="0" locked="0" layoutInCell="1" allowOverlap="1" wp14:anchorId="096384F4" wp14:editId="49F02C81">
                <wp:simplePos x="0" y="0"/>
                <wp:positionH relativeFrom="margin">
                  <wp:posOffset>372951</wp:posOffset>
                </wp:positionH>
                <wp:positionV relativeFrom="paragraph">
                  <wp:posOffset>131445</wp:posOffset>
                </wp:positionV>
                <wp:extent cx="97060" cy="84510"/>
                <wp:effectExtent l="38100" t="19050" r="55880" b="29845"/>
                <wp:wrapNone/>
                <wp:docPr id="2" name="Estrella de 5 puntas 1"/>
                <wp:cNvGraphicFramePr/>
                <a:graphic xmlns:a="http://schemas.openxmlformats.org/drawingml/2006/main">
                  <a:graphicData uri="http://schemas.microsoft.com/office/word/2010/wordprocessingShape">
                    <wps:wsp>
                      <wps:cNvSpPr/>
                      <wps:spPr>
                        <a:xfrm>
                          <a:off x="0" y="0"/>
                          <a:ext cx="97060" cy="84510"/>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28A9FC4" id="Estrella de 5 puntas 1" o:spid="_x0000_s1026" style="position:absolute;margin-left:29.35pt;margin-top:10.35pt;width:7.65pt;height:6.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7060,8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" path="m,32280r37074,l48530,,59986,32280r37074,l67066,52230,78523,84510,48530,64559,18537,84510,29994,52230,,32280xe" fillcolor="red" strokecolor="red" strokeweight="1pt">
                <v:stroke joinstyle="miter"/>
                <v:path arrowok="t" o:connecttype="custom" o:connectlocs="0,32280;37074,32280;48530,0;59986,32280;97060,32280;67066,52230;78523,84510;48530,64559;18537,84510;29994,52230;0,32280" o:connectangles="0,0,0,0,0,0,0,0,0,0,0"/>
                <w10:wrap anchorx="margin"/>
              </v:shape>
            </w:pict>
          </mc:Fallback>
        </mc:AlternateContent>
      </w:r>
      <w:r w:rsidR="00D74016">
        <w:rPr>
          <w:noProof/>
          <w:lang w:eastAsia="es-ES"/>
        </w:rPr>
        <w:drawing>
          <wp:inline distT="0" distB="0" distL="0" distR="0" wp14:anchorId="439610C0" wp14:editId="6F0D725C">
            <wp:extent cx="4377444" cy="3097332"/>
            <wp:effectExtent l="0" t="0" r="444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6594" cy="3110882"/>
                    </a:xfrm>
                    <a:prstGeom prst="rect">
                      <a:avLst/>
                    </a:prstGeom>
                    <a:noFill/>
                  </pic:spPr>
                </pic:pic>
              </a:graphicData>
            </a:graphic>
          </wp:inline>
        </w:drawing>
      </w:r>
    </w:p>
    <w:p w:rsidR="003D6459" w:rsidRDefault="003D6459" w:rsidP="0001409F">
      <w:pPr>
        <w:jc w:val="both"/>
        <w:rPr>
          <w:lang w:val="en-GB"/>
        </w:rPr>
      </w:pPr>
      <w:r>
        <w:rPr>
          <w:lang w:val="en-GB"/>
        </w:rPr>
        <w:t xml:space="preserve">For simplicity, only the tables that are marked with a red star have been used for this project. </w:t>
      </w:r>
    </w:p>
    <w:p w:rsidR="003D6459" w:rsidRPr="003D6459" w:rsidRDefault="003D6459" w:rsidP="0001409F">
      <w:pPr>
        <w:jc w:val="both"/>
        <w:rPr>
          <w:lang w:val="en-GB"/>
        </w:rPr>
      </w:pPr>
      <w:r w:rsidRPr="003D6459">
        <w:rPr>
          <w:lang w:val="en-GB"/>
        </w:rPr>
        <w:t>The SIM_AV_ tables represent the patient and tumour registration data, and the SIM_SACT_ tables represent the SACT data. These two sets of tables are linked via the patient tables by the </w:t>
      </w:r>
      <w:proofErr w:type="spellStart"/>
      <w:r w:rsidRPr="003D6459">
        <w:rPr>
          <w:lang w:val="en-GB"/>
        </w:rPr>
        <w:t>Link_Number</w:t>
      </w:r>
      <w:proofErr w:type="spellEnd"/>
      <w:r w:rsidRPr="003D6459">
        <w:rPr>
          <w:lang w:val="en-GB"/>
        </w:rPr>
        <w:t>, which is the common identifier in both datasets.</w:t>
      </w:r>
    </w:p>
    <w:p w:rsidR="003D6459" w:rsidRPr="003D6459" w:rsidRDefault="003D6459" w:rsidP="0001409F">
      <w:pPr>
        <w:jc w:val="both"/>
        <w:rPr>
          <w:lang w:val="en-GB"/>
        </w:rPr>
      </w:pPr>
      <w:r w:rsidRPr="003D6459">
        <w:rPr>
          <w:lang w:val="en-GB"/>
        </w:rPr>
        <w:t>The SIM_AV_TUMOUR table contains most of the detailed information regarding staging and pathology of the tumour. Each patient can have multiple tumours in both the registration and the SACT datasets. Aside from the linkage by the </w:t>
      </w:r>
      <w:proofErr w:type="spellStart"/>
      <w:r w:rsidRPr="003D6459">
        <w:rPr>
          <w:lang w:val="en-GB"/>
        </w:rPr>
        <w:t>Link_Number</w:t>
      </w:r>
      <w:proofErr w:type="spellEnd"/>
      <w:r w:rsidRPr="003D6459">
        <w:rPr>
          <w:lang w:val="en-GB"/>
        </w:rPr>
        <w:t>, both the SACT and AV tables are independent, so the tumour IDs in the SIM_AV_TUMOUR table cannot be matched to the tumour IDs in the SIM_SACT_TUMOUR table. The SACT tables contain details of treatments received for patients and can be used to identify patients who were treated with certain therapeutic regimens.</w:t>
      </w:r>
    </w:p>
    <w:p w:rsidR="00CF64A5" w:rsidRPr="00CF64A5" w:rsidRDefault="00CF64A5" w:rsidP="0001409F">
      <w:pPr>
        <w:jc w:val="both"/>
        <w:rPr>
          <w:lang w:val="en-GB"/>
        </w:rPr>
      </w:pPr>
    </w:p>
    <w:p w:rsidR="006248A8" w:rsidRDefault="00A762D3" w:rsidP="0001409F">
      <w:pPr>
        <w:jc w:val="both"/>
        <w:rPr>
          <w:lang w:val="en-GB"/>
        </w:rPr>
      </w:pPr>
      <w:r>
        <w:rPr>
          <w:lang w:val="en-GB"/>
        </w:rPr>
        <w:lastRenderedPageBreak/>
        <w:t>The</w:t>
      </w:r>
      <w:r w:rsidRPr="00A762D3">
        <w:rPr>
          <w:lang w:val="en-GB"/>
        </w:rPr>
        <w:t xml:space="preserve"> descriptions for each table </w:t>
      </w:r>
      <w:r>
        <w:rPr>
          <w:lang w:val="en-GB"/>
        </w:rPr>
        <w:t>that has been used in this project can be found below:</w:t>
      </w:r>
    </w:p>
    <w:p w:rsidR="00A762D3" w:rsidRPr="00A762D3" w:rsidRDefault="00A762D3" w:rsidP="0001409F">
      <w:pPr>
        <w:pStyle w:val="Prrafodelista"/>
        <w:numPr>
          <w:ilvl w:val="0"/>
          <w:numId w:val="3"/>
        </w:numPr>
        <w:jc w:val="both"/>
        <w:rPr>
          <w:lang w:val="en-GB"/>
        </w:rPr>
      </w:pPr>
      <w:r w:rsidRPr="00A762D3">
        <w:rPr>
          <w:b/>
          <w:lang w:val="en-GB"/>
        </w:rPr>
        <w:t>SIM_AV_PATIENT:</w:t>
      </w:r>
      <w:r w:rsidRPr="00A762D3">
        <w:rPr>
          <w:lang w:val="en-GB"/>
        </w:rPr>
        <w:t xml:space="preserve"> Includes patient demographics, vital status date and cause of death. Contains </w:t>
      </w:r>
      <w:proofErr w:type="spellStart"/>
      <w:r w:rsidRPr="00A762D3">
        <w:rPr>
          <w:lang w:val="en-GB"/>
        </w:rPr>
        <w:t>Link_Number</w:t>
      </w:r>
      <w:proofErr w:type="spellEnd"/>
      <w:r w:rsidRPr="00A762D3">
        <w:rPr>
          <w:lang w:val="en-GB"/>
        </w:rPr>
        <w:t xml:space="preserve"> which allows linkage to SIM_SACT_PATIENT.</w:t>
      </w:r>
    </w:p>
    <w:p w:rsidR="00A762D3" w:rsidRPr="00A762D3" w:rsidRDefault="00A762D3" w:rsidP="0001409F">
      <w:pPr>
        <w:pStyle w:val="Prrafodelista"/>
        <w:numPr>
          <w:ilvl w:val="0"/>
          <w:numId w:val="3"/>
        </w:numPr>
        <w:jc w:val="both"/>
        <w:rPr>
          <w:lang w:val="en-GB"/>
        </w:rPr>
      </w:pPr>
      <w:r w:rsidRPr="00A762D3">
        <w:rPr>
          <w:b/>
          <w:lang w:val="en-GB"/>
        </w:rPr>
        <w:t>SIM_AV_TUMOUR:</w:t>
      </w:r>
      <w:r w:rsidRPr="00A762D3">
        <w:rPr>
          <w:lang w:val="en-GB"/>
        </w:rPr>
        <w:t xml:space="preserve"> Main tumour table containing </w:t>
      </w:r>
      <w:r w:rsidR="00775143">
        <w:rPr>
          <w:lang w:val="en-GB"/>
        </w:rPr>
        <w:t xml:space="preserve">the </w:t>
      </w:r>
      <w:r w:rsidRPr="00A762D3">
        <w:rPr>
          <w:lang w:val="en-GB"/>
        </w:rPr>
        <w:t xml:space="preserve">details </w:t>
      </w:r>
      <w:r w:rsidR="00775143">
        <w:rPr>
          <w:lang w:val="en-GB"/>
        </w:rPr>
        <w:t>of</w:t>
      </w:r>
      <w:r w:rsidRPr="00A762D3">
        <w:rPr>
          <w:lang w:val="en-GB"/>
        </w:rPr>
        <w:t xml:space="preserve"> each tumour registered.  Each patient may have more th</w:t>
      </w:r>
      <w:r w:rsidR="008A21DF">
        <w:rPr>
          <w:lang w:val="en-GB"/>
        </w:rPr>
        <w:t>an one tumour. Includes tumour ID</w:t>
      </w:r>
      <w:r w:rsidRPr="00A762D3">
        <w:rPr>
          <w:lang w:val="en-GB"/>
        </w:rPr>
        <w:t>, age at diagnosis, screening status,  demographics, tumour site,  staging, TNM staging, grade, tumour morphology, performance status, hormone receptor status, surgery date and deprivation index.</w:t>
      </w:r>
    </w:p>
    <w:p w:rsidR="00A762D3" w:rsidRPr="00A762D3" w:rsidRDefault="00A762D3" w:rsidP="0001409F">
      <w:pPr>
        <w:pStyle w:val="Prrafodelista"/>
        <w:numPr>
          <w:ilvl w:val="0"/>
          <w:numId w:val="3"/>
        </w:numPr>
        <w:jc w:val="both"/>
        <w:rPr>
          <w:lang w:val="en-GB"/>
        </w:rPr>
      </w:pPr>
      <w:r w:rsidRPr="00A762D3">
        <w:rPr>
          <w:b/>
          <w:lang w:val="en-GB"/>
        </w:rPr>
        <w:t>SIM_SACT_PATIENT:</w:t>
      </w:r>
      <w:r w:rsidRPr="00A762D3">
        <w:rPr>
          <w:lang w:val="en-GB"/>
        </w:rPr>
        <w:t xml:space="preserve"> Conta</w:t>
      </w:r>
      <w:r w:rsidR="008A21DF">
        <w:rPr>
          <w:lang w:val="en-GB"/>
        </w:rPr>
        <w:t>ins just patient ID</w:t>
      </w:r>
      <w:r w:rsidRPr="00A762D3">
        <w:rPr>
          <w:lang w:val="en-GB"/>
        </w:rPr>
        <w:t xml:space="preserve"> and </w:t>
      </w:r>
      <w:proofErr w:type="spellStart"/>
      <w:r w:rsidRPr="00A762D3">
        <w:rPr>
          <w:lang w:val="en-GB"/>
        </w:rPr>
        <w:t>Link_Number</w:t>
      </w:r>
      <w:proofErr w:type="spellEnd"/>
      <w:r w:rsidRPr="00A762D3">
        <w:rPr>
          <w:lang w:val="en-GB"/>
        </w:rPr>
        <w:t xml:space="preserve"> which allows linkage to SIM_AV_PATIENT.</w:t>
      </w:r>
    </w:p>
    <w:p w:rsidR="00A762D3" w:rsidRPr="00A762D3" w:rsidRDefault="00A762D3" w:rsidP="0001409F">
      <w:pPr>
        <w:pStyle w:val="Prrafodelista"/>
        <w:numPr>
          <w:ilvl w:val="0"/>
          <w:numId w:val="3"/>
        </w:numPr>
        <w:jc w:val="both"/>
        <w:rPr>
          <w:lang w:val="en-GB"/>
        </w:rPr>
      </w:pPr>
      <w:r w:rsidRPr="00A762D3">
        <w:rPr>
          <w:b/>
          <w:lang w:val="en-GB"/>
        </w:rPr>
        <w:t>SIM_SACT_TUMOUR:</w:t>
      </w:r>
      <w:r w:rsidR="008A21DF">
        <w:rPr>
          <w:lang w:val="en-GB"/>
        </w:rPr>
        <w:t xml:space="preserve"> Contains patient ID, tumour ID</w:t>
      </w:r>
      <w:r w:rsidRPr="00A762D3">
        <w:rPr>
          <w:lang w:val="en-GB"/>
        </w:rPr>
        <w:t xml:space="preserve"> (not the same as in SIM_AV_TUMOUR table), primary diagnosis site, morphology code and consultant specialty code.</w:t>
      </w:r>
    </w:p>
    <w:p w:rsidR="00A762D3" w:rsidRDefault="00A762D3" w:rsidP="0001409F">
      <w:pPr>
        <w:pStyle w:val="Prrafodelista"/>
        <w:numPr>
          <w:ilvl w:val="0"/>
          <w:numId w:val="3"/>
        </w:numPr>
        <w:jc w:val="both"/>
        <w:rPr>
          <w:lang w:val="en-GB"/>
        </w:rPr>
      </w:pPr>
      <w:r w:rsidRPr="00A762D3">
        <w:rPr>
          <w:b/>
          <w:lang w:val="en-GB"/>
        </w:rPr>
        <w:t>SIM_SACT_REGIMEN:</w:t>
      </w:r>
      <w:r w:rsidRPr="00A762D3">
        <w:rPr>
          <w:lang w:val="en-GB"/>
        </w:rPr>
        <w:t xml:space="preserve"> Cont</w:t>
      </w:r>
      <w:r w:rsidR="008A21DF">
        <w:rPr>
          <w:lang w:val="en-GB"/>
        </w:rPr>
        <w:t>ains regimen ID</w:t>
      </w:r>
      <w:r w:rsidRPr="00A762D3">
        <w:rPr>
          <w:lang w:val="en-GB"/>
        </w:rPr>
        <w:t>, benchmark group, mapped regimen, </w:t>
      </w:r>
      <w:proofErr w:type="spellStart"/>
      <w:r w:rsidRPr="00A762D3">
        <w:rPr>
          <w:lang w:val="en-GB"/>
        </w:rPr>
        <w:t>chemoradiation</w:t>
      </w:r>
      <w:proofErr w:type="spellEnd"/>
      <w:r w:rsidRPr="00A762D3">
        <w:rPr>
          <w:lang w:val="en-GB"/>
        </w:rPr>
        <w:t xml:space="preserve">, intent of treatment, date of decision to treat, height and weight at start of regimen, clinical trial </w:t>
      </w:r>
      <w:r w:rsidR="009A668F">
        <w:rPr>
          <w:lang w:val="en-GB"/>
        </w:rPr>
        <w:t xml:space="preserve">enrolment </w:t>
      </w:r>
      <w:r w:rsidRPr="00A762D3">
        <w:rPr>
          <w:lang w:val="en-GB"/>
        </w:rPr>
        <w:t>and start date of regimen.</w:t>
      </w:r>
    </w:p>
    <w:p w:rsidR="00A16B3C" w:rsidRDefault="00A16B3C" w:rsidP="0001409F">
      <w:pPr>
        <w:jc w:val="both"/>
        <w:rPr>
          <w:lang w:val="en-GB"/>
        </w:rPr>
      </w:pPr>
    </w:p>
    <w:p w:rsidR="003F77E5" w:rsidRDefault="003F77E5" w:rsidP="0001409F">
      <w:pPr>
        <w:jc w:val="both"/>
        <w:rPr>
          <w:lang w:val="en-GB"/>
        </w:rPr>
      </w:pPr>
      <w:r>
        <w:rPr>
          <w:lang w:val="en-GB"/>
        </w:rPr>
        <w:br w:type="page"/>
      </w:r>
    </w:p>
    <w:p w:rsidR="00A16B3C" w:rsidRDefault="003F77E5" w:rsidP="0001409F">
      <w:pPr>
        <w:pStyle w:val="Ttulo1"/>
        <w:jc w:val="both"/>
        <w:rPr>
          <w:lang w:val="en-GB"/>
        </w:rPr>
      </w:pPr>
      <w:bookmarkStart w:id="3" w:name="_Toc47457979"/>
      <w:r>
        <w:rPr>
          <w:lang w:val="en-GB"/>
        </w:rPr>
        <w:lastRenderedPageBreak/>
        <w:t>M</w:t>
      </w:r>
      <w:r w:rsidR="00A46B98">
        <w:rPr>
          <w:lang w:val="en-GB"/>
        </w:rPr>
        <w:t>ethodology</w:t>
      </w:r>
      <w:bookmarkEnd w:id="3"/>
    </w:p>
    <w:p w:rsidR="00A20B4C" w:rsidRDefault="00A20B4C" w:rsidP="0001409F">
      <w:pPr>
        <w:jc w:val="both"/>
        <w:rPr>
          <w:lang w:val="en-GB"/>
        </w:rPr>
      </w:pPr>
    </w:p>
    <w:p w:rsidR="00A20B4C" w:rsidRDefault="002E72A7" w:rsidP="002E72A7">
      <w:pPr>
        <w:spacing w:after="240"/>
        <w:jc w:val="both"/>
        <w:rPr>
          <w:lang w:val="en-GB"/>
        </w:rPr>
      </w:pPr>
      <w:r>
        <w:rPr>
          <w:lang w:val="en-GB"/>
        </w:rPr>
        <w:t xml:space="preserve">The project was conducted using Python version </w:t>
      </w:r>
      <w:r w:rsidRPr="002E72A7">
        <w:rPr>
          <w:lang w:val="en-GB"/>
        </w:rPr>
        <w:t>3.7.4</w:t>
      </w:r>
      <w:r>
        <w:rPr>
          <w:lang w:val="en-GB"/>
        </w:rPr>
        <w:t xml:space="preserve">. </w:t>
      </w:r>
      <w:r w:rsidR="00A20B4C">
        <w:rPr>
          <w:lang w:val="en-GB"/>
        </w:rPr>
        <w:t>The stages that were followed to develop the project were the following:</w:t>
      </w:r>
    </w:p>
    <w:p w:rsidR="00C939B6" w:rsidRDefault="00C939B6" w:rsidP="0001409F">
      <w:pPr>
        <w:spacing w:after="240"/>
        <w:jc w:val="both"/>
        <w:rPr>
          <w:lang w:val="en-GB"/>
        </w:rPr>
      </w:pPr>
      <w:r w:rsidRPr="00C87B29">
        <w:rPr>
          <w:b/>
          <w:lang w:val="en-GB"/>
        </w:rPr>
        <w:t>Data acquisition:</w:t>
      </w:r>
      <w:r>
        <w:rPr>
          <w:lang w:val="en-GB"/>
        </w:rPr>
        <w:t xml:space="preserve"> The raw data </w:t>
      </w:r>
      <w:r w:rsidR="0001409F">
        <w:rPr>
          <w:lang w:val="en-GB"/>
        </w:rPr>
        <w:t xml:space="preserve">that was used for the project </w:t>
      </w:r>
      <w:r>
        <w:rPr>
          <w:lang w:val="en-GB"/>
        </w:rPr>
        <w:t xml:space="preserve">was downloaded </w:t>
      </w:r>
      <w:r w:rsidR="0001409F">
        <w:rPr>
          <w:lang w:val="en-GB"/>
        </w:rPr>
        <w:t>from this webpage</w:t>
      </w:r>
      <w:r>
        <w:rPr>
          <w:lang w:val="en-GB"/>
        </w:rPr>
        <w:t xml:space="preserve">: </w:t>
      </w:r>
      <w:hyperlink r:id="rId10" w:history="1">
        <w:r w:rsidRPr="00A16B3C">
          <w:rPr>
            <w:rStyle w:val="Hipervnculo"/>
            <w:lang w:val="en-GB"/>
          </w:rPr>
          <w:t>https://simulacrum.healthdatainsight.org.uk/requesting-data/</w:t>
        </w:r>
      </w:hyperlink>
      <w:r w:rsidRPr="00C939B6">
        <w:rPr>
          <w:lang w:val="en-GB"/>
        </w:rPr>
        <w:t xml:space="preserve">. </w:t>
      </w:r>
      <w:r>
        <w:rPr>
          <w:lang w:val="en-GB"/>
        </w:rPr>
        <w:t xml:space="preserve">The data was saved locally and then uploaded to a virtual environment using Ubuntu. </w:t>
      </w:r>
      <w:r w:rsidR="00C87B29">
        <w:rPr>
          <w:lang w:val="en-GB"/>
        </w:rPr>
        <w:t xml:space="preserve">All the analyses were conducted in this virtual environment. </w:t>
      </w:r>
    </w:p>
    <w:p w:rsidR="007D7157" w:rsidRDefault="00FE1AAA" w:rsidP="0001409F">
      <w:pPr>
        <w:spacing w:after="240"/>
        <w:jc w:val="both"/>
        <w:rPr>
          <w:lang w:val="en-GB"/>
        </w:rPr>
      </w:pPr>
      <w:r w:rsidRPr="00FE1AAA">
        <w:rPr>
          <w:b/>
          <w:lang w:val="en-GB"/>
        </w:rPr>
        <w:t>Data preparation and cleaning:</w:t>
      </w:r>
      <w:r>
        <w:rPr>
          <w:b/>
          <w:lang w:val="en-GB"/>
        </w:rPr>
        <w:t xml:space="preserve"> </w:t>
      </w:r>
      <w:r w:rsidR="00CC6C2E">
        <w:rPr>
          <w:lang w:val="en-GB"/>
        </w:rPr>
        <w:t xml:space="preserve">During this stage, the tables of interest were linked and the data was prepared and cleaned. </w:t>
      </w:r>
      <w:r w:rsidR="007D7157">
        <w:rPr>
          <w:lang w:val="en-GB"/>
        </w:rPr>
        <w:t xml:space="preserve">Variables that contained </w:t>
      </w:r>
      <w:r w:rsidR="009A668F">
        <w:rPr>
          <w:lang w:val="en-GB"/>
        </w:rPr>
        <w:t>a very high amount</w:t>
      </w:r>
      <w:r w:rsidR="007D7157">
        <w:rPr>
          <w:lang w:val="en-GB"/>
        </w:rPr>
        <w:t xml:space="preserve"> of missing data were removed, as well as those variables that were not potentially useful (based on my knowledge of this area).</w:t>
      </w:r>
    </w:p>
    <w:p w:rsidR="00FE1AAA" w:rsidRDefault="00CC6C2E" w:rsidP="0001409F">
      <w:pPr>
        <w:jc w:val="both"/>
        <w:rPr>
          <w:lang w:val="en-GB"/>
        </w:rPr>
      </w:pPr>
      <w:r>
        <w:rPr>
          <w:lang w:val="en-GB"/>
        </w:rPr>
        <w:t>Since each pat</w:t>
      </w:r>
      <w:r w:rsidR="00E05180">
        <w:rPr>
          <w:lang w:val="en-GB"/>
        </w:rPr>
        <w:t xml:space="preserve">ient might have several tumours and each patient </w:t>
      </w:r>
      <w:r>
        <w:rPr>
          <w:lang w:val="en-GB"/>
        </w:rPr>
        <w:t>might receive several treatments</w:t>
      </w:r>
      <w:r w:rsidR="00E05180">
        <w:rPr>
          <w:lang w:val="en-GB"/>
        </w:rPr>
        <w:t xml:space="preserve"> for each tumour</w:t>
      </w:r>
      <w:r>
        <w:rPr>
          <w:lang w:val="en-GB"/>
        </w:rPr>
        <w:t xml:space="preserve">, </w:t>
      </w:r>
      <w:r w:rsidR="00E05180">
        <w:rPr>
          <w:lang w:val="en-GB"/>
        </w:rPr>
        <w:t xml:space="preserve">when the tables were being merged the number of rows grew exponentially. As a result, </w:t>
      </w:r>
      <w:r w:rsidR="00CF5EE5">
        <w:rPr>
          <w:lang w:val="en-GB"/>
        </w:rPr>
        <w:t xml:space="preserve">the information of </w:t>
      </w:r>
      <w:r w:rsidR="00E05180">
        <w:rPr>
          <w:lang w:val="en-GB"/>
        </w:rPr>
        <w:t xml:space="preserve">each patient could be </w:t>
      </w:r>
      <w:r w:rsidR="00CF5EE5">
        <w:rPr>
          <w:lang w:val="en-GB"/>
        </w:rPr>
        <w:t>displayed</w:t>
      </w:r>
      <w:r w:rsidR="00E05180">
        <w:rPr>
          <w:lang w:val="en-GB"/>
        </w:rPr>
        <w:t xml:space="preserve"> in several rows </w:t>
      </w:r>
      <w:r w:rsidR="00CF5EE5">
        <w:rPr>
          <w:lang w:val="en-GB"/>
        </w:rPr>
        <w:t>(</w:t>
      </w:r>
      <w:r w:rsidR="00E05180">
        <w:rPr>
          <w:lang w:val="en-GB"/>
        </w:rPr>
        <w:t xml:space="preserve">depending on the number of tumours and the number of </w:t>
      </w:r>
      <w:r w:rsidR="00E05180" w:rsidRPr="00E05180">
        <w:rPr>
          <w:lang w:val="en-GB"/>
        </w:rPr>
        <w:t>treatments</w:t>
      </w:r>
      <w:r w:rsidR="00CF5EE5">
        <w:rPr>
          <w:lang w:val="en-GB"/>
        </w:rPr>
        <w:t>)</w:t>
      </w:r>
      <w:r w:rsidR="00E05180" w:rsidRPr="00E05180">
        <w:rPr>
          <w:lang w:val="en-GB"/>
        </w:rPr>
        <w:t xml:space="preserve">. Therefore, one the main </w:t>
      </w:r>
      <w:r w:rsidR="00E05180">
        <w:rPr>
          <w:lang w:val="en-GB"/>
        </w:rPr>
        <w:t xml:space="preserve">steps of this stage was to aggregate the data at the patient level, so that in the final dataset </w:t>
      </w:r>
      <w:r w:rsidR="008703B9">
        <w:rPr>
          <w:lang w:val="en-GB"/>
        </w:rPr>
        <w:t xml:space="preserve">all the information of one patient was contained in a single row. </w:t>
      </w:r>
      <w:r w:rsidR="00340704">
        <w:rPr>
          <w:lang w:val="en-GB"/>
        </w:rPr>
        <w:t>In order to achieve it, new variables were created based on the ease of creating the variable and the potential usefulness of that variable (based on my knowledge of this area).</w:t>
      </w:r>
    </w:p>
    <w:p w:rsidR="006E17D0" w:rsidRDefault="007D7157" w:rsidP="0001409F">
      <w:pPr>
        <w:jc w:val="both"/>
        <w:rPr>
          <w:lang w:val="en-GB"/>
        </w:rPr>
      </w:pPr>
      <w:r>
        <w:rPr>
          <w:lang w:val="en-GB"/>
        </w:rPr>
        <w:t xml:space="preserve">Values that were not plausible were removed and </w:t>
      </w:r>
      <w:r w:rsidR="006E17D0">
        <w:rPr>
          <w:lang w:val="en-GB"/>
        </w:rPr>
        <w:t>replaced by</w:t>
      </w:r>
      <w:r>
        <w:rPr>
          <w:lang w:val="en-GB"/>
        </w:rPr>
        <w:t xml:space="preserve"> </w:t>
      </w:r>
      <w:r w:rsidR="00E86CC5">
        <w:rPr>
          <w:lang w:val="en-GB"/>
        </w:rPr>
        <w:t>the median values (e.g., negative values for height or weight)</w:t>
      </w:r>
      <w:r w:rsidR="00611CAF">
        <w:rPr>
          <w:lang w:val="en-GB"/>
        </w:rPr>
        <w:t xml:space="preserve">. </w:t>
      </w:r>
      <w:r w:rsidR="006E17D0">
        <w:rPr>
          <w:lang w:val="en-GB"/>
        </w:rPr>
        <w:t xml:space="preserve">Missing values were also replaced by the median. </w:t>
      </w:r>
    </w:p>
    <w:p w:rsidR="007D7157" w:rsidRDefault="006E17D0" w:rsidP="0001409F">
      <w:pPr>
        <w:jc w:val="both"/>
        <w:rPr>
          <w:lang w:val="en-GB"/>
        </w:rPr>
      </w:pPr>
      <w:r>
        <w:rPr>
          <w:lang w:val="en-GB"/>
        </w:rPr>
        <w:t>Each variable was plotted to check the distribution of the variable. In addition, each of the variables was plotted against the outcome (alive/dead) to have an overview of the differences by vital status</w:t>
      </w:r>
      <w:r w:rsidRPr="006E17D0">
        <w:rPr>
          <w:lang w:val="en-GB"/>
        </w:rPr>
        <w:t xml:space="preserve"> </w:t>
      </w:r>
      <w:r>
        <w:rPr>
          <w:lang w:val="en-GB"/>
        </w:rPr>
        <w:t xml:space="preserve">for each variable. </w:t>
      </w:r>
    </w:p>
    <w:p w:rsidR="003B068C" w:rsidRDefault="003B068C" w:rsidP="0001409F">
      <w:pPr>
        <w:spacing w:after="240"/>
        <w:jc w:val="both"/>
        <w:rPr>
          <w:lang w:val="en-GB"/>
        </w:rPr>
      </w:pPr>
      <w:r>
        <w:rPr>
          <w:lang w:val="en-GB"/>
        </w:rPr>
        <w:t xml:space="preserve">These steps were executed in the notebooks 1 to 6. </w:t>
      </w:r>
    </w:p>
    <w:p w:rsidR="00DA3B94" w:rsidRDefault="00095408" w:rsidP="0001409F">
      <w:pPr>
        <w:jc w:val="both"/>
        <w:rPr>
          <w:lang w:val="en-GB"/>
        </w:rPr>
      </w:pPr>
      <w:r>
        <w:rPr>
          <w:b/>
          <w:lang w:val="en-GB"/>
        </w:rPr>
        <w:t>Analysis and m</w:t>
      </w:r>
      <w:r w:rsidR="00783217" w:rsidRPr="00783217">
        <w:rPr>
          <w:b/>
          <w:lang w:val="en-GB"/>
        </w:rPr>
        <w:t xml:space="preserve">odel preparation: </w:t>
      </w:r>
      <w:r>
        <w:rPr>
          <w:lang w:val="en-GB"/>
        </w:rPr>
        <w:t>The aim of the project was to predict the probability of survival at 2 years after colon cancer diagnosis. Thus, patients who had died within the first 2 years and patients who had been alive for at least 2 years were included in the analysis.</w:t>
      </w:r>
      <w:r w:rsidR="00093534">
        <w:rPr>
          <w:lang w:val="en-GB"/>
        </w:rPr>
        <w:t xml:space="preserve"> </w:t>
      </w:r>
      <w:proofErr w:type="spellStart"/>
      <w:r w:rsidR="00DA3B94">
        <w:rPr>
          <w:lang w:val="en-GB"/>
        </w:rPr>
        <w:t>Collinearity</w:t>
      </w:r>
      <w:proofErr w:type="spellEnd"/>
      <w:r w:rsidR="00DA3B94">
        <w:rPr>
          <w:lang w:val="en-GB"/>
        </w:rPr>
        <w:t xml:space="preserve"> issues were assessed using the </w:t>
      </w:r>
      <w:r w:rsidR="00DA3B94" w:rsidRPr="00DA3B94">
        <w:rPr>
          <w:lang w:val="en-GB"/>
        </w:rPr>
        <w:t>variance inflation factor</w:t>
      </w:r>
      <w:r w:rsidR="008231CF">
        <w:rPr>
          <w:lang w:val="en-GB"/>
        </w:rPr>
        <w:t>,</w:t>
      </w:r>
      <w:r w:rsidR="00DA3B94">
        <w:rPr>
          <w:lang w:val="en-GB"/>
        </w:rPr>
        <w:t xml:space="preserve"> and numerical variables were normalised. </w:t>
      </w:r>
    </w:p>
    <w:p w:rsidR="00DA3B94" w:rsidRDefault="00DA3B94" w:rsidP="0001409F">
      <w:pPr>
        <w:jc w:val="both"/>
        <w:rPr>
          <w:lang w:val="en-GB"/>
        </w:rPr>
      </w:pPr>
      <w:r>
        <w:rPr>
          <w:lang w:val="en-GB"/>
        </w:rPr>
        <w:t xml:space="preserve">A logistic regression classifier was built in first place. Taking this model as a basis, the final variables that were included in the final dataset were selected following a stepwise selection approach. </w:t>
      </w:r>
      <w:r w:rsidR="00C7026B">
        <w:rPr>
          <w:lang w:val="en-GB"/>
        </w:rPr>
        <w:t xml:space="preserve">Other models that were also evaluated </w:t>
      </w:r>
      <w:r w:rsidR="007D2246">
        <w:rPr>
          <w:lang w:val="en-GB"/>
        </w:rPr>
        <w:t>included</w:t>
      </w:r>
      <w:r w:rsidR="00C7026B">
        <w:rPr>
          <w:lang w:val="en-GB"/>
        </w:rPr>
        <w:t xml:space="preserve"> a decision tree, a random forest and a light gradient boosting machine</w:t>
      </w:r>
      <w:r w:rsidR="007D2246">
        <w:rPr>
          <w:lang w:val="en-GB"/>
        </w:rPr>
        <w:t xml:space="preserve"> classifier</w:t>
      </w:r>
      <w:r w:rsidR="00C7026B">
        <w:rPr>
          <w:lang w:val="en-GB"/>
        </w:rPr>
        <w:t>.</w:t>
      </w:r>
      <w:r w:rsidR="00E11CA9">
        <w:rPr>
          <w:lang w:val="en-GB"/>
        </w:rPr>
        <w:t xml:space="preserve"> </w:t>
      </w:r>
      <w:r w:rsidR="00E11CA9" w:rsidRPr="00E11CA9">
        <w:rPr>
          <w:lang w:val="en-GB"/>
        </w:rPr>
        <w:t xml:space="preserve">The library that was used was </w:t>
      </w:r>
      <w:proofErr w:type="spellStart"/>
      <w:r w:rsidR="00E11CA9" w:rsidRPr="00E11CA9">
        <w:rPr>
          <w:lang w:val="en-GB"/>
        </w:rPr>
        <w:t>Scikit</w:t>
      </w:r>
      <w:proofErr w:type="spellEnd"/>
      <w:r w:rsidR="00E11CA9" w:rsidRPr="00E11CA9">
        <w:rPr>
          <w:lang w:val="en-GB"/>
        </w:rPr>
        <w:t xml:space="preserve">-learn. </w:t>
      </w:r>
    </w:p>
    <w:p w:rsidR="007D2246" w:rsidRDefault="000449E3" w:rsidP="0001409F">
      <w:pPr>
        <w:jc w:val="both"/>
        <w:rPr>
          <w:lang w:val="en-GB"/>
        </w:rPr>
      </w:pPr>
      <w:r>
        <w:rPr>
          <w:lang w:val="en-GB"/>
        </w:rPr>
        <w:t>To</w:t>
      </w:r>
      <w:r w:rsidR="007D2246">
        <w:rPr>
          <w:lang w:val="en-GB"/>
        </w:rPr>
        <w:t xml:space="preserve"> account for the class imbalance (68.48% of patients were alive and 31.52% we</w:t>
      </w:r>
      <w:r w:rsidR="007D2246" w:rsidRPr="007D2246">
        <w:rPr>
          <w:lang w:val="en-GB"/>
        </w:rPr>
        <w:t>re dead</w:t>
      </w:r>
      <w:r w:rsidR="00B52B52">
        <w:rPr>
          <w:lang w:val="en-GB"/>
        </w:rPr>
        <w:t xml:space="preserve"> at 2 years after diagnosis</w:t>
      </w:r>
      <w:r w:rsidR="007D2246" w:rsidRPr="007D2246">
        <w:rPr>
          <w:lang w:val="en-GB"/>
        </w:rPr>
        <w:t>)</w:t>
      </w:r>
      <w:r w:rsidR="007D2246">
        <w:rPr>
          <w:lang w:val="en-GB"/>
        </w:rPr>
        <w:t xml:space="preserve">, </w:t>
      </w:r>
      <w:r w:rsidR="007D2246" w:rsidRPr="007D2246">
        <w:rPr>
          <w:lang w:val="en-GB"/>
        </w:rPr>
        <w:t xml:space="preserve">the option </w:t>
      </w:r>
      <w:proofErr w:type="spellStart"/>
      <w:r w:rsidR="007D2246" w:rsidRPr="007D2246">
        <w:rPr>
          <w:lang w:val="en-GB"/>
        </w:rPr>
        <w:t>class_weight</w:t>
      </w:r>
      <w:proofErr w:type="spellEnd"/>
      <w:r w:rsidR="007D2246" w:rsidRPr="007D2246">
        <w:rPr>
          <w:lang w:val="en-GB"/>
        </w:rPr>
        <w:t xml:space="preserve">='balanced' </w:t>
      </w:r>
      <w:r w:rsidR="007D2246">
        <w:rPr>
          <w:lang w:val="en-GB"/>
        </w:rPr>
        <w:t xml:space="preserve">was used in </w:t>
      </w:r>
      <w:r w:rsidR="00EA3C7A">
        <w:rPr>
          <w:lang w:val="en-GB"/>
        </w:rPr>
        <w:t>all</w:t>
      </w:r>
      <w:r w:rsidR="007D2246">
        <w:rPr>
          <w:lang w:val="en-GB"/>
        </w:rPr>
        <w:t xml:space="preserve"> models </w:t>
      </w:r>
      <w:r w:rsidR="007D2246" w:rsidRPr="007D2246">
        <w:rPr>
          <w:lang w:val="en-GB"/>
        </w:rPr>
        <w:t>so that the algorithm automatically adjust</w:t>
      </w:r>
      <w:r w:rsidR="007D2246">
        <w:rPr>
          <w:lang w:val="en-GB"/>
        </w:rPr>
        <w:t>ed</w:t>
      </w:r>
      <w:r w:rsidR="007D2246" w:rsidRPr="007D2246">
        <w:rPr>
          <w:lang w:val="en-GB"/>
        </w:rPr>
        <w:t xml:space="preserve"> weights inversely proportionally to class frequencies.</w:t>
      </w:r>
      <w:r>
        <w:rPr>
          <w:lang w:val="en-GB"/>
        </w:rPr>
        <w:t xml:space="preserve"> The </w:t>
      </w:r>
      <w:r w:rsidR="007D2246" w:rsidRPr="007D2246">
        <w:rPr>
          <w:lang w:val="en-GB"/>
        </w:rPr>
        <w:t>model performance</w:t>
      </w:r>
      <w:r w:rsidR="007D2246">
        <w:rPr>
          <w:lang w:val="en-GB"/>
        </w:rPr>
        <w:t xml:space="preserve"> was evaluated</w:t>
      </w:r>
      <w:r w:rsidR="007D2246" w:rsidRPr="007D2246">
        <w:rPr>
          <w:lang w:val="en-GB"/>
        </w:rPr>
        <w:t xml:space="preserve"> using the metrics "recall" and "F1-score" mainly. Recall </w:t>
      </w:r>
      <w:r w:rsidR="007D2246">
        <w:rPr>
          <w:lang w:val="en-GB"/>
        </w:rPr>
        <w:t>wa</w:t>
      </w:r>
      <w:r w:rsidR="007D2246" w:rsidRPr="007D2246">
        <w:rPr>
          <w:lang w:val="en-GB"/>
        </w:rPr>
        <w:t xml:space="preserve">s appropriate for imbalanced datasets, and the F1-score </w:t>
      </w:r>
      <w:r w:rsidR="007D2246">
        <w:rPr>
          <w:lang w:val="en-GB"/>
        </w:rPr>
        <w:t>was</w:t>
      </w:r>
      <w:r w:rsidR="007D2246" w:rsidRPr="007D2246">
        <w:rPr>
          <w:lang w:val="en-GB"/>
        </w:rPr>
        <w:t xml:space="preserve"> useful since a balance between recall an</w:t>
      </w:r>
      <w:r w:rsidR="007D2246">
        <w:rPr>
          <w:lang w:val="en-GB"/>
        </w:rPr>
        <w:t>d</w:t>
      </w:r>
      <w:r w:rsidR="007D2246" w:rsidRPr="007D2246">
        <w:rPr>
          <w:lang w:val="en-GB"/>
        </w:rPr>
        <w:t xml:space="preserve"> precision </w:t>
      </w:r>
      <w:r w:rsidR="007D2246">
        <w:rPr>
          <w:lang w:val="en-GB"/>
        </w:rPr>
        <w:t>was</w:t>
      </w:r>
      <w:r w:rsidR="007D2246" w:rsidRPr="007D2246">
        <w:rPr>
          <w:lang w:val="en-GB"/>
        </w:rPr>
        <w:t xml:space="preserve"> important. </w:t>
      </w:r>
      <w:r>
        <w:rPr>
          <w:lang w:val="en-GB"/>
        </w:rPr>
        <w:t xml:space="preserve">In addition, the confusion matrix and the precision-recall curve were plotted. The </w:t>
      </w:r>
      <w:r w:rsidRPr="000449E3">
        <w:rPr>
          <w:lang w:val="en-GB"/>
        </w:rPr>
        <w:t>average precision score was also obtained from the precisi</w:t>
      </w:r>
      <w:r>
        <w:rPr>
          <w:lang w:val="en-GB"/>
        </w:rPr>
        <w:t>o</w:t>
      </w:r>
      <w:r w:rsidRPr="000449E3">
        <w:rPr>
          <w:lang w:val="en-GB"/>
        </w:rPr>
        <w:t>n-recall curve.</w:t>
      </w:r>
    </w:p>
    <w:p w:rsidR="00093534" w:rsidRDefault="00093534" w:rsidP="0001409F">
      <w:pPr>
        <w:spacing w:after="240"/>
        <w:jc w:val="both"/>
        <w:rPr>
          <w:lang w:val="en-GB"/>
        </w:rPr>
      </w:pPr>
      <w:r>
        <w:rPr>
          <w:lang w:val="en-GB"/>
        </w:rPr>
        <w:lastRenderedPageBreak/>
        <w:t xml:space="preserve">This step was executed in the notebook 7. </w:t>
      </w:r>
    </w:p>
    <w:p w:rsidR="00093534" w:rsidRDefault="00093534" w:rsidP="0001409F">
      <w:pPr>
        <w:jc w:val="both"/>
        <w:rPr>
          <w:lang w:val="en-GB"/>
        </w:rPr>
      </w:pPr>
      <w:r w:rsidRPr="00093534">
        <w:rPr>
          <w:b/>
          <w:lang w:val="en-GB"/>
        </w:rPr>
        <w:t xml:space="preserve">Visualisation: </w:t>
      </w:r>
      <w:r>
        <w:rPr>
          <w:lang w:val="en-GB"/>
        </w:rPr>
        <w:t xml:space="preserve">To conclude the project, a visualisation was created using </w:t>
      </w:r>
      <w:r w:rsidR="00EA3C7A">
        <w:rPr>
          <w:lang w:val="en-GB"/>
        </w:rPr>
        <w:t xml:space="preserve">the library </w:t>
      </w:r>
      <w:proofErr w:type="spellStart"/>
      <w:r>
        <w:rPr>
          <w:lang w:val="en-GB"/>
        </w:rPr>
        <w:t>Streamlit</w:t>
      </w:r>
      <w:proofErr w:type="spellEnd"/>
      <w:r>
        <w:rPr>
          <w:lang w:val="en-GB"/>
        </w:rPr>
        <w:t>. This visualisation displays the probability of survival at 2 years after colon cancer diagnosis</w:t>
      </w:r>
      <w:r w:rsidR="00EA3C7A">
        <w:rPr>
          <w:lang w:val="en-GB"/>
        </w:rPr>
        <w:t>,</w:t>
      </w:r>
      <w:r>
        <w:rPr>
          <w:lang w:val="en-GB"/>
        </w:rPr>
        <w:t xml:space="preserve"> based on the inputs that the user enters in the interface. </w:t>
      </w:r>
    </w:p>
    <w:p w:rsidR="001C5FB7" w:rsidRDefault="001C5FB7" w:rsidP="0001409F">
      <w:pPr>
        <w:spacing w:after="240"/>
        <w:jc w:val="both"/>
        <w:rPr>
          <w:lang w:val="en-GB"/>
        </w:rPr>
      </w:pPr>
      <w:r>
        <w:rPr>
          <w:lang w:val="en-GB"/>
        </w:rPr>
        <w:t xml:space="preserve">This step was executed in the notebook 8 and the </w:t>
      </w:r>
      <w:r w:rsidRPr="001C5FB7">
        <w:rPr>
          <w:i/>
          <w:lang w:val="en-GB"/>
        </w:rPr>
        <w:t>visualisation.py</w:t>
      </w:r>
      <w:r>
        <w:rPr>
          <w:lang w:val="en-GB"/>
        </w:rPr>
        <w:t xml:space="preserve"> file. </w:t>
      </w:r>
    </w:p>
    <w:p w:rsidR="001C5FB7" w:rsidRPr="00093534" w:rsidRDefault="001C5FB7" w:rsidP="0001409F">
      <w:pPr>
        <w:jc w:val="both"/>
        <w:rPr>
          <w:lang w:val="en-GB"/>
        </w:rPr>
      </w:pPr>
    </w:p>
    <w:p w:rsidR="00C51541" w:rsidRDefault="00C51541" w:rsidP="0001409F">
      <w:pPr>
        <w:jc w:val="both"/>
        <w:rPr>
          <w:lang w:val="en-GB"/>
        </w:rPr>
      </w:pPr>
      <w:r>
        <w:rPr>
          <w:lang w:val="en-GB"/>
        </w:rPr>
        <w:br w:type="page"/>
      </w:r>
    </w:p>
    <w:p w:rsidR="00C51541" w:rsidRDefault="00C51541" w:rsidP="0001409F">
      <w:pPr>
        <w:pStyle w:val="Ttulo1"/>
        <w:jc w:val="both"/>
        <w:rPr>
          <w:lang w:val="en-GB"/>
        </w:rPr>
      </w:pPr>
      <w:bookmarkStart w:id="4" w:name="_Toc47457980"/>
      <w:r>
        <w:rPr>
          <w:lang w:val="en-GB"/>
        </w:rPr>
        <w:lastRenderedPageBreak/>
        <w:t>S</w:t>
      </w:r>
      <w:r w:rsidR="00A46B98">
        <w:rPr>
          <w:lang w:val="en-GB"/>
        </w:rPr>
        <w:t>ummary</w:t>
      </w:r>
      <w:r>
        <w:rPr>
          <w:lang w:val="en-GB"/>
        </w:rPr>
        <w:t xml:space="preserve"> </w:t>
      </w:r>
      <w:r w:rsidR="00A46B98">
        <w:rPr>
          <w:lang w:val="en-GB"/>
        </w:rPr>
        <w:t>of</w:t>
      </w:r>
      <w:r>
        <w:rPr>
          <w:lang w:val="en-GB"/>
        </w:rPr>
        <w:t xml:space="preserve"> M</w:t>
      </w:r>
      <w:r w:rsidR="00A46B98">
        <w:rPr>
          <w:lang w:val="en-GB"/>
        </w:rPr>
        <w:t>ain</w:t>
      </w:r>
      <w:r>
        <w:rPr>
          <w:lang w:val="en-GB"/>
        </w:rPr>
        <w:t xml:space="preserve"> R</w:t>
      </w:r>
      <w:r w:rsidR="00A46B98">
        <w:rPr>
          <w:lang w:val="en-GB"/>
        </w:rPr>
        <w:t>esults</w:t>
      </w:r>
      <w:bookmarkEnd w:id="4"/>
    </w:p>
    <w:p w:rsidR="00C51541" w:rsidRDefault="00C51541" w:rsidP="0001409F">
      <w:pPr>
        <w:jc w:val="both"/>
        <w:rPr>
          <w:lang w:val="en-GB"/>
        </w:rPr>
      </w:pPr>
    </w:p>
    <w:p w:rsidR="0009033C" w:rsidRDefault="007E67AB" w:rsidP="0001409F">
      <w:pPr>
        <w:jc w:val="both"/>
        <w:rPr>
          <w:lang w:val="en-GB"/>
        </w:rPr>
      </w:pPr>
      <w:r>
        <w:rPr>
          <w:lang w:val="en-GB"/>
        </w:rPr>
        <w:t>As mentioned above, t</w:t>
      </w:r>
      <w:r w:rsidRPr="007E67AB">
        <w:rPr>
          <w:lang w:val="en-GB"/>
        </w:rPr>
        <w:t>he aim of the project was to predict the probability of survival at 2 years after colon cancer diagnosis.</w:t>
      </w:r>
      <w:r>
        <w:rPr>
          <w:lang w:val="en-GB"/>
        </w:rPr>
        <w:t xml:space="preserve"> Thus, the outcome was a variable that indicated if the patient was alive or dead at 2 years. </w:t>
      </w:r>
      <w:r w:rsidR="0009033C">
        <w:rPr>
          <w:lang w:val="en-GB"/>
        </w:rPr>
        <w:t>The following plot represent</w:t>
      </w:r>
      <w:r w:rsidR="008B0A98">
        <w:rPr>
          <w:lang w:val="en-GB"/>
        </w:rPr>
        <w:t>s</w:t>
      </w:r>
      <w:r w:rsidR="0009033C">
        <w:rPr>
          <w:lang w:val="en-GB"/>
        </w:rPr>
        <w:t xml:space="preserve"> the distribution of the outcome:</w:t>
      </w:r>
    </w:p>
    <w:p w:rsidR="00693AD0" w:rsidRDefault="00693AD0" w:rsidP="0001409F">
      <w:pPr>
        <w:jc w:val="both"/>
        <w:rPr>
          <w:lang w:val="en-GB"/>
        </w:rPr>
      </w:pPr>
    </w:p>
    <w:p w:rsidR="0009033C" w:rsidRDefault="00FB7716" w:rsidP="0001409F">
      <w:pPr>
        <w:jc w:val="center"/>
        <w:rPr>
          <w:lang w:val="en-GB"/>
        </w:rPr>
      </w:pPr>
      <w:r>
        <w:rPr>
          <w:noProof/>
          <w:lang w:eastAsia="es-ES"/>
        </w:rPr>
        <w:drawing>
          <wp:inline distT="0" distB="0" distL="0" distR="0" wp14:anchorId="07C9C538" wp14:editId="50C32F5B">
            <wp:extent cx="4918601" cy="290176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2636" cy="2910047"/>
                    </a:xfrm>
                    <a:prstGeom prst="rect">
                      <a:avLst/>
                    </a:prstGeom>
                  </pic:spPr>
                </pic:pic>
              </a:graphicData>
            </a:graphic>
          </wp:inline>
        </w:drawing>
      </w:r>
    </w:p>
    <w:p w:rsidR="00693AD0" w:rsidRDefault="00693AD0" w:rsidP="0001409F">
      <w:pPr>
        <w:jc w:val="both"/>
        <w:rPr>
          <w:lang w:val="en-GB"/>
        </w:rPr>
      </w:pPr>
      <w:r>
        <w:rPr>
          <w:lang w:val="en-GB"/>
        </w:rPr>
        <w:t xml:space="preserve">As we can see </w:t>
      </w:r>
      <w:r w:rsidR="008C722B">
        <w:rPr>
          <w:lang w:val="en-GB"/>
        </w:rPr>
        <w:t>above, 16</w:t>
      </w:r>
      <w:r>
        <w:rPr>
          <w:lang w:val="en-GB"/>
        </w:rPr>
        <w:t>674 patients were alive a</w:t>
      </w:r>
      <w:r w:rsidR="003608D6">
        <w:rPr>
          <w:lang w:val="en-GB"/>
        </w:rPr>
        <w:t>n</w:t>
      </w:r>
      <w:r>
        <w:rPr>
          <w:lang w:val="en-GB"/>
        </w:rPr>
        <w:t>d 7675 patients were dead at 2 years after diagnosis. The analysis was conducted on these patients.</w:t>
      </w:r>
    </w:p>
    <w:p w:rsidR="0009033C" w:rsidRDefault="00CB31DA" w:rsidP="0001409F">
      <w:pPr>
        <w:jc w:val="both"/>
        <w:rPr>
          <w:lang w:val="en-GB"/>
        </w:rPr>
      </w:pPr>
      <w:r>
        <w:rPr>
          <w:lang w:val="en-GB"/>
        </w:rPr>
        <w:t>The variables that were retained in the final analysis were the following:</w:t>
      </w:r>
    </w:p>
    <w:p w:rsidR="00CB31DA" w:rsidRDefault="00CB31DA" w:rsidP="0001409F">
      <w:pPr>
        <w:pStyle w:val="Prrafodelista"/>
        <w:numPr>
          <w:ilvl w:val="0"/>
          <w:numId w:val="5"/>
        </w:numPr>
        <w:jc w:val="both"/>
        <w:rPr>
          <w:lang w:val="en-GB"/>
        </w:rPr>
      </w:pPr>
      <w:r>
        <w:rPr>
          <w:lang w:val="en-GB"/>
        </w:rPr>
        <w:t>Age</w:t>
      </w:r>
    </w:p>
    <w:p w:rsidR="00CB31DA" w:rsidRDefault="00CB31DA" w:rsidP="0001409F">
      <w:pPr>
        <w:pStyle w:val="Prrafodelista"/>
        <w:numPr>
          <w:ilvl w:val="0"/>
          <w:numId w:val="5"/>
        </w:numPr>
        <w:jc w:val="both"/>
        <w:rPr>
          <w:lang w:val="en-GB"/>
        </w:rPr>
      </w:pPr>
      <w:r>
        <w:rPr>
          <w:lang w:val="en-GB"/>
        </w:rPr>
        <w:t>Gender</w:t>
      </w:r>
    </w:p>
    <w:p w:rsidR="00CB31DA" w:rsidRDefault="00CB31DA" w:rsidP="0001409F">
      <w:pPr>
        <w:pStyle w:val="Prrafodelista"/>
        <w:numPr>
          <w:ilvl w:val="0"/>
          <w:numId w:val="5"/>
        </w:numPr>
        <w:jc w:val="both"/>
        <w:rPr>
          <w:lang w:val="en-GB"/>
        </w:rPr>
      </w:pPr>
      <w:r>
        <w:rPr>
          <w:lang w:val="en-GB"/>
        </w:rPr>
        <w:t>BMI</w:t>
      </w:r>
    </w:p>
    <w:p w:rsidR="00CB31DA" w:rsidRDefault="00CB31DA" w:rsidP="0001409F">
      <w:pPr>
        <w:pStyle w:val="Prrafodelista"/>
        <w:numPr>
          <w:ilvl w:val="0"/>
          <w:numId w:val="5"/>
        </w:numPr>
        <w:jc w:val="both"/>
        <w:rPr>
          <w:lang w:val="en-GB"/>
        </w:rPr>
      </w:pPr>
      <w:r>
        <w:rPr>
          <w:lang w:val="en-GB"/>
        </w:rPr>
        <w:t>Number of tumours</w:t>
      </w:r>
    </w:p>
    <w:p w:rsidR="00CB31DA" w:rsidRDefault="00CB31DA" w:rsidP="0001409F">
      <w:pPr>
        <w:pStyle w:val="Prrafodelista"/>
        <w:numPr>
          <w:ilvl w:val="0"/>
          <w:numId w:val="5"/>
        </w:numPr>
        <w:jc w:val="both"/>
        <w:rPr>
          <w:lang w:val="en-GB"/>
        </w:rPr>
      </w:pPr>
      <w:r>
        <w:rPr>
          <w:lang w:val="en-GB"/>
        </w:rPr>
        <w:t>Time from tumour diagnosis to surgery</w:t>
      </w:r>
    </w:p>
    <w:p w:rsidR="00CB31DA" w:rsidRDefault="00CB31DA" w:rsidP="0001409F">
      <w:pPr>
        <w:pStyle w:val="Prrafodelista"/>
        <w:numPr>
          <w:ilvl w:val="0"/>
          <w:numId w:val="5"/>
        </w:numPr>
        <w:jc w:val="both"/>
        <w:rPr>
          <w:lang w:val="en-GB"/>
        </w:rPr>
      </w:pPr>
      <w:r>
        <w:rPr>
          <w:lang w:val="en-GB"/>
        </w:rPr>
        <w:t>Tumour stage</w:t>
      </w:r>
    </w:p>
    <w:p w:rsidR="00CB31DA" w:rsidRPr="00CB31DA" w:rsidRDefault="00CB31DA" w:rsidP="0001409F">
      <w:pPr>
        <w:pStyle w:val="Prrafodelista"/>
        <w:numPr>
          <w:ilvl w:val="0"/>
          <w:numId w:val="5"/>
        </w:numPr>
        <w:jc w:val="both"/>
        <w:rPr>
          <w:lang w:val="en-GB"/>
        </w:rPr>
      </w:pPr>
      <w:r>
        <w:rPr>
          <w:lang w:val="en-GB"/>
        </w:rPr>
        <w:t>Tumour grade</w:t>
      </w:r>
    </w:p>
    <w:p w:rsidR="00A87447" w:rsidRDefault="00A87447" w:rsidP="0001409F">
      <w:pPr>
        <w:jc w:val="both"/>
        <w:rPr>
          <w:lang w:val="en-GB"/>
        </w:rPr>
      </w:pPr>
    </w:p>
    <w:p w:rsidR="00C51541" w:rsidRDefault="007E67AB" w:rsidP="0001409F">
      <w:pPr>
        <w:jc w:val="both"/>
        <w:rPr>
          <w:lang w:val="en-GB"/>
        </w:rPr>
      </w:pPr>
      <w:r>
        <w:rPr>
          <w:lang w:val="en-GB"/>
        </w:rPr>
        <w:t xml:space="preserve">The models that were evaluated included a logistic regression classifier, a decision tree, a random forest and a light gradient boosting classifier. </w:t>
      </w:r>
      <w:r w:rsidR="008F0D2C">
        <w:rPr>
          <w:lang w:val="en-GB"/>
        </w:rPr>
        <w:t>The results obtained with each model were the following:</w:t>
      </w:r>
    </w:p>
    <w:p w:rsidR="008F0D2C" w:rsidRDefault="000A7647" w:rsidP="00EF4F2A">
      <w:pPr>
        <w:ind w:left="-709"/>
        <w:jc w:val="both"/>
        <w:rPr>
          <w:lang w:val="en-GB"/>
        </w:rPr>
      </w:pPr>
      <w:r>
        <w:rPr>
          <w:noProof/>
          <w:lang w:eastAsia="es-ES"/>
        </w:rPr>
        <w:drawing>
          <wp:inline distT="0" distB="0" distL="0" distR="0" wp14:anchorId="764E2269" wp14:editId="74943DA2">
            <wp:extent cx="6242234" cy="989479"/>
            <wp:effectExtent l="0" t="0" r="635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960" cy="998629"/>
                    </a:xfrm>
                    <a:prstGeom prst="rect">
                      <a:avLst/>
                    </a:prstGeom>
                  </pic:spPr>
                </pic:pic>
              </a:graphicData>
            </a:graphic>
          </wp:inline>
        </w:drawing>
      </w:r>
    </w:p>
    <w:p w:rsidR="00EF4F2A" w:rsidRDefault="00EF4F2A" w:rsidP="0001409F">
      <w:pPr>
        <w:jc w:val="both"/>
        <w:rPr>
          <w:lang w:val="en-GB"/>
        </w:rPr>
      </w:pPr>
      <w:r>
        <w:rPr>
          <w:lang w:val="en-GB"/>
        </w:rPr>
        <w:lastRenderedPageBreak/>
        <w:t>As we can observe in the results, the performance of all models was quite similar. The model that was finally selected was the light gradient boosting machine classifier, since this model achieved the highest recall and F1-scores and the lowest number of false negatives.</w:t>
      </w:r>
    </w:p>
    <w:p w:rsidR="000A7647" w:rsidRDefault="00A82039" w:rsidP="0001409F">
      <w:pPr>
        <w:jc w:val="both"/>
        <w:rPr>
          <w:lang w:val="en-GB"/>
        </w:rPr>
      </w:pPr>
      <w:r>
        <w:rPr>
          <w:lang w:val="en-GB"/>
        </w:rPr>
        <w:t xml:space="preserve">Additional plots </w:t>
      </w:r>
      <w:r w:rsidR="00E72B84">
        <w:rPr>
          <w:lang w:val="en-GB"/>
        </w:rPr>
        <w:t>that were created to evaluate</w:t>
      </w:r>
      <w:r>
        <w:rPr>
          <w:lang w:val="en-GB"/>
        </w:rPr>
        <w:t xml:space="preserve"> the performance of the light gradient boosting classifier are </w:t>
      </w:r>
      <w:r w:rsidR="00F67F18">
        <w:rPr>
          <w:lang w:val="en-GB"/>
        </w:rPr>
        <w:t>presented</w:t>
      </w:r>
      <w:r>
        <w:rPr>
          <w:lang w:val="en-GB"/>
        </w:rPr>
        <w:t xml:space="preserve"> below:</w:t>
      </w:r>
    </w:p>
    <w:p w:rsidR="00A82039" w:rsidRDefault="00A82039" w:rsidP="0001409F">
      <w:pPr>
        <w:jc w:val="both"/>
        <w:rPr>
          <w:lang w:val="en-GB"/>
        </w:rPr>
      </w:pPr>
    </w:p>
    <w:p w:rsidR="00A82039" w:rsidRDefault="00A82039" w:rsidP="00A82039">
      <w:pPr>
        <w:jc w:val="center"/>
        <w:rPr>
          <w:lang w:val="en-GB"/>
        </w:rPr>
      </w:pPr>
      <w:r>
        <w:rPr>
          <w:noProof/>
          <w:lang w:eastAsia="es-ES"/>
        </w:rPr>
        <w:drawing>
          <wp:inline distT="0" distB="0" distL="0" distR="0" wp14:anchorId="46FFC39E" wp14:editId="3CED12A0">
            <wp:extent cx="3611792" cy="2817198"/>
            <wp:effectExtent l="0" t="0" r="8255"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2302" cy="2833196"/>
                    </a:xfrm>
                    <a:prstGeom prst="rect">
                      <a:avLst/>
                    </a:prstGeom>
                  </pic:spPr>
                </pic:pic>
              </a:graphicData>
            </a:graphic>
          </wp:inline>
        </w:drawing>
      </w:r>
    </w:p>
    <w:p w:rsidR="00A82039" w:rsidRDefault="00A82039" w:rsidP="0001409F">
      <w:pPr>
        <w:jc w:val="both"/>
        <w:rPr>
          <w:lang w:val="en-GB"/>
        </w:rPr>
      </w:pPr>
      <w:r>
        <w:rPr>
          <w:lang w:val="en-GB"/>
        </w:rPr>
        <w:t xml:space="preserve"> </w:t>
      </w:r>
    </w:p>
    <w:p w:rsidR="00A82039" w:rsidRDefault="00A82039" w:rsidP="0001409F">
      <w:pPr>
        <w:jc w:val="both"/>
        <w:rPr>
          <w:lang w:val="en-GB"/>
        </w:rPr>
      </w:pPr>
    </w:p>
    <w:p w:rsidR="00A82039" w:rsidRDefault="00A82039" w:rsidP="00A82039">
      <w:pPr>
        <w:jc w:val="center"/>
        <w:rPr>
          <w:lang w:val="en-GB"/>
        </w:rPr>
      </w:pPr>
      <w:r>
        <w:rPr>
          <w:noProof/>
          <w:lang w:eastAsia="es-ES"/>
        </w:rPr>
        <w:drawing>
          <wp:inline distT="0" distB="0" distL="0" distR="0" wp14:anchorId="502C6572" wp14:editId="125DB6CB">
            <wp:extent cx="4512626" cy="3146740"/>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5578" cy="3155772"/>
                    </a:xfrm>
                    <a:prstGeom prst="rect">
                      <a:avLst/>
                    </a:prstGeom>
                  </pic:spPr>
                </pic:pic>
              </a:graphicData>
            </a:graphic>
          </wp:inline>
        </w:drawing>
      </w:r>
    </w:p>
    <w:p w:rsidR="003943C6" w:rsidRDefault="003943C6" w:rsidP="00A82039">
      <w:pPr>
        <w:jc w:val="center"/>
        <w:rPr>
          <w:lang w:val="en-GB"/>
        </w:rPr>
      </w:pPr>
    </w:p>
    <w:p w:rsidR="003943C6" w:rsidRDefault="003943C6">
      <w:pPr>
        <w:rPr>
          <w:lang w:val="en-GB"/>
        </w:rPr>
      </w:pPr>
      <w:r>
        <w:rPr>
          <w:lang w:val="en-GB"/>
        </w:rPr>
        <w:br w:type="page"/>
      </w:r>
    </w:p>
    <w:p w:rsidR="003943C6" w:rsidRDefault="003943C6" w:rsidP="003943C6">
      <w:pPr>
        <w:pStyle w:val="Ttulo1"/>
        <w:rPr>
          <w:lang w:val="en-GB"/>
        </w:rPr>
      </w:pPr>
      <w:bookmarkStart w:id="5" w:name="_Toc47457981"/>
      <w:r>
        <w:rPr>
          <w:lang w:val="en-GB"/>
        </w:rPr>
        <w:lastRenderedPageBreak/>
        <w:t>C</w:t>
      </w:r>
      <w:r w:rsidR="00A46B98">
        <w:rPr>
          <w:lang w:val="en-GB"/>
        </w:rPr>
        <w:t>onclusion</w:t>
      </w:r>
      <w:bookmarkEnd w:id="5"/>
    </w:p>
    <w:p w:rsidR="003943C6" w:rsidRDefault="003943C6" w:rsidP="00A74056">
      <w:pPr>
        <w:spacing w:after="240"/>
        <w:jc w:val="both"/>
        <w:rPr>
          <w:lang w:val="en-GB"/>
        </w:rPr>
      </w:pPr>
    </w:p>
    <w:p w:rsidR="00A74056" w:rsidRPr="00A74056" w:rsidRDefault="0034114D" w:rsidP="00A74056">
      <w:pPr>
        <w:pStyle w:val="Prrafodelista"/>
        <w:numPr>
          <w:ilvl w:val="0"/>
          <w:numId w:val="7"/>
        </w:numPr>
        <w:spacing w:after="240"/>
        <w:contextualSpacing w:val="0"/>
        <w:jc w:val="both"/>
        <w:rPr>
          <w:lang w:val="en-GB"/>
        </w:rPr>
      </w:pPr>
      <w:r w:rsidRPr="00A74056">
        <w:rPr>
          <w:lang w:val="en-GB"/>
        </w:rPr>
        <w:t xml:space="preserve">The performance of all models was quite similar, although the light gradient boosting machine classifier achieved slightly better </w:t>
      </w:r>
      <w:r w:rsidR="00873C6C">
        <w:rPr>
          <w:lang w:val="en-GB"/>
        </w:rPr>
        <w:t>predictive performance</w:t>
      </w:r>
      <w:r w:rsidRPr="00A74056">
        <w:rPr>
          <w:lang w:val="en-GB"/>
        </w:rPr>
        <w:t xml:space="preserve">. </w:t>
      </w:r>
    </w:p>
    <w:p w:rsidR="0055426C" w:rsidRPr="00A74056" w:rsidRDefault="0055426C" w:rsidP="0055426C">
      <w:pPr>
        <w:pStyle w:val="Prrafodelista"/>
        <w:numPr>
          <w:ilvl w:val="0"/>
          <w:numId w:val="7"/>
        </w:numPr>
        <w:spacing w:after="240"/>
        <w:contextualSpacing w:val="0"/>
        <w:jc w:val="both"/>
        <w:rPr>
          <w:lang w:val="en-GB"/>
        </w:rPr>
      </w:pPr>
      <w:r w:rsidRPr="00A74056">
        <w:rPr>
          <w:lang w:val="en-GB"/>
        </w:rPr>
        <w:t>With the increasing volume of clinical and real world data, machine learning tools may become increasingly important and they could potentially be used as predictive tools to predict cancer survival, which could be translated into decision support tools in the medical domain to help clinicians make more meaningful decisions.</w:t>
      </w:r>
    </w:p>
    <w:p w:rsidR="00A74056" w:rsidRPr="00A74056" w:rsidRDefault="00A74056" w:rsidP="00A74056">
      <w:pPr>
        <w:pStyle w:val="Prrafodelista"/>
        <w:numPr>
          <w:ilvl w:val="0"/>
          <w:numId w:val="7"/>
        </w:numPr>
        <w:spacing w:after="240"/>
        <w:contextualSpacing w:val="0"/>
        <w:jc w:val="both"/>
        <w:rPr>
          <w:lang w:val="en-GB"/>
        </w:rPr>
      </w:pPr>
      <w:r>
        <w:rPr>
          <w:lang w:val="en-GB"/>
        </w:rPr>
        <w:t xml:space="preserve">It needs to be considered </w:t>
      </w:r>
      <w:r w:rsidRPr="00A74056">
        <w:rPr>
          <w:lang w:val="en-GB"/>
        </w:rPr>
        <w:t xml:space="preserve">that </w:t>
      </w:r>
      <w:r w:rsidR="00873C6C">
        <w:rPr>
          <w:lang w:val="en-GB"/>
        </w:rPr>
        <w:t xml:space="preserve">other </w:t>
      </w:r>
      <w:r w:rsidRPr="00A74056">
        <w:rPr>
          <w:lang w:val="en-GB"/>
        </w:rPr>
        <w:t>features of the models such as its interpretability, easy implementation, and acceptability by the medical community may intervene in favou</w:t>
      </w:r>
      <w:r w:rsidR="0055426C">
        <w:rPr>
          <w:lang w:val="en-GB"/>
        </w:rPr>
        <w:t xml:space="preserve">r of a </w:t>
      </w:r>
      <w:r w:rsidR="008D7780">
        <w:rPr>
          <w:lang w:val="en-GB"/>
        </w:rPr>
        <w:t>model</w:t>
      </w:r>
      <w:bookmarkStart w:id="6" w:name="_GoBack"/>
      <w:bookmarkEnd w:id="6"/>
      <w:r w:rsidR="0055426C">
        <w:rPr>
          <w:lang w:val="en-GB"/>
        </w:rPr>
        <w:t xml:space="preserve"> that may not achieve </w:t>
      </w:r>
      <w:r w:rsidRPr="00A74056">
        <w:rPr>
          <w:lang w:val="en-GB"/>
        </w:rPr>
        <w:t>the highest performance.</w:t>
      </w:r>
    </w:p>
    <w:p w:rsidR="00A74056" w:rsidRPr="00A74056" w:rsidRDefault="00A74056">
      <w:pPr>
        <w:rPr>
          <w:lang w:val="en-GB"/>
        </w:rPr>
      </w:pPr>
    </w:p>
    <w:sectPr w:rsidR="00A74056" w:rsidRPr="00A7405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43C" w:rsidRDefault="002F743C" w:rsidP="007E63C0">
      <w:pPr>
        <w:spacing w:after="0" w:line="240" w:lineRule="auto"/>
      </w:pPr>
      <w:r>
        <w:separator/>
      </w:r>
    </w:p>
  </w:endnote>
  <w:endnote w:type="continuationSeparator" w:id="0">
    <w:p w:rsidR="002F743C" w:rsidRDefault="002F743C" w:rsidP="007E6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43C" w:rsidRDefault="002F743C" w:rsidP="007E63C0">
      <w:pPr>
        <w:spacing w:after="0" w:line="240" w:lineRule="auto"/>
      </w:pPr>
      <w:r>
        <w:separator/>
      </w:r>
    </w:p>
  </w:footnote>
  <w:footnote w:type="continuationSeparator" w:id="0">
    <w:p w:rsidR="002F743C" w:rsidRDefault="002F743C" w:rsidP="007E63C0">
      <w:pPr>
        <w:spacing w:after="0" w:line="240" w:lineRule="auto"/>
      </w:pPr>
      <w:r>
        <w:continuationSeparator/>
      </w:r>
    </w:p>
  </w:footnote>
  <w:footnote w:id="1">
    <w:p w:rsidR="007E63C0" w:rsidRDefault="007E63C0">
      <w:pPr>
        <w:pStyle w:val="Textonotapie"/>
      </w:pPr>
      <w:r>
        <w:rPr>
          <w:rStyle w:val="Refdenotaalpie"/>
        </w:rPr>
        <w:footnoteRef/>
      </w:r>
      <w:r w:rsidRPr="007E63C0">
        <w:rPr>
          <w:lang w:val="en-GB"/>
        </w:rPr>
        <w:t xml:space="preserve"> </w:t>
      </w:r>
      <w:proofErr w:type="spellStart"/>
      <w:r w:rsidRPr="007E63C0">
        <w:rPr>
          <w:rFonts w:ascii="Arial" w:hAnsi="Arial" w:cs="Arial"/>
          <w:color w:val="303030"/>
          <w:shd w:val="clear" w:color="auto" w:fill="FFFFFF"/>
          <w:lang w:val="en-GB"/>
        </w:rPr>
        <w:t>Rawla</w:t>
      </w:r>
      <w:proofErr w:type="spellEnd"/>
      <w:r w:rsidRPr="007E63C0">
        <w:rPr>
          <w:rFonts w:ascii="Arial" w:hAnsi="Arial" w:cs="Arial"/>
          <w:color w:val="303030"/>
          <w:shd w:val="clear" w:color="auto" w:fill="FFFFFF"/>
          <w:lang w:val="en-GB"/>
        </w:rPr>
        <w:t xml:space="preserve"> P, </w:t>
      </w:r>
      <w:proofErr w:type="spellStart"/>
      <w:r w:rsidRPr="007E63C0">
        <w:rPr>
          <w:rFonts w:ascii="Arial" w:hAnsi="Arial" w:cs="Arial"/>
          <w:color w:val="303030"/>
          <w:shd w:val="clear" w:color="auto" w:fill="FFFFFF"/>
          <w:lang w:val="en-GB"/>
        </w:rPr>
        <w:t>Sunkara</w:t>
      </w:r>
      <w:proofErr w:type="spellEnd"/>
      <w:r w:rsidRPr="007E63C0">
        <w:rPr>
          <w:rFonts w:ascii="Arial" w:hAnsi="Arial" w:cs="Arial"/>
          <w:color w:val="303030"/>
          <w:shd w:val="clear" w:color="auto" w:fill="FFFFFF"/>
          <w:lang w:val="en-GB"/>
        </w:rPr>
        <w:t xml:space="preserve"> T, </w:t>
      </w:r>
      <w:proofErr w:type="spellStart"/>
      <w:r w:rsidRPr="007E63C0">
        <w:rPr>
          <w:rFonts w:ascii="Arial" w:hAnsi="Arial" w:cs="Arial"/>
          <w:color w:val="303030"/>
          <w:shd w:val="clear" w:color="auto" w:fill="FFFFFF"/>
          <w:lang w:val="en-GB"/>
        </w:rPr>
        <w:t>Barsouk</w:t>
      </w:r>
      <w:proofErr w:type="spellEnd"/>
      <w:r w:rsidRPr="007E63C0">
        <w:rPr>
          <w:rFonts w:ascii="Arial" w:hAnsi="Arial" w:cs="Arial"/>
          <w:color w:val="303030"/>
          <w:shd w:val="clear" w:color="auto" w:fill="FFFFFF"/>
          <w:lang w:val="en-GB"/>
        </w:rPr>
        <w:t xml:space="preserve"> A. Epidemiology of colorectal cancer: incidence, mortality, survival, and risk factors. </w:t>
      </w:r>
      <w:proofErr w:type="spellStart"/>
      <w:r>
        <w:rPr>
          <w:rFonts w:ascii="Arial" w:hAnsi="Arial" w:cs="Arial"/>
          <w:i/>
          <w:iCs/>
          <w:color w:val="303030"/>
          <w:shd w:val="clear" w:color="auto" w:fill="FFFFFF"/>
        </w:rPr>
        <w:t>Prz</w:t>
      </w:r>
      <w:proofErr w:type="spellEnd"/>
      <w:r>
        <w:rPr>
          <w:rFonts w:ascii="Arial" w:hAnsi="Arial" w:cs="Arial"/>
          <w:i/>
          <w:iCs/>
          <w:color w:val="303030"/>
          <w:shd w:val="clear" w:color="auto" w:fill="FFFFFF"/>
        </w:rPr>
        <w:t xml:space="preserve"> </w:t>
      </w:r>
      <w:proofErr w:type="spellStart"/>
      <w:r>
        <w:rPr>
          <w:rFonts w:ascii="Arial" w:hAnsi="Arial" w:cs="Arial"/>
          <w:i/>
          <w:iCs/>
          <w:color w:val="303030"/>
          <w:shd w:val="clear" w:color="auto" w:fill="FFFFFF"/>
        </w:rPr>
        <w:t>Gastroenterol</w:t>
      </w:r>
      <w:proofErr w:type="spellEnd"/>
      <w:r>
        <w:rPr>
          <w:rFonts w:ascii="Arial" w:hAnsi="Arial" w:cs="Arial"/>
          <w:color w:val="303030"/>
          <w:shd w:val="clear" w:color="auto" w:fill="FFFFFF"/>
        </w:rPr>
        <w:t>. 2019</w:t>
      </w:r>
      <w:proofErr w:type="gramStart"/>
      <w:r>
        <w:rPr>
          <w:rFonts w:ascii="Arial" w:hAnsi="Arial" w:cs="Arial"/>
          <w:color w:val="303030"/>
          <w:shd w:val="clear" w:color="auto" w:fill="FFFFFF"/>
        </w:rPr>
        <w:t>;14</w:t>
      </w:r>
      <w:proofErr w:type="gramEnd"/>
      <w:r>
        <w:rPr>
          <w:rFonts w:ascii="Arial" w:hAnsi="Arial" w:cs="Arial"/>
          <w:color w:val="303030"/>
          <w:shd w:val="clear" w:color="auto" w:fill="FFFFFF"/>
        </w:rPr>
        <w:t>(2):89-103. doi:10.5114/pg.2018.81072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C7AFC"/>
    <w:multiLevelType w:val="hybridMultilevel"/>
    <w:tmpl w:val="BA54C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0F1DD0"/>
    <w:multiLevelType w:val="hybridMultilevel"/>
    <w:tmpl w:val="C9D45F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5C77E9C"/>
    <w:multiLevelType w:val="hybridMultilevel"/>
    <w:tmpl w:val="DB143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6E40E2"/>
    <w:multiLevelType w:val="hybridMultilevel"/>
    <w:tmpl w:val="B2666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5D05AB4"/>
    <w:multiLevelType w:val="hybridMultilevel"/>
    <w:tmpl w:val="030A1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ADA1C1D"/>
    <w:multiLevelType w:val="hybridMultilevel"/>
    <w:tmpl w:val="1EDE6FAA"/>
    <w:lvl w:ilvl="0" w:tplc="EF04F51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1BA75FD"/>
    <w:multiLevelType w:val="hybridMultilevel"/>
    <w:tmpl w:val="5B9AB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B44"/>
    <w:rsid w:val="00010F5F"/>
    <w:rsid w:val="0001409F"/>
    <w:rsid w:val="00015741"/>
    <w:rsid w:val="000449E3"/>
    <w:rsid w:val="00062905"/>
    <w:rsid w:val="0009033C"/>
    <w:rsid w:val="000911AE"/>
    <w:rsid w:val="00093534"/>
    <w:rsid w:val="00095408"/>
    <w:rsid w:val="000A7647"/>
    <w:rsid w:val="00133958"/>
    <w:rsid w:val="00186B44"/>
    <w:rsid w:val="001B4778"/>
    <w:rsid w:val="001C5FB7"/>
    <w:rsid w:val="00260C0A"/>
    <w:rsid w:val="00262331"/>
    <w:rsid w:val="00273E22"/>
    <w:rsid w:val="002B4AFB"/>
    <w:rsid w:val="002C41B4"/>
    <w:rsid w:val="002E72A7"/>
    <w:rsid w:val="002F743C"/>
    <w:rsid w:val="00307346"/>
    <w:rsid w:val="00310ABD"/>
    <w:rsid w:val="00325B0A"/>
    <w:rsid w:val="00337440"/>
    <w:rsid w:val="00340704"/>
    <w:rsid w:val="0034114D"/>
    <w:rsid w:val="00343F4F"/>
    <w:rsid w:val="003608D6"/>
    <w:rsid w:val="003914F3"/>
    <w:rsid w:val="003943C6"/>
    <w:rsid w:val="003B068C"/>
    <w:rsid w:val="003D6459"/>
    <w:rsid w:val="003F42A5"/>
    <w:rsid w:val="003F77E5"/>
    <w:rsid w:val="004272AF"/>
    <w:rsid w:val="00456D6A"/>
    <w:rsid w:val="004A65A5"/>
    <w:rsid w:val="005001B6"/>
    <w:rsid w:val="0055426C"/>
    <w:rsid w:val="00611CAF"/>
    <w:rsid w:val="006248A8"/>
    <w:rsid w:val="00662C75"/>
    <w:rsid w:val="00693AD0"/>
    <w:rsid w:val="006E17D0"/>
    <w:rsid w:val="00775143"/>
    <w:rsid w:val="00783217"/>
    <w:rsid w:val="007D2246"/>
    <w:rsid w:val="007D7157"/>
    <w:rsid w:val="007E63C0"/>
    <w:rsid w:val="007E67AB"/>
    <w:rsid w:val="00802606"/>
    <w:rsid w:val="008231CF"/>
    <w:rsid w:val="008703B9"/>
    <w:rsid w:val="00873C6C"/>
    <w:rsid w:val="008A21DF"/>
    <w:rsid w:val="008B0A98"/>
    <w:rsid w:val="008C722B"/>
    <w:rsid w:val="008D7780"/>
    <w:rsid w:val="008F0D2C"/>
    <w:rsid w:val="009338AD"/>
    <w:rsid w:val="00975981"/>
    <w:rsid w:val="009A668F"/>
    <w:rsid w:val="009D05FB"/>
    <w:rsid w:val="009D439E"/>
    <w:rsid w:val="009D7CC4"/>
    <w:rsid w:val="009E46B0"/>
    <w:rsid w:val="00A16B3C"/>
    <w:rsid w:val="00A20B4C"/>
    <w:rsid w:val="00A31A76"/>
    <w:rsid w:val="00A46B98"/>
    <w:rsid w:val="00A74056"/>
    <w:rsid w:val="00A762D3"/>
    <w:rsid w:val="00A77940"/>
    <w:rsid w:val="00A82039"/>
    <w:rsid w:val="00A87447"/>
    <w:rsid w:val="00B52B52"/>
    <w:rsid w:val="00C06DD8"/>
    <w:rsid w:val="00C51541"/>
    <w:rsid w:val="00C7026B"/>
    <w:rsid w:val="00C87B29"/>
    <w:rsid w:val="00C939B6"/>
    <w:rsid w:val="00CB31DA"/>
    <w:rsid w:val="00CC6C2E"/>
    <w:rsid w:val="00CC70F1"/>
    <w:rsid w:val="00CF5EE5"/>
    <w:rsid w:val="00CF64A5"/>
    <w:rsid w:val="00CF7C65"/>
    <w:rsid w:val="00D3351D"/>
    <w:rsid w:val="00D46ADA"/>
    <w:rsid w:val="00D479AD"/>
    <w:rsid w:val="00D74016"/>
    <w:rsid w:val="00D9643B"/>
    <w:rsid w:val="00DA32AC"/>
    <w:rsid w:val="00DA3B94"/>
    <w:rsid w:val="00E05180"/>
    <w:rsid w:val="00E11CA9"/>
    <w:rsid w:val="00E72B84"/>
    <w:rsid w:val="00E86CC5"/>
    <w:rsid w:val="00EA3C7A"/>
    <w:rsid w:val="00EB2481"/>
    <w:rsid w:val="00EF4F2A"/>
    <w:rsid w:val="00F30174"/>
    <w:rsid w:val="00F61891"/>
    <w:rsid w:val="00F67F18"/>
    <w:rsid w:val="00FB7716"/>
    <w:rsid w:val="00FD0405"/>
    <w:rsid w:val="00FE1A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FFAB4-085E-4565-9D66-3120719A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A65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7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248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65A5"/>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062905"/>
    <w:rPr>
      <w:color w:val="0563C1" w:themeColor="hyperlink"/>
      <w:u w:val="single"/>
    </w:rPr>
  </w:style>
  <w:style w:type="character" w:styleId="Hipervnculovisitado">
    <w:name w:val="FollowedHyperlink"/>
    <w:basedOn w:val="Fuentedeprrafopredeter"/>
    <w:uiPriority w:val="99"/>
    <w:semiHidden/>
    <w:unhideWhenUsed/>
    <w:rsid w:val="00062905"/>
    <w:rPr>
      <w:color w:val="954F72" w:themeColor="followedHyperlink"/>
      <w:u w:val="single"/>
    </w:rPr>
  </w:style>
  <w:style w:type="character" w:customStyle="1" w:styleId="Ttulo2Car">
    <w:name w:val="Título 2 Car"/>
    <w:basedOn w:val="Fuentedeprrafopredeter"/>
    <w:link w:val="Ttulo2"/>
    <w:uiPriority w:val="9"/>
    <w:rsid w:val="00D479A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6248A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E46B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E46B0"/>
    <w:pPr>
      <w:ind w:left="720"/>
      <w:contextualSpacing/>
    </w:pPr>
  </w:style>
  <w:style w:type="paragraph" w:styleId="TtulodeTDC">
    <w:name w:val="TOC Heading"/>
    <w:basedOn w:val="Ttulo1"/>
    <w:next w:val="Normal"/>
    <w:uiPriority w:val="39"/>
    <w:unhideWhenUsed/>
    <w:qFormat/>
    <w:rsid w:val="00FD0405"/>
    <w:pPr>
      <w:outlineLvl w:val="9"/>
    </w:pPr>
    <w:rPr>
      <w:lang w:eastAsia="es-ES"/>
    </w:rPr>
  </w:style>
  <w:style w:type="paragraph" w:styleId="TDC1">
    <w:name w:val="toc 1"/>
    <w:basedOn w:val="Normal"/>
    <w:next w:val="Normal"/>
    <w:autoRedefine/>
    <w:uiPriority w:val="39"/>
    <w:unhideWhenUsed/>
    <w:rsid w:val="00FD0405"/>
    <w:pPr>
      <w:spacing w:after="100"/>
    </w:pPr>
  </w:style>
  <w:style w:type="paragraph" w:styleId="Textonotapie">
    <w:name w:val="footnote text"/>
    <w:basedOn w:val="Normal"/>
    <w:link w:val="TextonotapieCar"/>
    <w:uiPriority w:val="99"/>
    <w:semiHidden/>
    <w:unhideWhenUsed/>
    <w:rsid w:val="007E63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E63C0"/>
    <w:rPr>
      <w:sz w:val="20"/>
      <w:szCs w:val="20"/>
    </w:rPr>
  </w:style>
  <w:style w:type="character" w:styleId="Refdenotaalpie">
    <w:name w:val="footnote reference"/>
    <w:basedOn w:val="Fuentedeprrafopredeter"/>
    <w:uiPriority w:val="99"/>
    <w:semiHidden/>
    <w:unhideWhenUsed/>
    <w:rsid w:val="007E63C0"/>
    <w:rPr>
      <w:vertAlign w:val="superscript"/>
    </w:rPr>
  </w:style>
  <w:style w:type="paragraph" w:styleId="HTMLconformatoprevio">
    <w:name w:val="HTML Preformatted"/>
    <w:basedOn w:val="Normal"/>
    <w:link w:val="HTMLconformatoprevioCar"/>
    <w:uiPriority w:val="99"/>
    <w:unhideWhenUsed/>
    <w:rsid w:val="002E7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2E72A7"/>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963287">
      <w:bodyDiv w:val="1"/>
      <w:marLeft w:val="0"/>
      <w:marRight w:val="0"/>
      <w:marTop w:val="0"/>
      <w:marBottom w:val="0"/>
      <w:divBdr>
        <w:top w:val="none" w:sz="0" w:space="0" w:color="auto"/>
        <w:left w:val="none" w:sz="0" w:space="0" w:color="auto"/>
        <w:bottom w:val="none" w:sz="0" w:space="0" w:color="auto"/>
        <w:right w:val="none" w:sz="0" w:space="0" w:color="auto"/>
      </w:divBdr>
    </w:div>
    <w:div w:id="1222251473">
      <w:bodyDiv w:val="1"/>
      <w:marLeft w:val="0"/>
      <w:marRight w:val="0"/>
      <w:marTop w:val="0"/>
      <w:marBottom w:val="0"/>
      <w:divBdr>
        <w:top w:val="none" w:sz="0" w:space="0" w:color="auto"/>
        <w:left w:val="none" w:sz="0" w:space="0" w:color="auto"/>
        <w:bottom w:val="none" w:sz="0" w:space="0" w:color="auto"/>
        <w:right w:val="none" w:sz="0" w:space="0" w:color="auto"/>
      </w:divBdr>
    </w:div>
    <w:div w:id="1348170322">
      <w:bodyDiv w:val="1"/>
      <w:marLeft w:val="0"/>
      <w:marRight w:val="0"/>
      <w:marTop w:val="0"/>
      <w:marBottom w:val="0"/>
      <w:divBdr>
        <w:top w:val="none" w:sz="0" w:space="0" w:color="auto"/>
        <w:left w:val="none" w:sz="0" w:space="0" w:color="auto"/>
        <w:bottom w:val="none" w:sz="0" w:space="0" w:color="auto"/>
        <w:right w:val="none" w:sz="0" w:space="0" w:color="auto"/>
      </w:divBdr>
    </w:div>
    <w:div w:id="1612931753">
      <w:bodyDiv w:val="1"/>
      <w:marLeft w:val="0"/>
      <w:marRight w:val="0"/>
      <w:marTop w:val="0"/>
      <w:marBottom w:val="0"/>
      <w:divBdr>
        <w:top w:val="none" w:sz="0" w:space="0" w:color="auto"/>
        <w:left w:val="none" w:sz="0" w:space="0" w:color="auto"/>
        <w:bottom w:val="none" w:sz="0" w:space="0" w:color="auto"/>
        <w:right w:val="none" w:sz="0" w:space="0" w:color="auto"/>
      </w:divBdr>
    </w:div>
    <w:div w:id="196230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ulacrum.healthdatainsight.org.uk/"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imulacrum.healthdatainsight.org.uk/requesting-dat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E19E2-2B16-471D-9481-C493D230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11</Pages>
  <Words>1941</Words>
  <Characters>10678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García Hernández</dc:creator>
  <cp:keywords/>
  <dc:description/>
  <cp:lastModifiedBy>Elsa García Hernández</cp:lastModifiedBy>
  <cp:revision>101</cp:revision>
  <dcterms:created xsi:type="dcterms:W3CDTF">2020-07-06T17:41:00Z</dcterms:created>
  <dcterms:modified xsi:type="dcterms:W3CDTF">2020-08-04T17:23:00Z</dcterms:modified>
</cp:coreProperties>
</file>