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1C974" w14:textId="77777777" w:rsidR="00BD23A9" w:rsidRDefault="00000000">
      <w:pPr>
        <w:pStyle w:val="papertitle"/>
        <w:spacing w:before="100" w:after="100"/>
        <w:sectPr w:rsidR="00BD23A9">
          <w:headerReference w:type="even" r:id="rId8"/>
          <w:headerReference w:type="default" r:id="rId9"/>
          <w:footerReference w:type="even" r:id="rId10"/>
          <w:footerReference w:type="default" r:id="rId11"/>
          <w:headerReference w:type="first" r:id="rId12"/>
          <w:footerReference w:type="first" r:id="rId13"/>
          <w:pgSz w:w="11906" w:h="16838" w:code="9"/>
          <w:pgMar w:top="540" w:right="893" w:bottom="1440" w:left="893" w:header="720" w:footer="720" w:gutter="0"/>
          <w:cols w:space="720"/>
          <w:titlePg/>
          <w:docGrid w:linePitch="360"/>
        </w:sectPr>
      </w:pPr>
      <w:r>
        <w:rPr>
          <w:lang w:val="id-ID"/>
        </w:rPr>
        <w:t>Menguji Keterbatasan Objek Kecil Berkelompok pada YOLO: Studi Empiris pada VisDrone-DET</w:t>
      </w:r>
    </w:p>
    <w:p w14:paraId="7CAA3344" w14:textId="36250DD6" w:rsidR="00BD23A9" w:rsidRDefault="00000000">
      <w:pPr>
        <w:pStyle w:val="Author"/>
        <w:spacing w:before="100" w:after="240"/>
        <w:rPr>
          <w:sz w:val="18"/>
          <w:szCs w:val="18"/>
        </w:rPr>
        <w:sectPr w:rsidR="00BD23A9">
          <w:type w:val="continuous"/>
          <w:pgSz w:w="11906" w:h="16838" w:code="9"/>
          <w:pgMar w:top="450" w:right="907" w:bottom="1440" w:left="907" w:header="720" w:footer="720" w:gutter="0"/>
          <w:cols w:space="720"/>
          <w:docGrid w:linePitch="360"/>
        </w:sectPr>
      </w:pPr>
      <w:r>
        <w:rPr>
          <w:sz w:val="18"/>
          <w:szCs w:val="18"/>
          <w:lang w:val="id-ID"/>
        </w:rPr>
        <w:t>Elsa Aiziyah</w:t>
      </w:r>
      <w:r>
        <w:rPr>
          <w:sz w:val="18"/>
          <w:szCs w:val="18"/>
        </w:rPr>
        <w:br/>
      </w:r>
      <w:r>
        <w:rPr>
          <w:i/>
          <w:sz w:val="18"/>
          <w:szCs w:val="18"/>
          <w:lang w:val="id-ID"/>
        </w:rPr>
        <w:t>Magister Kecerdasan Artifisial</w:t>
      </w:r>
      <w:r>
        <w:rPr>
          <w:i/>
          <w:sz w:val="18"/>
          <w:szCs w:val="18"/>
        </w:rPr>
        <w:br/>
      </w:r>
      <w:r>
        <w:rPr>
          <w:i/>
          <w:sz w:val="18"/>
          <w:szCs w:val="18"/>
          <w:lang w:val="id-ID"/>
        </w:rPr>
        <w:t>Universitas Gadjah Mada</w:t>
      </w:r>
      <w:r>
        <w:rPr>
          <w:i/>
          <w:sz w:val="18"/>
          <w:szCs w:val="18"/>
        </w:rPr>
        <w:br/>
      </w:r>
      <w:r>
        <w:rPr>
          <w:sz w:val="18"/>
          <w:szCs w:val="18"/>
          <w:lang w:val="id-ID"/>
        </w:rPr>
        <w:t>elsaaiziyah@mail.</w:t>
      </w:r>
      <w:r w:rsidR="00F45FF7">
        <w:rPr>
          <w:sz w:val="18"/>
          <w:szCs w:val="18"/>
          <w:lang w:val="id-ID"/>
        </w:rPr>
        <w:t>ugm.ac.id</w:t>
      </w:r>
    </w:p>
    <w:p w14:paraId="287DA686" w14:textId="1937B062" w:rsidR="00BD23A9" w:rsidRDefault="00000000">
      <w:pPr>
        <w:pStyle w:val="Abstract"/>
      </w:pPr>
      <w:r>
        <w:rPr>
          <w:lang w:val="id-ID"/>
        </w:rPr>
        <w:t xml:space="preserve">Abstrak—Paper YOLO asli menyatakan bahwa satu sel grid hanya memprediksi dua kotak dan satu kelas, sehingga objek kecil yang berkelompok sulit dideteksi. Penelitian ini menguji klaim tersebut dalam tiga langkah pada VisDrone-DET. Pertama, penelitian ini menghitung fraksi objek yang kehilangan sel penanggung jawab pada formulasi YOLOv1. Kedua, penelitian ini mengukur AP gaya COCO menurut ukuran objek dan kepadatan citra pada YOLO11n, YOLO11s, dan YOLO11n hasil </w:t>
      </w:r>
      <w:r>
        <w:rPr>
          <w:i/>
          <w:iCs/>
          <w:lang w:val="id-ID"/>
        </w:rPr>
        <w:t>fine-tuning</w:t>
      </w:r>
      <w:r>
        <w:rPr>
          <w:lang w:val="id-ID"/>
        </w:rPr>
        <w:t xml:space="preserve">. Ketiga, penelitian ini membandingkan intervensi resolusi masukan dan </w:t>
      </w:r>
      <w:r>
        <w:rPr>
          <w:i/>
          <w:iCs/>
          <w:lang w:val="id-ID"/>
        </w:rPr>
        <w:t>tiling</w:t>
      </w:r>
      <w:r>
        <w:rPr>
          <w:lang w:val="id-ID"/>
        </w:rPr>
        <w:t xml:space="preserve">. Hasilnya, 74,0% objek kehilangan sel pada grid 7×7. YOLO11 tetap lemah pada objek kecil (AP@0,5 0,171 untuk kecil dan 0,871 untuk besar pada masukan 640), tetapi kelemahan itu terutama berkaitan dengan resolusi efektif, bukan dengan batas satu objek per sel. Menaikkan resolusi masukan ke 1280 piksel menaikkan AP@0,5 objek kecil 1,6 sampai 2,1 kali dan memperkecil penurunan akibat kepadatan, sedangkan </w:t>
      </w:r>
      <w:r>
        <w:rPr>
          <w:i/>
          <w:iCs/>
          <w:lang w:val="id-ID"/>
        </w:rPr>
        <w:t>tiling</w:t>
      </w:r>
      <w:r>
        <w:rPr>
          <w:lang w:val="id-ID"/>
        </w:rPr>
        <w:t xml:space="preserve"> tidak mengungguli resolusi 1280 dan memerlukan waktu sekitar 2,6 sampai 3,8 kali lebih lama. Notebook Google Colab yang dapat dijalankan ulang tersedia di </w:t>
      </w:r>
      <w:hyperlink r:id="rId14" w:history="1">
        <w:r w:rsidR="00916B28" w:rsidRPr="00916B28">
          <w:rPr>
            <w:rStyle w:val="Hyperlink"/>
            <w:lang w:val="id-ID"/>
          </w:rPr>
          <w:t>Link</w:t>
        </w:r>
        <w:r w:rsidR="00916B28" w:rsidRPr="00916B28">
          <w:rPr>
            <w:rStyle w:val="Hyperlink"/>
            <w:lang w:val="id-ID"/>
          </w:rPr>
          <w:t xml:space="preserve"> </w:t>
        </w:r>
        <w:r w:rsidR="00916B28" w:rsidRPr="00916B28">
          <w:rPr>
            <w:rStyle w:val="Hyperlink"/>
            <w:lang w:val="id-ID"/>
          </w:rPr>
          <w:t>Collab</w:t>
        </w:r>
        <w:r w:rsidRPr="00916B28">
          <w:rPr>
            <w:rStyle w:val="Hyperlink"/>
            <w:lang w:val="id-ID"/>
          </w:rPr>
          <w:t>.</w:t>
        </w:r>
      </w:hyperlink>
    </w:p>
    <w:p w14:paraId="776A2F07" w14:textId="77777777" w:rsidR="00BD23A9" w:rsidRDefault="00000000">
      <w:pPr>
        <w:pStyle w:val="Keywords"/>
      </w:pPr>
      <w:r>
        <w:rPr>
          <w:lang w:val="id-ID"/>
        </w:rPr>
        <w:t xml:space="preserve">Kata Kunci—YOLO, deteksi objek kecil, VisDrone, </w:t>
      </w:r>
      <w:r>
        <w:rPr>
          <w:iCs/>
          <w:lang w:val="id-ID"/>
        </w:rPr>
        <w:t>tiling</w:t>
      </w:r>
      <w:r>
        <w:rPr>
          <w:lang w:val="id-ID"/>
        </w:rPr>
        <w:t>, reproduktibilitas</w:t>
      </w:r>
    </w:p>
    <w:p w14:paraId="3F9B2344" w14:textId="77777777" w:rsidR="00BD23A9" w:rsidRDefault="00000000">
      <w:pPr>
        <w:pStyle w:val="Heading1"/>
      </w:pPr>
      <w:r>
        <w:rPr>
          <w:lang w:val="id-ID"/>
        </w:rPr>
        <w:t>Pendahuluan</w:t>
      </w:r>
    </w:p>
    <w:p w14:paraId="3DA4CE21" w14:textId="77777777" w:rsidR="00BD23A9" w:rsidRDefault="00000000">
      <w:pPr>
        <w:pStyle w:val="BodyText"/>
      </w:pPr>
      <w:r>
        <w:rPr>
          <w:lang w:val="id-ID"/>
        </w:rPr>
        <w:t xml:space="preserve">YOLO merumuskan deteksi objek sebagai satu regresi dari citra ke tensor </w:t>
      </w:r>
      <w:r>
        <w:rPr>
          <w:i/>
          <w:iCs/>
          <w:lang w:val="id-ID"/>
        </w:rPr>
        <w:t>S</w:t>
      </w:r>
      <w:r>
        <w:rPr>
          <w:lang w:val="id-ID"/>
        </w:rPr>
        <w:t>×</w:t>
      </w:r>
      <w:r>
        <w:rPr>
          <w:i/>
          <w:iCs/>
          <w:lang w:val="id-ID"/>
        </w:rPr>
        <w:t>S</w:t>
      </w:r>
      <w:r>
        <w:rPr>
          <w:lang w:val="id-ID"/>
        </w:rPr>
        <w:t>×(5</w:t>
      </w:r>
      <w:r>
        <w:rPr>
          <w:i/>
          <w:iCs/>
          <w:lang w:val="id-ID"/>
        </w:rPr>
        <w:t>B</w:t>
      </w:r>
      <w:r>
        <w:rPr>
          <w:lang w:val="id-ID"/>
        </w:rPr>
        <w:t>+</w:t>
      </w:r>
      <w:r>
        <w:rPr>
          <w:i/>
          <w:iCs/>
          <w:lang w:val="id-ID"/>
        </w:rPr>
        <w:t>C</w:t>
      </w:r>
      <w:r>
        <w:rPr>
          <w:lang w:val="id-ID"/>
        </w:rPr>
        <w:t xml:space="preserve">), sehingga satu lintasan jaringan cukup untuk memprediksi seluruh objek pada citra [1]. Pada Bagian 2.4, Redmon dkk. mengakui tiga keterbatasan. Pertama, setiap sel grid hanya memprediksi dua kotak dan satu kelas, sehingga jumlah objek berdekatan yang dapat diprediksi terbatas dan objek kecil yang muncul berkelompok sulit dideteksi. Kedua, fitur yang dipakai untuk memprediksi kotak tergolong kasar akibat banyaknya </w:t>
      </w:r>
      <w:r>
        <w:rPr>
          <w:i/>
          <w:iCs/>
          <w:lang w:val="id-ID"/>
        </w:rPr>
        <w:t>downsampling</w:t>
      </w:r>
      <w:r>
        <w:rPr>
          <w:lang w:val="id-ID"/>
        </w:rPr>
        <w:t xml:space="preserve">. Ketiga, fungsi </w:t>
      </w:r>
      <w:r>
        <w:rPr>
          <w:i/>
          <w:iCs/>
          <w:lang w:val="id-ID"/>
        </w:rPr>
        <w:t>loss</w:t>
      </w:r>
      <w:r>
        <w:rPr>
          <w:lang w:val="id-ID"/>
        </w:rPr>
        <w:t xml:space="preserve"> memperlakukan galat pada kotak kecil sama dengan galat pada kotak besar.</w:t>
      </w:r>
    </w:p>
    <w:p w14:paraId="7684AD70" w14:textId="77777777" w:rsidR="00BD23A9" w:rsidRDefault="00000000">
      <w:pPr>
        <w:pStyle w:val="BodyText"/>
      </w:pPr>
      <w:r>
        <w:rPr>
          <w:lang w:val="id-ID"/>
        </w:rPr>
        <w:t xml:space="preserve">YOLO modern telah mengubah banyak komponen tersebut. YOLO11 [2] memakai </w:t>
      </w:r>
      <w:r>
        <w:rPr>
          <w:i/>
          <w:iCs/>
          <w:lang w:val="id-ID"/>
        </w:rPr>
        <w:t>neck</w:t>
      </w:r>
      <w:r>
        <w:rPr>
          <w:lang w:val="id-ID"/>
        </w:rPr>
        <w:t xml:space="preserve"> piramida fitur multiskala [3], kepala deteksi tanpa </w:t>
      </w:r>
      <w:r>
        <w:rPr>
          <w:i/>
          <w:iCs/>
          <w:lang w:val="id-ID"/>
        </w:rPr>
        <w:t>anchor</w:t>
      </w:r>
      <w:r>
        <w:rPr>
          <w:lang w:val="id-ID"/>
        </w:rPr>
        <w:t xml:space="preserve">, penetapan target selaras tugas [4], dan </w:t>
      </w:r>
      <w:r>
        <w:rPr>
          <w:i/>
          <w:iCs/>
          <w:lang w:val="id-ID"/>
        </w:rPr>
        <w:t>distribution focal loss</w:t>
      </w:r>
      <w:r>
        <w:rPr>
          <w:lang w:val="id-ID"/>
        </w:rPr>
        <w:t xml:space="preserve"> [5]. Pertanyaan yang muncul adalah apakah keterbatasan pada objek kecil yang berkelompok masih berlaku pada YOLO modern.</w:t>
      </w:r>
    </w:p>
    <w:p w14:paraId="5AFE9FA4" w14:textId="77777777" w:rsidR="00BD23A9" w:rsidRDefault="00000000">
      <w:pPr>
        <w:pStyle w:val="BodyText"/>
      </w:pPr>
      <w:r>
        <w:rPr>
          <w:lang w:val="id-ID"/>
        </w:rPr>
        <w:t xml:space="preserve">VisDrone-DET [6] menjadi himpunan data uji yang sesuai karena memuat citra drone dengan objek yang sangat kecil dan padat. Pada set </w:t>
      </w:r>
      <w:r>
        <w:rPr>
          <w:i/>
          <w:iCs/>
          <w:lang w:val="id-ID"/>
        </w:rPr>
        <w:t>val</w:t>
      </w:r>
      <w:r>
        <w:rPr>
          <w:lang w:val="id-ID"/>
        </w:rPr>
        <w:t>, 68,6% objek berukuran kecil (luas kurang dari 32</w:t>
      </w:r>
      <w:r>
        <w:rPr>
          <w:vertAlign w:val="superscript"/>
          <w:lang w:val="id-ID"/>
        </w:rPr>
        <w:t>2</w:t>
      </w:r>
      <w:r>
        <w:rPr>
          <w:lang w:val="id-ID"/>
        </w:rPr>
        <w:t xml:space="preserve"> piksel), median kepadatan mencapai 65 objek per citra, dan 65,5% citra memuat lebih dari 49 objek, yaitu kapasitas maksimum grid 7×7 pada YOLOv1.</w:t>
      </w:r>
    </w:p>
    <w:p w14:paraId="753F3D74" w14:textId="77777777" w:rsidR="00BD23A9" w:rsidRDefault="00000000">
      <w:pPr>
        <w:pStyle w:val="BodyText"/>
      </w:pPr>
      <w:r>
        <w:rPr>
          <w:lang w:val="id-ID"/>
        </w:rPr>
        <w:t>Penelitian ini menjawab tiga pertanyaan riset yang dapat diuji secara empiris.</w:t>
      </w:r>
    </w:p>
    <w:p w14:paraId="1625740B" w14:textId="77777777" w:rsidR="00BD23A9" w:rsidRDefault="00000000">
      <w:pPr>
        <w:pStyle w:val="bulletlist"/>
      </w:pPr>
      <w:r>
        <w:rPr>
          <w:b/>
          <w:bCs/>
          <w:lang w:val="id-ID"/>
        </w:rPr>
        <w:t>RQ1.</w:t>
      </w:r>
      <w:r>
        <w:rPr>
          <w:lang w:val="id-ID"/>
        </w:rPr>
        <w:t xml:space="preserve"> Berapa fraksi objek VisDrone yang kehilangan sel penanggung jawab pada formulasi YOLOv1, dan bagaimana fraksi itu berubah pada grid yang lebih rapat?</w:t>
      </w:r>
    </w:p>
    <w:p w14:paraId="35E188DD" w14:textId="77777777" w:rsidR="00BD23A9" w:rsidRDefault="00000000">
      <w:pPr>
        <w:pStyle w:val="bulletlist"/>
      </w:pPr>
      <w:r>
        <w:rPr>
          <w:b/>
          <w:bCs/>
          <w:lang w:val="id-ID"/>
        </w:rPr>
        <w:t>RQ2.</w:t>
      </w:r>
      <w:r>
        <w:rPr>
          <w:lang w:val="id-ID"/>
        </w:rPr>
        <w:t xml:space="preserve"> Apakah YOLO11 masih lebih lemah pada objek kecil dan pada citra yang padat, bila diukur dengan AP@0,5 dan AP@0,5:0,95 menurut ukuran objek?</w:t>
      </w:r>
    </w:p>
    <w:p w14:paraId="284C48F9" w14:textId="77777777" w:rsidR="00BD23A9" w:rsidRDefault="00000000">
      <w:pPr>
        <w:pStyle w:val="bulletlist"/>
      </w:pPr>
      <w:r>
        <w:rPr>
          <w:b/>
          <w:bCs/>
          <w:lang w:val="id-ID"/>
        </w:rPr>
        <w:t>RQ3.</w:t>
      </w:r>
      <w:r>
        <w:rPr>
          <w:lang w:val="id-ID"/>
        </w:rPr>
        <w:t xml:space="preserve"> Apakah menaikkan resolusi masukan atau mengiris citra (</w:t>
      </w:r>
      <w:r>
        <w:rPr>
          <w:i/>
          <w:iCs/>
          <w:lang w:val="id-ID"/>
        </w:rPr>
        <w:t>tiling</w:t>
      </w:r>
      <w:r>
        <w:rPr>
          <w:lang w:val="id-ID"/>
        </w:rPr>
        <w:t>) mengecilkan kesenjangan tersebut?</w:t>
      </w:r>
    </w:p>
    <w:p w14:paraId="11984543" w14:textId="77777777" w:rsidR="00BD23A9" w:rsidRDefault="00000000">
      <w:pPr>
        <w:pStyle w:val="Heading1"/>
      </w:pPr>
      <w:r>
        <w:rPr>
          <w:lang w:val="id-ID"/>
        </w:rPr>
        <w:t>Metode</w:t>
      </w:r>
    </w:p>
    <w:p w14:paraId="19A5D5C9" w14:textId="77777777" w:rsidR="00BD23A9" w:rsidRDefault="00000000">
      <w:pPr>
        <w:pStyle w:val="Heading2"/>
      </w:pPr>
      <w:r>
        <w:rPr>
          <w:lang w:val="id-ID"/>
        </w:rPr>
        <w:t>Ringkasan YOLOv1 dan klaim yang diuji</w:t>
      </w:r>
    </w:p>
    <w:p w14:paraId="0A074D93" w14:textId="77777777" w:rsidR="00BD23A9" w:rsidRDefault="00000000">
      <w:pPr>
        <w:pStyle w:val="BodyText"/>
      </w:pPr>
      <w:r>
        <w:rPr>
          <w:lang w:val="id-ID"/>
        </w:rPr>
        <w:t xml:space="preserve">YOLOv1 membagi citra menjadi grid </w:t>
      </w:r>
      <w:r>
        <w:rPr>
          <w:i/>
          <w:iCs/>
          <w:lang w:val="id-ID"/>
        </w:rPr>
        <w:t>S</w:t>
      </w:r>
      <w:r>
        <w:rPr>
          <w:lang w:val="id-ID"/>
        </w:rPr>
        <w:t>×</w:t>
      </w:r>
      <w:r>
        <w:rPr>
          <w:i/>
          <w:iCs/>
          <w:lang w:val="id-ID"/>
        </w:rPr>
        <w:t>S</w:t>
      </w:r>
      <w:r>
        <w:rPr>
          <w:lang w:val="id-ID"/>
        </w:rPr>
        <w:t xml:space="preserve"> dengan </w:t>
      </w:r>
      <w:r>
        <w:rPr>
          <w:i/>
          <w:iCs/>
          <w:lang w:val="id-ID"/>
        </w:rPr>
        <w:t>S</w:t>
      </w:r>
      <w:r>
        <w:rPr>
          <w:lang w:val="id-ID"/>
        </w:rPr>
        <w:t>=7. Sel yang memuat pusat objek bertanggung jawab memprediksi objek itu. Bila (</w:t>
      </w:r>
      <w:r>
        <w:rPr>
          <w:i/>
          <w:iCs/>
          <w:lang w:val="id-ID"/>
        </w:rPr>
        <w:t>c</w:t>
      </w:r>
      <w:r>
        <w:rPr>
          <w:i/>
          <w:iCs/>
          <w:vertAlign w:val="subscript"/>
          <w:lang w:val="id-ID"/>
        </w:rPr>
        <w:t>x</w:t>
      </w:r>
      <w:r>
        <w:rPr>
          <w:lang w:val="id-ID"/>
        </w:rPr>
        <w:t>,</w:t>
      </w:r>
      <w:r>
        <w:rPr>
          <w:i/>
          <w:iCs/>
          <w:lang w:val="id-ID"/>
        </w:rPr>
        <w:t>c</w:t>
      </w:r>
      <w:r>
        <w:rPr>
          <w:i/>
          <w:iCs/>
          <w:vertAlign w:val="subscript"/>
          <w:lang w:val="id-ID"/>
        </w:rPr>
        <w:t>y</w:t>
      </w:r>
      <w:r>
        <w:rPr>
          <w:lang w:val="id-ID"/>
        </w:rPr>
        <w:t xml:space="preserve">) adalah pusat kotak yang dinormalisasi terhadap citra, sel penanggung jawab berada pada baris </w:t>
      </w:r>
      <w:r>
        <w:rPr>
          <w:i/>
          <w:iCs/>
          <w:lang w:val="id-ID"/>
        </w:rPr>
        <w:t>i</w:t>
      </w:r>
      <w:r>
        <w:rPr>
          <w:lang w:val="id-ID"/>
        </w:rPr>
        <w:t xml:space="preserve"> dan kolom </w:t>
      </w:r>
      <w:r>
        <w:rPr>
          <w:i/>
          <w:iCs/>
          <w:lang w:val="id-ID"/>
        </w:rPr>
        <w:t>j</w:t>
      </w:r>
      <w:r>
        <w:rPr>
          <w:lang w:val="id-ID"/>
        </w:rPr>
        <w:t xml:space="preserve"> dengan</w:t>
      </w:r>
    </w:p>
    <w:p w14:paraId="5537B3CD" w14:textId="77777777" w:rsidR="00BD23A9" w:rsidRDefault="00000000">
      <w:pPr>
        <w:pStyle w:val="equation"/>
        <w:tabs>
          <w:tab w:val="clear" w:pos="2520"/>
          <w:tab w:val="clear" w:pos="5040"/>
          <w:tab w:val="center" w:pos="2430"/>
          <w:tab w:val="right" w:pos="4860"/>
        </w:tabs>
        <w:rPr>
          <w:rFonts w:hint="eastAsia"/>
        </w:rPr>
      </w:pPr>
      <w:r>
        <w:rPr>
          <w:rFonts w:ascii="Times New Roman" w:hAnsi="Times New Roman" w:cs="Times New Roman"/>
        </w:rPr>
        <w:tab/>
      </w:r>
      <m:oMath>
        <m:r>
          <w:rPr>
            <w:rFonts w:ascii="Cambria Math" w:hAnsi="Cambria Math"/>
          </w:rPr>
          <m:t>j=⌊</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S⌋,  i=⌊</m:t>
        </m:r>
        <m:sSub>
          <m:sSubPr>
            <m:ctrlPr>
              <w:rPr>
                <w:rFonts w:ascii="Cambria Math" w:hAnsi="Cambria Math"/>
              </w:rPr>
            </m:ctrlPr>
          </m:sSubPr>
          <m:e>
            <m:r>
              <w:rPr>
                <w:rFonts w:ascii="Cambria Math" w:hAnsi="Cambria Math"/>
              </w:rPr>
              <m:t>c</m:t>
            </m:r>
          </m:e>
          <m:sub>
            <m:r>
              <w:rPr>
                <w:rFonts w:ascii="Cambria Math" w:hAnsi="Cambria Math"/>
              </w:rPr>
              <m:t>y</m:t>
            </m:r>
          </m:sub>
        </m:sSub>
        <m:r>
          <w:rPr>
            <w:rFonts w:ascii="Cambria Math" w:hAnsi="Cambria Math"/>
          </w:rPr>
          <m:t>S⌋,  x=</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S-j,  y=</m:t>
        </m:r>
        <m:sSub>
          <m:sSubPr>
            <m:ctrlPr>
              <w:rPr>
                <w:rFonts w:ascii="Cambria Math" w:hAnsi="Cambria Math"/>
              </w:rPr>
            </m:ctrlPr>
          </m:sSubPr>
          <m:e>
            <m:r>
              <w:rPr>
                <w:rFonts w:ascii="Cambria Math" w:hAnsi="Cambria Math"/>
              </w:rPr>
              <m:t>c</m:t>
            </m:r>
          </m:e>
          <m:sub>
            <m:r>
              <w:rPr>
                <w:rFonts w:ascii="Cambria Math" w:hAnsi="Cambria Math"/>
              </w:rPr>
              <m:t>y</m:t>
            </m:r>
          </m:sub>
        </m:sSub>
        <m:r>
          <w:rPr>
            <w:rFonts w:ascii="Cambria Math" w:hAnsi="Cambria Math"/>
          </w:rPr>
          <m:t>S-i</m:t>
        </m:r>
      </m:oMath>
      <w:r>
        <w:rPr>
          <w:rFonts w:ascii="Times New Roman" w:hAnsi="Times New Roman" w:cs="Times New Roman"/>
        </w:rPr>
        <w:tab/>
        <w:t>(1)</w:t>
      </w:r>
    </w:p>
    <w:p w14:paraId="54F9B08A" w14:textId="399C988B" w:rsidR="00BD23A9" w:rsidRDefault="00AF348D">
      <w:pPr>
        <w:pStyle w:val="BodyText"/>
        <w:ind w:firstLine="0"/>
      </w:pPr>
      <w:r>
        <w:rPr>
          <w:lang w:val="id-ID"/>
        </w:rPr>
        <w:t>S</w:t>
      </w:r>
      <w:r w:rsidR="00000000">
        <w:rPr>
          <w:lang w:val="id-ID"/>
        </w:rPr>
        <w:t>edangkan</w:t>
      </w:r>
      <w:r>
        <w:rPr>
          <w:lang w:val="id-ID"/>
        </w:rPr>
        <w:t xml:space="preserve"> bagian</w:t>
      </w:r>
      <w:r w:rsidR="00000000">
        <w:rPr>
          <w:lang w:val="id-ID"/>
        </w:rPr>
        <w:t xml:space="preserve"> </w:t>
      </w:r>
      <w:r w:rsidR="00000000">
        <w:rPr>
          <w:i/>
          <w:iCs/>
          <w:lang w:val="id-ID"/>
        </w:rPr>
        <w:t>w</w:t>
      </w:r>
      <w:r w:rsidR="00000000">
        <w:rPr>
          <w:lang w:val="id-ID"/>
        </w:rPr>
        <w:t xml:space="preserve"> dan </w:t>
      </w:r>
      <w:r w:rsidR="00000000">
        <w:rPr>
          <w:i/>
          <w:iCs/>
          <w:lang w:val="id-ID"/>
        </w:rPr>
        <w:t>h</w:t>
      </w:r>
      <w:r w:rsidR="00000000">
        <w:rPr>
          <w:lang w:val="id-ID"/>
        </w:rPr>
        <w:t xml:space="preserve"> dinormalisasi terhadap citra. Setiap sel memprediksi </w:t>
      </w:r>
      <m:oMath>
        <m:r>
          <w:rPr>
            <w:rFonts w:ascii="Cambria Math" w:hAnsi="Cambria Math"/>
            <w:lang w:val="id-ID"/>
          </w:rPr>
          <m:t>B</m:t>
        </m:r>
        <m:r>
          <w:rPr>
            <w:rFonts w:ascii="Cambria Math" w:hAnsi="Cambria Math"/>
            <w:lang w:val="id-ID"/>
          </w:rPr>
          <m:t>=2</m:t>
        </m:r>
      </m:oMath>
      <w:r w:rsidR="00000000">
        <w:rPr>
          <w:lang w:val="id-ID"/>
        </w:rPr>
        <w:t xml:space="preserve"> kotak (</w:t>
      </w:r>
      <w:r w:rsidR="00000000">
        <w:rPr>
          <w:i/>
          <w:iCs/>
          <w:lang w:val="id-ID"/>
        </w:rPr>
        <w:t>x</w:t>
      </w:r>
      <w:r w:rsidR="00000000">
        <w:rPr>
          <w:lang w:val="id-ID"/>
        </w:rPr>
        <w:t>,</w:t>
      </w:r>
      <w:r w:rsidR="00000000">
        <w:rPr>
          <w:i/>
          <w:iCs/>
          <w:lang w:val="id-ID"/>
        </w:rPr>
        <w:t>y</w:t>
      </w:r>
      <w:r w:rsidR="00000000">
        <w:rPr>
          <w:lang w:val="id-ID"/>
        </w:rPr>
        <w:t>,</w:t>
      </w:r>
      <w:r w:rsidR="00000000">
        <w:rPr>
          <w:i/>
          <w:iCs/>
          <w:lang w:val="id-ID"/>
        </w:rPr>
        <w:t>w</w:t>
      </w:r>
      <w:r w:rsidR="00000000">
        <w:rPr>
          <w:lang w:val="id-ID"/>
        </w:rPr>
        <w:t>,</w:t>
      </w:r>
      <w:r w:rsidR="00000000">
        <w:rPr>
          <w:i/>
          <w:iCs/>
          <w:lang w:val="id-ID"/>
        </w:rPr>
        <w:t>h</w:t>
      </w:r>
      <w:r w:rsidR="00000000">
        <w:rPr>
          <w:lang w:val="id-ID"/>
        </w:rPr>
        <w:t xml:space="preserve">,kepercayaan) dan satu himpunan probabilitas kelas </w:t>
      </w:r>
      <w:r w:rsidR="00000000">
        <w:rPr>
          <w:i/>
          <w:iCs/>
          <w:lang w:val="id-ID"/>
        </w:rPr>
        <w:t>C</w:t>
      </w:r>
      <w:r w:rsidR="00000000">
        <w:rPr>
          <w:lang w:val="id-ID"/>
        </w:rPr>
        <w:t xml:space="preserve">, sehingga satu sel hanya dapat membawa satu objek. Fungsi </w:t>
      </w:r>
      <w:r w:rsidR="00000000">
        <w:rPr>
          <w:i/>
          <w:iCs/>
          <w:lang w:val="id-ID"/>
        </w:rPr>
        <w:t>loss</w:t>
      </w:r>
      <w:r w:rsidR="00000000">
        <w:rPr>
          <w:lang w:val="id-ID"/>
        </w:rPr>
        <w:t xml:space="preserve"> menggunakan </w:t>
      </w:r>
      <m:oMath>
        <m:r>
          <w:rPr>
            <w:rFonts w:ascii="Cambria Math" w:hAnsi="Cambria Math"/>
            <w:lang w:val="id-ID"/>
          </w:rPr>
          <m:t>√</m:t>
        </m:r>
        <m:r>
          <w:rPr>
            <w:rFonts w:ascii="Cambria Math" w:hAnsi="Cambria Math"/>
            <w:lang w:val="id-ID"/>
          </w:rPr>
          <m:t>w</m:t>
        </m:r>
        <m:r>
          <w:rPr>
            <w:rFonts w:ascii="Cambria Math" w:hAnsi="Cambria Math"/>
            <w:lang w:val="id-ID"/>
          </w:rPr>
          <m:t xml:space="preserve"> </m:t>
        </m:r>
      </m:oMath>
      <w:r w:rsidR="00000000">
        <w:rPr>
          <w:lang w:val="id-ID"/>
        </w:rPr>
        <w:t xml:space="preserve">dan </w:t>
      </w:r>
      <m:oMath>
        <m:r>
          <w:rPr>
            <w:rFonts w:ascii="Cambria Math" w:hAnsi="Cambria Math"/>
            <w:lang w:val="id-ID"/>
          </w:rPr>
          <m:t>√</m:t>
        </m:r>
        <m:r>
          <w:rPr>
            <w:rFonts w:ascii="Cambria Math" w:hAnsi="Cambria Math"/>
            <w:lang w:val="id-ID"/>
          </w:rPr>
          <m:t>h</m:t>
        </m:r>
      </m:oMath>
      <w:r w:rsidR="00000000">
        <w:rPr>
          <w:lang w:val="id-ID"/>
        </w:rPr>
        <w:t xml:space="preserve"> untuk meredam perbedaan galat antara kotak kecil dan besar, tetapi paper mengakui bahwa pendekatan ini hanya mengurangi masalahnya.</w:t>
      </w:r>
    </w:p>
    <w:p w14:paraId="09F67BA6" w14:textId="77777777" w:rsidR="00BD23A9" w:rsidRDefault="00000000">
      <w:pPr>
        <w:pStyle w:val="Heading2"/>
      </w:pPr>
      <w:r>
        <w:rPr>
          <w:lang w:val="id-ID"/>
        </w:rPr>
        <w:t>Bagian yang diimplementasikan</w:t>
      </w:r>
    </w:p>
    <w:p w14:paraId="4FF236CB" w14:textId="665CF2CD" w:rsidR="00BD23A9" w:rsidRDefault="00000000">
      <w:pPr>
        <w:pStyle w:val="BodyText"/>
      </w:pPr>
      <w:r>
        <w:rPr>
          <w:lang w:val="id-ID"/>
        </w:rPr>
        <w:t xml:space="preserve">Implementasi mencakup empat komponen yang </w:t>
      </w:r>
      <w:r w:rsidR="00DC03EB">
        <w:rPr>
          <w:lang w:val="id-ID"/>
        </w:rPr>
        <w:t xml:space="preserve">akan </w:t>
      </w:r>
      <w:r>
        <w:rPr>
          <w:lang w:val="id-ID"/>
        </w:rPr>
        <w:t xml:space="preserve">dikerjakan. Pertama, fungsi </w:t>
      </w:r>
      <w:r>
        <w:rPr>
          <w:rFonts w:ascii="Courier New" w:hAnsi="Courier New" w:cs="Courier New"/>
          <w:sz w:val="17"/>
          <w:szCs w:val="17"/>
          <w:lang w:val="id-ID"/>
        </w:rPr>
        <w:t>encode_yolov1_target</w:t>
      </w:r>
      <w:r>
        <w:rPr>
          <w:lang w:val="id-ID"/>
        </w:rPr>
        <w:t xml:space="preserve"> menerapkan Persamaan (1) dan menghitung objek yang kehilangan sel (RQ1). Kedua, evaluator AP gaya COCO memakai antarmuka </w:t>
      </w:r>
      <w:r>
        <w:rPr>
          <w:rFonts w:ascii="Courier New" w:hAnsi="Courier New" w:cs="Courier New"/>
          <w:sz w:val="17"/>
          <w:szCs w:val="17"/>
          <w:lang w:val="id-ID"/>
        </w:rPr>
        <w:t>pycocotools</w:t>
      </w:r>
      <w:r>
        <w:rPr>
          <w:lang w:val="id-ID"/>
        </w:rPr>
        <w:t xml:space="preserve"> (dengan implementasi </w:t>
      </w:r>
      <w:r>
        <w:rPr>
          <w:rFonts w:ascii="Courier New" w:hAnsi="Courier New" w:cs="Courier New"/>
          <w:sz w:val="17"/>
          <w:szCs w:val="17"/>
          <w:lang w:val="id-ID"/>
        </w:rPr>
        <w:t>faster-coco-eval</w:t>
      </w:r>
      <w:r>
        <w:rPr>
          <w:lang w:val="id-ID"/>
        </w:rPr>
        <w:t xml:space="preserve"> bila tersedia) dengan rincian ukuran dan kepadatan serta wilayah abaikan VisDrone. Ketiga, fungsi inferensi mencakup resolusi masukan dan </w:t>
      </w:r>
      <w:r>
        <w:rPr>
          <w:i/>
          <w:iCs/>
          <w:lang w:val="id-ID"/>
        </w:rPr>
        <w:t>tiling</w:t>
      </w:r>
      <w:r>
        <w:rPr>
          <w:lang w:val="id-ID"/>
        </w:rPr>
        <w:t xml:space="preserve"> beserta penggabungan NMS (RQ3). Keempat, analisis sensitivitas IoU dan resolusi efektif menguji klaim tentang galat kotak kecil. Detektor YOLO11 dipakai melalui pustaka Ultralytics dan tidak ditulis ulang dari awal.</w:t>
      </w:r>
    </w:p>
    <w:p w14:paraId="1A2CD906" w14:textId="77777777" w:rsidR="00BD23A9" w:rsidRDefault="00000000">
      <w:pPr>
        <w:pStyle w:val="Heading2"/>
      </w:pPr>
      <w:r>
        <w:rPr>
          <w:lang w:val="id-ID"/>
        </w:rPr>
        <w:t>Perbedaan dengan paper dan alasannya</w:t>
      </w:r>
    </w:p>
    <w:p w14:paraId="458E7566" w14:textId="3A4577FE" w:rsidR="00BD23A9" w:rsidRDefault="00000000">
      <w:pPr>
        <w:pStyle w:val="BodyText"/>
      </w:pPr>
      <w:r>
        <w:rPr>
          <w:lang w:val="id-ID"/>
        </w:rPr>
        <w:t xml:space="preserve">Penelitian ini tidak melatih ulang YOLOv1 karena tujuan </w:t>
      </w:r>
      <w:r w:rsidR="00455F2A">
        <w:rPr>
          <w:lang w:val="id-ID"/>
        </w:rPr>
        <w:t xml:space="preserve">utama </w:t>
      </w:r>
      <w:r>
        <w:rPr>
          <w:lang w:val="id-ID"/>
        </w:rPr>
        <w:t xml:space="preserve">yang diuji adalah apakah keterbatasannya masih berlaku pada detektor modern. Analisis struktural YOLOv1 dilakukan lewat penetapan target tanpa melatih jaringan, sehingga hasilnya berupa batas atas recall dan bukan performa terukur. YOLO11 menetapkan target secara banyak-ke-satu pada tiga skala (stride 8, 16, dan 32), sehingga batas satu objek per sel tidak berlaku. Karena itu hasil RQ1 untuk </w:t>
      </w:r>
      <w:r>
        <w:rPr>
          <w:i/>
          <w:iCs/>
          <w:lang w:val="id-ID"/>
        </w:rPr>
        <w:t>S</w:t>
      </w:r>
      <w:r>
        <w:rPr>
          <w:lang w:val="id-ID"/>
        </w:rPr>
        <w:t>&gt;7 menunjukkan seberapa ketat batas tersebut bila diterapkan pada grid rapat, dan tidak menggambarkan YOLO11. Paper melaporkan mAP pada PASCAL VOC, sedangkan penelitian ini memakai VisDrone-DET, sehingga angka mutlaknya tidak sebanding.</w:t>
      </w:r>
    </w:p>
    <w:p w14:paraId="053AA911" w14:textId="77777777" w:rsidR="00BD23A9" w:rsidRDefault="00000000">
      <w:pPr>
        <w:pStyle w:val="Heading1"/>
      </w:pPr>
      <w:r>
        <w:rPr>
          <w:lang w:val="id-ID"/>
        </w:rPr>
        <w:lastRenderedPageBreak/>
        <w:t>Setup Eksperimen</w:t>
      </w:r>
    </w:p>
    <w:p w14:paraId="3674B0F1" w14:textId="77777777" w:rsidR="00BD23A9" w:rsidRDefault="00000000">
      <w:pPr>
        <w:pStyle w:val="Heading2"/>
      </w:pPr>
      <w:r>
        <w:rPr>
          <w:lang w:val="id-ID"/>
        </w:rPr>
        <w:t>Data</w:t>
      </w:r>
    </w:p>
    <w:p w14:paraId="35B4D722" w14:textId="77777777" w:rsidR="00BD23A9" w:rsidRDefault="00000000">
      <w:pPr>
        <w:pStyle w:val="BodyText"/>
      </w:pPr>
      <w:r>
        <w:rPr>
          <w:lang w:val="id-ID"/>
        </w:rPr>
        <w:t>Himpunan data adalah VisDrone-DET 2019 [6] dengan sepuluh kelas (</w:t>
      </w:r>
      <w:r>
        <w:rPr>
          <w:i/>
          <w:iCs/>
          <w:lang w:val="id-ID"/>
        </w:rPr>
        <w:t>pedestrian, people, bicycle, car, van, truck, tricycle, awning-tricycle, bus, motor</w:t>
      </w:r>
      <w:r>
        <w:rPr>
          <w:lang w:val="id-ID"/>
        </w:rPr>
        <w:t xml:space="preserve">). Set uji adalah seluruh </w:t>
      </w:r>
      <w:r>
        <w:rPr>
          <w:i/>
          <w:iCs/>
          <w:lang w:val="id-ID"/>
        </w:rPr>
        <w:t>val</w:t>
      </w:r>
      <w:r>
        <w:rPr>
          <w:lang w:val="id-ID"/>
        </w:rPr>
        <w:t xml:space="preserve"> (548 citra, 38.759 objek). Pelatihan memakai subset </w:t>
      </w:r>
      <w:r>
        <w:rPr>
          <w:i/>
          <w:iCs/>
          <w:lang w:val="id-ID"/>
        </w:rPr>
        <w:t>train</w:t>
      </w:r>
      <w:r>
        <w:rPr>
          <w:lang w:val="id-ID"/>
        </w:rPr>
        <w:t xml:space="preserve"> yang dipilih acak dengan seed 42, yaitu 1.000 citra untuk pelatihan dan 50 citra </w:t>
      </w:r>
      <w:r>
        <w:rPr>
          <w:i/>
          <w:iCs/>
          <w:lang w:val="id-ID"/>
        </w:rPr>
        <w:t>hold-out</w:t>
      </w:r>
      <w:r>
        <w:rPr>
          <w:lang w:val="id-ID"/>
        </w:rPr>
        <w:t xml:space="preserve"> untuk pemilihan </w:t>
      </w:r>
      <w:r>
        <w:rPr>
          <w:i/>
          <w:iCs/>
          <w:lang w:val="id-ID"/>
        </w:rPr>
        <w:t>checkpoint</w:t>
      </w:r>
      <w:r>
        <w:rPr>
          <w:lang w:val="id-ID"/>
        </w:rPr>
        <w:t xml:space="preserve">, sehingga set uji tidak disentuh selama pelatihan. Anotasi berskor 0 (wilayah diabaikan dan kategori </w:t>
      </w:r>
      <w:r>
        <w:rPr>
          <w:i/>
          <w:iCs/>
          <w:lang w:val="id-ID"/>
        </w:rPr>
        <w:t>others</w:t>
      </w:r>
      <w:r>
        <w:rPr>
          <w:lang w:val="id-ID"/>
        </w:rPr>
        <w:t>) diperlakukan sebagai wilayah abaikan.</w:t>
      </w:r>
    </w:p>
    <w:p w14:paraId="75ADF510" w14:textId="77777777" w:rsidR="00BD23A9" w:rsidRDefault="00000000">
      <w:pPr>
        <w:pStyle w:val="Heading2"/>
      </w:pPr>
      <w:r>
        <w:rPr>
          <w:lang w:val="id-ID"/>
        </w:rPr>
        <w:t>Model dan intervensi</w:t>
      </w:r>
    </w:p>
    <w:p w14:paraId="2D9F4C1E" w14:textId="332CDAB7" w:rsidR="00BD23A9" w:rsidRDefault="00000000">
      <w:pPr>
        <w:pStyle w:val="BodyText"/>
      </w:pPr>
      <w:r>
        <w:rPr>
          <w:lang w:val="id-ID"/>
        </w:rPr>
        <w:t xml:space="preserve">Tiga model </w:t>
      </w:r>
      <w:r w:rsidR="009F3E7E">
        <w:rPr>
          <w:lang w:val="id-ID"/>
        </w:rPr>
        <w:t xml:space="preserve">yang akan </w:t>
      </w:r>
      <w:r>
        <w:rPr>
          <w:lang w:val="id-ID"/>
        </w:rPr>
        <w:t>dibandingkan</w:t>
      </w:r>
      <w:r w:rsidR="009F3E7E">
        <w:rPr>
          <w:lang w:val="id-ID"/>
        </w:rPr>
        <w:t xml:space="preserve"> meliputi</w:t>
      </w:r>
      <w:r>
        <w:rPr>
          <w:lang w:val="id-ID"/>
        </w:rPr>
        <w:t xml:space="preserve"> YOLO11n pralatih COCO (</w:t>
      </w:r>
      <w:r>
        <w:rPr>
          <w:i/>
          <w:iCs/>
          <w:lang w:val="id-ID"/>
        </w:rPr>
        <w:t>zero-shot</w:t>
      </w:r>
      <w:r>
        <w:rPr>
          <w:lang w:val="id-ID"/>
        </w:rPr>
        <w:t xml:space="preserve">), YOLO11s pralatih COCO sebagai pembanding kapasitas, dan YOLO11n hasil </w:t>
      </w:r>
      <w:r>
        <w:rPr>
          <w:i/>
          <w:iCs/>
          <w:lang w:val="id-ID"/>
        </w:rPr>
        <w:t>fine-tuning</w:t>
      </w:r>
      <w:r>
        <w:rPr>
          <w:lang w:val="id-ID"/>
        </w:rPr>
        <w:t xml:space="preserve"> pada subset VisDrone. Model </w:t>
      </w:r>
      <w:r>
        <w:rPr>
          <w:i/>
          <w:iCs/>
          <w:lang w:val="id-ID"/>
        </w:rPr>
        <w:t>zero-shot</w:t>
      </w:r>
      <w:r>
        <w:rPr>
          <w:lang w:val="id-ID"/>
        </w:rPr>
        <w:t xml:space="preserve"> hanya memakai kelas COCO yang berpadanan (</w:t>
      </w:r>
      <w:r>
        <w:rPr>
          <w:i/>
          <w:iCs/>
          <w:lang w:val="id-ID"/>
        </w:rPr>
        <w:t>person, bicycle, car, motorcycle, bus, truck</w:t>
      </w:r>
      <w:r>
        <w:rPr>
          <w:lang w:val="id-ID"/>
        </w:rPr>
        <w:t xml:space="preserve">). Lima konfigurasi inferensi diuji: masukan 640, 960, dan 1280 piksel, </w:t>
      </w:r>
      <w:r>
        <w:rPr>
          <w:i/>
          <w:iCs/>
          <w:lang w:val="id-ID"/>
        </w:rPr>
        <w:t>tiling</w:t>
      </w:r>
      <w:r>
        <w:rPr>
          <w:lang w:val="id-ID"/>
        </w:rPr>
        <w:t xml:space="preserve"> (irisan 640×640 dengan tumpang tindih 20% pada resolusi asli, digabung NMS IoU 0,5), dan </w:t>
      </w:r>
      <w:r>
        <w:rPr>
          <w:i/>
          <w:iCs/>
          <w:lang w:val="id-ID"/>
        </w:rPr>
        <w:t>tiling</w:t>
      </w:r>
      <w:r>
        <w:rPr>
          <w:lang w:val="id-ID"/>
        </w:rPr>
        <w:t xml:space="preserve"> ditambah satu inferensi citra penuh. Teknik </w:t>
      </w:r>
      <w:r>
        <w:rPr>
          <w:i/>
          <w:iCs/>
          <w:lang w:val="id-ID"/>
        </w:rPr>
        <w:t>tiling</w:t>
      </w:r>
      <w:r>
        <w:rPr>
          <w:lang w:val="id-ID"/>
        </w:rPr>
        <w:t xml:space="preserve"> ini disederhanakan dari SAHI [7]. Pada seluruh konfigurasi, ambang kepercayaan 0,001, NMS agnostik kelas dengan IoU 0,7, dan maksimum 500 deteksi digunakan.</w:t>
      </w:r>
    </w:p>
    <w:p w14:paraId="5337E48D" w14:textId="77777777" w:rsidR="00BD23A9" w:rsidRDefault="00000000">
      <w:pPr>
        <w:pStyle w:val="Heading2"/>
      </w:pPr>
      <w:r>
        <w:rPr>
          <w:lang w:val="id-ID"/>
        </w:rPr>
        <w:t>Metrik</w:t>
      </w:r>
    </w:p>
    <w:p w14:paraId="2247E445" w14:textId="246CA0FB" w:rsidR="00BD23A9" w:rsidRDefault="00000000">
      <w:pPr>
        <w:pStyle w:val="BodyText"/>
      </w:pPr>
      <w:r>
        <w:rPr>
          <w:lang w:val="id-ID"/>
        </w:rPr>
        <w:t>Metrik utama adalah AP@0,5 dan AP@0,5:0,95 gaya COCO [8] yang dirinci menurut ukuran objek: kecil (</w:t>
      </w:r>
      <m:oMath>
        <m:r>
          <w:rPr>
            <w:rFonts w:ascii="Cambria Math" w:hAnsi="Cambria Math"/>
            <w:lang w:val="id-ID"/>
          </w:rPr>
          <m:t>&lt;</m:t>
        </m:r>
        <m:sSup>
          <m:sSupPr>
            <m:ctrlPr>
              <w:rPr>
                <w:rFonts w:ascii="Cambria Math" w:hAnsi="Cambria Math"/>
                <w:i/>
                <w:lang w:val="id-ID"/>
              </w:rPr>
            </m:ctrlPr>
          </m:sSupPr>
          <m:e>
            <m:r>
              <w:rPr>
                <w:rFonts w:ascii="Cambria Math" w:hAnsi="Cambria Math"/>
                <w:lang w:val="id-ID"/>
              </w:rPr>
              <m:t>32</m:t>
            </m:r>
          </m:e>
          <m:sup>
            <m:r>
              <w:rPr>
                <w:rFonts w:ascii="Cambria Math" w:hAnsi="Cambria Math"/>
                <w:vertAlign w:val="superscript"/>
                <w:lang w:val="id-ID"/>
              </w:rPr>
              <m:t>2</m:t>
            </m:r>
          </m:sup>
        </m:sSup>
        <m:r>
          <w:rPr>
            <w:rFonts w:ascii="Cambria Math" w:hAnsi="Cambria Math"/>
            <w:lang w:val="id-ID"/>
          </w:rPr>
          <m:t xml:space="preserve"> </m:t>
        </m:r>
      </m:oMath>
      <w:r>
        <w:rPr>
          <w:lang w:val="id-ID"/>
        </w:rPr>
        <w:t>piksel), sedang (32</w:t>
      </w:r>
      <w:r>
        <w:rPr>
          <w:vertAlign w:val="superscript"/>
          <w:lang w:val="id-ID"/>
        </w:rPr>
        <w:t>2</w:t>
      </w:r>
      <w:r>
        <w:rPr>
          <w:lang w:val="id-ID"/>
        </w:rPr>
        <w:t xml:space="preserve"> sampai 96</w:t>
      </w:r>
      <w:r>
        <w:rPr>
          <w:vertAlign w:val="superscript"/>
          <w:lang w:val="id-ID"/>
        </w:rPr>
        <w:t>2</w:t>
      </w:r>
      <w:r>
        <w:rPr>
          <w:lang w:val="id-ID"/>
        </w:rPr>
        <w:t>), dan besar (</w:t>
      </w:r>
      <m:oMath>
        <m:r>
          <w:rPr>
            <w:rFonts w:ascii="Cambria Math" w:hAnsi="Cambria Math"/>
            <w:lang w:val="id-ID"/>
          </w:rPr>
          <m:t>&gt;</m:t>
        </m:r>
        <m:sSup>
          <m:sSupPr>
            <m:ctrlPr>
              <w:rPr>
                <w:rFonts w:ascii="Cambria Math" w:hAnsi="Cambria Math"/>
                <w:i/>
                <w:lang w:val="id-ID"/>
              </w:rPr>
            </m:ctrlPr>
          </m:sSupPr>
          <m:e>
            <m:r>
              <w:rPr>
                <w:rFonts w:ascii="Cambria Math" w:hAnsi="Cambria Math"/>
                <w:lang w:val="id-ID"/>
              </w:rPr>
              <m:t>96</m:t>
            </m:r>
          </m:e>
          <m:sup>
            <m:r>
              <w:rPr>
                <w:rFonts w:ascii="Cambria Math" w:hAnsi="Cambria Math"/>
                <w:vertAlign w:val="superscript"/>
                <w:lang w:val="id-ID"/>
              </w:rPr>
              <m:t>2</m:t>
            </m:r>
          </m:sup>
        </m:sSup>
      </m:oMath>
      <w:r>
        <w:rPr>
          <w:lang w:val="id-ID"/>
        </w:rPr>
        <w:t xml:space="preserve">) pada resolusi asli. Batas deteksi per citra dinaikkan dari 100 menjadi 500, karena citra </w:t>
      </w:r>
      <w:r>
        <w:rPr>
          <w:i/>
          <w:iCs/>
          <w:lang w:val="id-ID"/>
        </w:rPr>
        <w:t>val</w:t>
      </w:r>
      <w:r>
        <w:rPr>
          <w:lang w:val="id-ID"/>
        </w:rPr>
        <w:t xml:space="preserve"> memuat hingga 317 objek. Mode agnostik kelas dipakai agar model </w:t>
      </w:r>
      <w:r>
        <w:rPr>
          <w:i/>
          <w:iCs/>
          <w:lang w:val="id-ID"/>
        </w:rPr>
        <w:t>zero-shot</w:t>
      </w:r>
      <w:r>
        <w:rPr>
          <w:lang w:val="id-ID"/>
        </w:rPr>
        <w:t xml:space="preserve"> dan </w:t>
      </w:r>
      <w:r>
        <w:rPr>
          <w:i/>
          <w:iCs/>
          <w:lang w:val="id-ID"/>
        </w:rPr>
        <w:t>fine-tuned</w:t>
      </w:r>
      <w:r>
        <w:rPr>
          <w:lang w:val="id-ID"/>
        </w:rPr>
        <w:t xml:space="preserve"> dapat dibandingkan, dan mAP sadar kelas (10 kelas) dilaporkan khusus bagi model </w:t>
      </w:r>
      <w:r>
        <w:rPr>
          <w:i/>
          <w:iCs/>
          <w:lang w:val="id-ID"/>
        </w:rPr>
        <w:t>fine-tuned</w:t>
      </w:r>
      <w:r>
        <w:rPr>
          <w:lang w:val="id-ID"/>
        </w:rPr>
        <w:t>. Pengujian mandiri evaluator (GT sebagai deteksi) menghasilkan AP mendekati 1. Kepadatan citra dibagi menjadi tiga kelompok berdasarkan tersil jumlah objek per citra.</w:t>
      </w:r>
    </w:p>
    <w:p w14:paraId="3B0CE5E3" w14:textId="77777777" w:rsidR="00BD23A9" w:rsidRDefault="00000000">
      <w:pPr>
        <w:pStyle w:val="Heading2"/>
      </w:pPr>
      <w:r>
        <w:rPr>
          <w:lang w:val="id-ID"/>
        </w:rPr>
        <w:t>Komputasi</w:t>
      </w:r>
    </w:p>
    <w:p w14:paraId="78DBFF7E" w14:textId="4C14E9EC" w:rsidR="00BD23A9" w:rsidRDefault="00000000">
      <w:pPr>
        <w:pStyle w:val="BodyText"/>
      </w:pPr>
      <w:r>
        <w:rPr>
          <w:lang w:val="id-ID"/>
        </w:rPr>
        <w:t xml:space="preserve">Seluruh eksperimen </w:t>
      </w:r>
      <w:r w:rsidR="00C90CE3">
        <w:rPr>
          <w:lang w:val="id-ID"/>
        </w:rPr>
        <w:t>di</w:t>
      </w:r>
      <w:r>
        <w:rPr>
          <w:lang w:val="id-ID"/>
        </w:rPr>
        <w:t>jalan</w:t>
      </w:r>
      <w:r w:rsidR="00C90CE3">
        <w:rPr>
          <w:lang w:val="id-ID"/>
        </w:rPr>
        <w:t>kan</w:t>
      </w:r>
      <w:r>
        <w:rPr>
          <w:lang w:val="id-ID"/>
        </w:rPr>
        <w:t xml:space="preserve"> di Google Colab dengan GPU NVIDIA Tesla T4 dan 2 inti CPU, memakai Python 3.13.15, PyTorch 2.11.0+cu130, dan Ultralytics 8.4.172. Seed acak adalah 42. Notebook dapat dijalankan ulang di Google Colab dari awal sampai akhir.</w:t>
      </w:r>
    </w:p>
    <w:p w14:paraId="2AE5704C" w14:textId="77777777" w:rsidR="00BD23A9" w:rsidRDefault="00000000">
      <w:pPr>
        <w:pStyle w:val="Heading1"/>
      </w:pPr>
      <w:r>
        <w:rPr>
          <w:lang w:val="id-ID"/>
        </w:rPr>
        <w:t>Hasil</w:t>
      </w:r>
    </w:p>
    <w:p w14:paraId="3F11E043" w14:textId="77777777" w:rsidR="00BD23A9" w:rsidRDefault="00000000">
      <w:pPr>
        <w:pStyle w:val="Heading2"/>
      </w:pPr>
      <w:r>
        <w:rPr>
          <w:lang w:val="id-ID"/>
        </w:rPr>
        <w:t>Batas struktural satu objek per sel (RQ1)</w:t>
      </w:r>
    </w:p>
    <w:p w14:paraId="2BD53D36" w14:textId="7FAA99D1" w:rsidR="00BD23A9" w:rsidRDefault="00000000">
      <w:pPr>
        <w:pStyle w:val="BodyText"/>
      </w:pPr>
      <w:r>
        <w:rPr>
          <w:lang w:val="id-ID"/>
        </w:rPr>
        <w:t xml:space="preserve">Tabel I menunjukkan bahwa pada grid </w:t>
      </w:r>
      <m:oMath>
        <m:r>
          <w:rPr>
            <w:rFonts w:ascii="Cambria Math" w:hAnsi="Cambria Math"/>
            <w:lang w:val="id-ID"/>
          </w:rPr>
          <m:t>7×7</m:t>
        </m:r>
      </m:oMath>
      <w:r>
        <w:rPr>
          <w:lang w:val="id-ID"/>
        </w:rPr>
        <w:t xml:space="preserve"> milik YOLOv1, hanya 26,0% objek yang dapat ditetapkan ke sel yang bertanggung jawab, sehingga 74,0% objek kehilangan sel. Fraksi itu turun menjadi 40,3% pada </w:t>
      </w:r>
      <w:r>
        <w:rPr>
          <w:i/>
          <w:iCs/>
          <w:lang w:val="id-ID"/>
        </w:rPr>
        <w:t>S</w:t>
      </w:r>
      <w:r>
        <w:rPr>
          <w:lang w:val="id-ID"/>
        </w:rPr>
        <w:t xml:space="preserve">=20 (setara stride 32 pada masukan 640) dan 2,0% pada </w:t>
      </w:r>
      <w:r>
        <w:rPr>
          <w:i/>
          <w:iCs/>
          <w:lang w:val="id-ID"/>
        </w:rPr>
        <w:t>S</w:t>
      </w:r>
      <w:r>
        <w:rPr>
          <w:lang w:val="id-ID"/>
        </w:rPr>
        <w:t>=160. Angka ini merupakan batas atas recall struktural, bukan performa terukur dari jaringan.</w:t>
      </w:r>
    </w:p>
    <w:p w14:paraId="2E9A1669" w14:textId="77777777" w:rsidR="00BD23A9" w:rsidRDefault="00000000">
      <w:pPr>
        <w:pStyle w:val="tablehead"/>
        <w:keepNext/>
      </w:pPr>
      <w:r>
        <w:rPr>
          <w:lang w:val="id-ID"/>
        </w:rPr>
        <w:t xml:space="preserve">Fraksi objek VisDrone-DET </w:t>
      </w:r>
      <w:r>
        <w:rPr>
          <w:i/>
          <w:iCs/>
          <w:lang w:val="id-ID"/>
        </w:rPr>
        <w:t>val</w:t>
      </w:r>
      <w:r>
        <w:rPr>
          <w:lang w:val="id-ID"/>
        </w:rPr>
        <w:t xml:space="preserve"> yang kehilangan sel penanggung jawab bila satu sel hanya memuat satu objek.</w:t>
      </w:r>
    </w:p>
    <w:tbl>
      <w:tblPr>
        <w:tblW w:w="48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40" w:type="dxa"/>
          <w:right w:w="40" w:type="dxa"/>
        </w:tblCellMar>
        <w:tblLook w:val="0000" w:firstRow="0" w:lastRow="0" w:firstColumn="0" w:lastColumn="0" w:noHBand="0" w:noVBand="0"/>
      </w:tblPr>
      <w:tblGrid>
        <w:gridCol w:w="662"/>
        <w:gridCol w:w="994"/>
        <w:gridCol w:w="2099"/>
        <w:gridCol w:w="1105"/>
      </w:tblGrid>
      <w:tr w:rsidR="00BD23A9" w14:paraId="186E021E" w14:textId="77777777">
        <w:trPr>
          <w:cantSplit/>
          <w:tblHeader/>
          <w:jc w:val="center"/>
        </w:trPr>
        <w:tc>
          <w:tcPr>
            <w:tcW w:w="663" w:type="dxa"/>
            <w:vAlign w:val="center"/>
          </w:tcPr>
          <w:p w14:paraId="685A9328" w14:textId="77777777" w:rsidR="00BD23A9" w:rsidRDefault="00000000">
            <w:pPr>
              <w:pStyle w:val="tablecolhead"/>
              <w:keepNext/>
            </w:pPr>
            <w:r>
              <w:rPr>
                <w:lang w:val="id-ID"/>
              </w:rPr>
              <w:t>S</w:t>
            </w:r>
          </w:p>
        </w:tc>
        <w:tc>
          <w:tcPr>
            <w:tcW w:w="994" w:type="dxa"/>
            <w:vAlign w:val="center"/>
          </w:tcPr>
          <w:p w14:paraId="75CC5DA3" w14:textId="77777777" w:rsidR="00BD23A9" w:rsidRDefault="00000000">
            <w:pPr>
              <w:pStyle w:val="tablecolhead"/>
              <w:keepNext/>
            </w:pPr>
            <w:r>
              <w:rPr>
                <w:lang w:val="id-ID"/>
              </w:rPr>
              <w:t>Sel</w:t>
            </w:r>
          </w:p>
        </w:tc>
        <w:tc>
          <w:tcPr>
            <w:tcW w:w="2099" w:type="dxa"/>
            <w:vAlign w:val="center"/>
          </w:tcPr>
          <w:p w14:paraId="3C313CF0" w14:textId="77777777" w:rsidR="00BD23A9" w:rsidRDefault="00000000">
            <w:pPr>
              <w:pStyle w:val="tablecolhead"/>
              <w:keepNext/>
            </w:pPr>
            <w:r>
              <w:rPr>
                <w:lang w:val="id-ID"/>
              </w:rPr>
              <w:t>Padanan</w:t>
            </w:r>
          </w:p>
        </w:tc>
        <w:tc>
          <w:tcPr>
            <w:tcW w:w="1105" w:type="dxa"/>
            <w:vAlign w:val="center"/>
          </w:tcPr>
          <w:p w14:paraId="47FB8D71" w14:textId="77777777" w:rsidR="00BD23A9" w:rsidRDefault="00000000">
            <w:pPr>
              <w:pStyle w:val="tablecolhead"/>
              <w:keepNext/>
            </w:pPr>
            <w:r>
              <w:rPr>
                <w:lang w:val="id-ID"/>
              </w:rPr>
              <w:t>Hilang (%)</w:t>
            </w:r>
          </w:p>
        </w:tc>
      </w:tr>
      <w:tr w:rsidR="00BD23A9" w14:paraId="4AC1EDCD" w14:textId="77777777">
        <w:trPr>
          <w:cantSplit/>
          <w:jc w:val="center"/>
        </w:trPr>
        <w:tc>
          <w:tcPr>
            <w:tcW w:w="663" w:type="dxa"/>
            <w:vAlign w:val="center"/>
          </w:tcPr>
          <w:p w14:paraId="4F53F91D" w14:textId="77777777" w:rsidR="00BD23A9" w:rsidRDefault="00000000">
            <w:pPr>
              <w:pStyle w:val="tablecopy"/>
              <w:keepNext/>
              <w:jc w:val="center"/>
            </w:pPr>
            <w:r>
              <w:rPr>
                <w:lang w:val="id-ID"/>
              </w:rPr>
              <w:t>7</w:t>
            </w:r>
          </w:p>
        </w:tc>
        <w:tc>
          <w:tcPr>
            <w:tcW w:w="994" w:type="dxa"/>
            <w:vAlign w:val="center"/>
          </w:tcPr>
          <w:p w14:paraId="63889A8F" w14:textId="77777777" w:rsidR="00BD23A9" w:rsidRDefault="00000000">
            <w:pPr>
              <w:pStyle w:val="tablecopy"/>
              <w:keepNext/>
              <w:jc w:val="center"/>
            </w:pPr>
            <w:r>
              <w:rPr>
                <w:lang w:val="id-ID"/>
              </w:rPr>
              <w:t>49</w:t>
            </w:r>
          </w:p>
        </w:tc>
        <w:tc>
          <w:tcPr>
            <w:tcW w:w="2099" w:type="dxa"/>
            <w:vAlign w:val="center"/>
          </w:tcPr>
          <w:p w14:paraId="0A9E55AA" w14:textId="77777777" w:rsidR="00BD23A9" w:rsidRDefault="00000000">
            <w:pPr>
              <w:pStyle w:val="tablecopy"/>
              <w:keepNext/>
              <w:jc w:val="center"/>
            </w:pPr>
            <w:r>
              <w:rPr>
                <w:lang w:val="id-ID"/>
              </w:rPr>
              <w:t>YOLOv1 (paper)</w:t>
            </w:r>
          </w:p>
        </w:tc>
        <w:tc>
          <w:tcPr>
            <w:tcW w:w="1105" w:type="dxa"/>
            <w:vAlign w:val="center"/>
          </w:tcPr>
          <w:p w14:paraId="77491BF1" w14:textId="77777777" w:rsidR="00BD23A9" w:rsidRDefault="00000000">
            <w:pPr>
              <w:pStyle w:val="tablecopy"/>
              <w:keepNext/>
              <w:jc w:val="center"/>
            </w:pPr>
            <w:r>
              <w:rPr>
                <w:lang w:val="id-ID"/>
              </w:rPr>
              <w:t>74,0</w:t>
            </w:r>
          </w:p>
        </w:tc>
      </w:tr>
      <w:tr w:rsidR="00BD23A9" w14:paraId="65285FBD" w14:textId="77777777">
        <w:trPr>
          <w:cantSplit/>
          <w:jc w:val="center"/>
        </w:trPr>
        <w:tc>
          <w:tcPr>
            <w:tcW w:w="663" w:type="dxa"/>
            <w:vAlign w:val="center"/>
          </w:tcPr>
          <w:p w14:paraId="0CCCB80E" w14:textId="77777777" w:rsidR="00BD23A9" w:rsidRDefault="00000000">
            <w:pPr>
              <w:pStyle w:val="tablecopy"/>
              <w:keepNext/>
              <w:jc w:val="center"/>
            </w:pPr>
            <w:r>
              <w:rPr>
                <w:lang w:val="id-ID"/>
              </w:rPr>
              <w:t>13</w:t>
            </w:r>
          </w:p>
        </w:tc>
        <w:tc>
          <w:tcPr>
            <w:tcW w:w="994" w:type="dxa"/>
            <w:vAlign w:val="center"/>
          </w:tcPr>
          <w:p w14:paraId="24BD97C0" w14:textId="77777777" w:rsidR="00BD23A9" w:rsidRDefault="00000000">
            <w:pPr>
              <w:pStyle w:val="tablecopy"/>
              <w:keepNext/>
              <w:jc w:val="center"/>
            </w:pPr>
            <w:r>
              <w:rPr>
                <w:lang w:val="id-ID"/>
              </w:rPr>
              <w:t>169</w:t>
            </w:r>
          </w:p>
        </w:tc>
        <w:tc>
          <w:tcPr>
            <w:tcW w:w="2099" w:type="dxa"/>
            <w:vAlign w:val="center"/>
          </w:tcPr>
          <w:p w14:paraId="1873701A" w14:textId="77777777" w:rsidR="00BD23A9" w:rsidRDefault="00000000">
            <w:pPr>
              <w:pStyle w:val="tablecopy"/>
              <w:keepNext/>
              <w:jc w:val="center"/>
            </w:pPr>
            <w:r>
              <w:rPr>
                <w:lang w:val="id-ID"/>
              </w:rPr>
              <w:t>stride 32 @ ~416</w:t>
            </w:r>
          </w:p>
        </w:tc>
        <w:tc>
          <w:tcPr>
            <w:tcW w:w="1105" w:type="dxa"/>
            <w:vAlign w:val="center"/>
          </w:tcPr>
          <w:p w14:paraId="1FA056A3" w14:textId="77777777" w:rsidR="00BD23A9" w:rsidRDefault="00000000">
            <w:pPr>
              <w:pStyle w:val="tablecopy"/>
              <w:keepNext/>
              <w:jc w:val="center"/>
            </w:pPr>
            <w:r>
              <w:rPr>
                <w:lang w:val="id-ID"/>
              </w:rPr>
              <w:t>55,0</w:t>
            </w:r>
          </w:p>
        </w:tc>
      </w:tr>
      <w:tr w:rsidR="00BD23A9" w14:paraId="6C2B438E" w14:textId="77777777">
        <w:trPr>
          <w:cantSplit/>
          <w:jc w:val="center"/>
        </w:trPr>
        <w:tc>
          <w:tcPr>
            <w:tcW w:w="663" w:type="dxa"/>
            <w:vAlign w:val="center"/>
          </w:tcPr>
          <w:p w14:paraId="58EDBC29" w14:textId="77777777" w:rsidR="00BD23A9" w:rsidRDefault="00000000">
            <w:pPr>
              <w:pStyle w:val="tablecopy"/>
              <w:keepNext/>
              <w:jc w:val="center"/>
            </w:pPr>
            <w:r>
              <w:rPr>
                <w:lang w:val="id-ID"/>
              </w:rPr>
              <w:t>20</w:t>
            </w:r>
          </w:p>
        </w:tc>
        <w:tc>
          <w:tcPr>
            <w:tcW w:w="994" w:type="dxa"/>
            <w:vAlign w:val="center"/>
          </w:tcPr>
          <w:p w14:paraId="33585D51" w14:textId="77777777" w:rsidR="00BD23A9" w:rsidRDefault="00000000">
            <w:pPr>
              <w:pStyle w:val="tablecopy"/>
              <w:keepNext/>
              <w:jc w:val="center"/>
            </w:pPr>
            <w:r>
              <w:rPr>
                <w:lang w:val="id-ID"/>
              </w:rPr>
              <w:t>400</w:t>
            </w:r>
          </w:p>
        </w:tc>
        <w:tc>
          <w:tcPr>
            <w:tcW w:w="2099" w:type="dxa"/>
            <w:vAlign w:val="center"/>
          </w:tcPr>
          <w:p w14:paraId="6000BFE5" w14:textId="77777777" w:rsidR="00BD23A9" w:rsidRDefault="00000000">
            <w:pPr>
              <w:pStyle w:val="tablecopy"/>
              <w:keepNext/>
              <w:jc w:val="center"/>
            </w:pPr>
            <w:r>
              <w:rPr>
                <w:lang w:val="id-ID"/>
              </w:rPr>
              <w:t>stride 32 @ 640</w:t>
            </w:r>
          </w:p>
        </w:tc>
        <w:tc>
          <w:tcPr>
            <w:tcW w:w="1105" w:type="dxa"/>
            <w:vAlign w:val="center"/>
          </w:tcPr>
          <w:p w14:paraId="17CE9B5F" w14:textId="77777777" w:rsidR="00BD23A9" w:rsidRDefault="00000000">
            <w:pPr>
              <w:pStyle w:val="tablecopy"/>
              <w:keepNext/>
              <w:jc w:val="center"/>
            </w:pPr>
            <w:r>
              <w:rPr>
                <w:lang w:val="id-ID"/>
              </w:rPr>
              <w:t>40,3</w:t>
            </w:r>
          </w:p>
        </w:tc>
      </w:tr>
      <w:tr w:rsidR="00BD23A9" w14:paraId="144752BA" w14:textId="77777777">
        <w:trPr>
          <w:cantSplit/>
          <w:jc w:val="center"/>
        </w:trPr>
        <w:tc>
          <w:tcPr>
            <w:tcW w:w="663" w:type="dxa"/>
            <w:vAlign w:val="center"/>
          </w:tcPr>
          <w:p w14:paraId="52CB99B1" w14:textId="77777777" w:rsidR="00BD23A9" w:rsidRDefault="00000000">
            <w:pPr>
              <w:pStyle w:val="tablecopy"/>
              <w:keepNext/>
              <w:jc w:val="center"/>
            </w:pPr>
            <w:r>
              <w:rPr>
                <w:lang w:val="id-ID"/>
              </w:rPr>
              <w:t>40</w:t>
            </w:r>
          </w:p>
        </w:tc>
        <w:tc>
          <w:tcPr>
            <w:tcW w:w="994" w:type="dxa"/>
            <w:vAlign w:val="center"/>
          </w:tcPr>
          <w:p w14:paraId="67D405EC" w14:textId="77777777" w:rsidR="00BD23A9" w:rsidRDefault="00000000">
            <w:pPr>
              <w:pStyle w:val="tablecopy"/>
              <w:keepNext/>
              <w:jc w:val="center"/>
            </w:pPr>
            <w:r>
              <w:rPr>
                <w:lang w:val="id-ID"/>
              </w:rPr>
              <w:t>1600</w:t>
            </w:r>
          </w:p>
        </w:tc>
        <w:tc>
          <w:tcPr>
            <w:tcW w:w="2099" w:type="dxa"/>
            <w:vAlign w:val="center"/>
          </w:tcPr>
          <w:p w14:paraId="4BF41AC8" w14:textId="77777777" w:rsidR="00BD23A9" w:rsidRDefault="00000000">
            <w:pPr>
              <w:pStyle w:val="tablecopy"/>
              <w:keepNext/>
              <w:jc w:val="center"/>
            </w:pPr>
            <w:r>
              <w:rPr>
                <w:lang w:val="id-ID"/>
              </w:rPr>
              <w:t>stride 16 @ 640</w:t>
            </w:r>
          </w:p>
        </w:tc>
        <w:tc>
          <w:tcPr>
            <w:tcW w:w="1105" w:type="dxa"/>
            <w:vAlign w:val="center"/>
          </w:tcPr>
          <w:p w14:paraId="6EB441A5" w14:textId="77777777" w:rsidR="00BD23A9" w:rsidRDefault="00000000">
            <w:pPr>
              <w:pStyle w:val="tablecopy"/>
              <w:keepNext/>
              <w:jc w:val="center"/>
            </w:pPr>
            <w:r>
              <w:rPr>
                <w:lang w:val="id-ID"/>
              </w:rPr>
              <w:t>20,4</w:t>
            </w:r>
          </w:p>
        </w:tc>
      </w:tr>
      <w:tr w:rsidR="00BD23A9" w14:paraId="77FB62C7" w14:textId="77777777">
        <w:trPr>
          <w:cantSplit/>
          <w:jc w:val="center"/>
        </w:trPr>
        <w:tc>
          <w:tcPr>
            <w:tcW w:w="663" w:type="dxa"/>
            <w:vAlign w:val="center"/>
          </w:tcPr>
          <w:p w14:paraId="0F3D5FBF" w14:textId="77777777" w:rsidR="00BD23A9" w:rsidRDefault="00000000">
            <w:pPr>
              <w:pStyle w:val="tablecopy"/>
              <w:keepNext/>
              <w:jc w:val="center"/>
            </w:pPr>
            <w:r>
              <w:rPr>
                <w:lang w:val="id-ID"/>
              </w:rPr>
              <w:t>80</w:t>
            </w:r>
          </w:p>
        </w:tc>
        <w:tc>
          <w:tcPr>
            <w:tcW w:w="994" w:type="dxa"/>
            <w:vAlign w:val="center"/>
          </w:tcPr>
          <w:p w14:paraId="408EE260" w14:textId="77777777" w:rsidR="00BD23A9" w:rsidRDefault="00000000">
            <w:pPr>
              <w:pStyle w:val="tablecopy"/>
              <w:keepNext/>
              <w:jc w:val="center"/>
            </w:pPr>
            <w:r>
              <w:rPr>
                <w:lang w:val="id-ID"/>
              </w:rPr>
              <w:t>6400</w:t>
            </w:r>
          </w:p>
        </w:tc>
        <w:tc>
          <w:tcPr>
            <w:tcW w:w="2099" w:type="dxa"/>
            <w:vAlign w:val="center"/>
          </w:tcPr>
          <w:p w14:paraId="448F5B5C" w14:textId="77777777" w:rsidR="00BD23A9" w:rsidRDefault="00000000">
            <w:pPr>
              <w:pStyle w:val="tablecopy"/>
              <w:keepNext/>
              <w:jc w:val="center"/>
            </w:pPr>
            <w:r>
              <w:rPr>
                <w:lang w:val="id-ID"/>
              </w:rPr>
              <w:t>stride 8 @ 640</w:t>
            </w:r>
          </w:p>
        </w:tc>
        <w:tc>
          <w:tcPr>
            <w:tcW w:w="1105" w:type="dxa"/>
            <w:vAlign w:val="center"/>
          </w:tcPr>
          <w:p w14:paraId="4AB0B422" w14:textId="77777777" w:rsidR="00BD23A9" w:rsidRDefault="00000000">
            <w:pPr>
              <w:pStyle w:val="tablecopy"/>
              <w:keepNext/>
              <w:jc w:val="center"/>
            </w:pPr>
            <w:r>
              <w:rPr>
                <w:lang w:val="id-ID"/>
              </w:rPr>
              <w:t>7,8</w:t>
            </w:r>
          </w:p>
        </w:tc>
      </w:tr>
      <w:tr w:rsidR="00BD23A9" w14:paraId="17CBBD5B" w14:textId="77777777">
        <w:trPr>
          <w:cantSplit/>
          <w:jc w:val="center"/>
        </w:trPr>
        <w:tc>
          <w:tcPr>
            <w:tcW w:w="663" w:type="dxa"/>
            <w:vAlign w:val="center"/>
          </w:tcPr>
          <w:p w14:paraId="020951C0" w14:textId="77777777" w:rsidR="00BD23A9" w:rsidRDefault="00000000">
            <w:pPr>
              <w:pStyle w:val="tablecopy"/>
              <w:jc w:val="center"/>
            </w:pPr>
            <w:r>
              <w:rPr>
                <w:lang w:val="id-ID"/>
              </w:rPr>
              <w:t>160</w:t>
            </w:r>
          </w:p>
        </w:tc>
        <w:tc>
          <w:tcPr>
            <w:tcW w:w="994" w:type="dxa"/>
            <w:vAlign w:val="center"/>
          </w:tcPr>
          <w:p w14:paraId="3A91E421" w14:textId="77777777" w:rsidR="00BD23A9" w:rsidRDefault="00000000">
            <w:pPr>
              <w:pStyle w:val="tablecopy"/>
              <w:jc w:val="center"/>
            </w:pPr>
            <w:r>
              <w:rPr>
                <w:lang w:val="id-ID"/>
              </w:rPr>
              <w:t>25600</w:t>
            </w:r>
          </w:p>
        </w:tc>
        <w:tc>
          <w:tcPr>
            <w:tcW w:w="2099" w:type="dxa"/>
            <w:vAlign w:val="center"/>
          </w:tcPr>
          <w:p w14:paraId="09E9945F" w14:textId="77777777" w:rsidR="00BD23A9" w:rsidRDefault="00000000">
            <w:pPr>
              <w:pStyle w:val="tablecopy"/>
              <w:jc w:val="center"/>
            </w:pPr>
            <w:r>
              <w:rPr>
                <w:lang w:val="id-ID"/>
              </w:rPr>
              <w:t>stride 8 @ 1280</w:t>
            </w:r>
          </w:p>
        </w:tc>
        <w:tc>
          <w:tcPr>
            <w:tcW w:w="1105" w:type="dxa"/>
            <w:vAlign w:val="center"/>
          </w:tcPr>
          <w:p w14:paraId="60EDA47A" w14:textId="77777777" w:rsidR="00BD23A9" w:rsidRDefault="00000000">
            <w:pPr>
              <w:pStyle w:val="tablecopy"/>
              <w:jc w:val="center"/>
            </w:pPr>
            <w:r>
              <w:rPr>
                <w:lang w:val="id-ID"/>
              </w:rPr>
              <w:t>2,0</w:t>
            </w:r>
          </w:p>
        </w:tc>
      </w:tr>
    </w:tbl>
    <w:p w14:paraId="7E2C0826" w14:textId="77777777" w:rsidR="00BD23A9" w:rsidRDefault="00BD23A9">
      <w:pPr>
        <w:spacing w:after="120"/>
      </w:pPr>
    </w:p>
    <w:p w14:paraId="7A418D91" w14:textId="77777777" w:rsidR="00BD23A9" w:rsidRDefault="00000000">
      <w:pPr>
        <w:keepNext/>
        <w:spacing w:before="120"/>
      </w:pPr>
      <w:r>
        <w:rPr>
          <w:noProof/>
        </w:rPr>
        <w:drawing>
          <wp:inline distT="0" distB="0" distL="0" distR="0" wp14:anchorId="2E881D16" wp14:editId="36D0AF22">
            <wp:extent cx="3086100" cy="929359"/>
            <wp:effectExtent l="0" t="0" r="0" b="0"/>
            <wp:docPr id="101" name="Gambar 1" descr="Gambar 1"/>
            <wp:cNvGraphicFramePr/>
            <a:graphic xmlns:a="http://schemas.openxmlformats.org/drawingml/2006/main">
              <a:graphicData uri="http://schemas.openxmlformats.org/drawingml/2006/picture">
                <pic:pic xmlns:pic="http://schemas.openxmlformats.org/drawingml/2006/picture">
                  <pic:nvPicPr>
                    <pic:cNvPr id="1" name="g1_statistik.png"/>
                    <pic:cNvPicPr/>
                  </pic:nvPicPr>
                  <pic:blipFill>
                    <a:blip r:embed="rId15"/>
                    <a:stretch>
                      <a:fillRect/>
                    </a:stretch>
                  </pic:blipFill>
                  <pic:spPr>
                    <a:xfrm>
                      <a:off x="0" y="0"/>
                      <a:ext cx="3086100" cy="929359"/>
                    </a:xfrm>
                    <a:prstGeom prst="rect">
                      <a:avLst/>
                    </a:prstGeom>
                  </pic:spPr>
                </pic:pic>
              </a:graphicData>
            </a:graphic>
          </wp:inline>
        </w:drawing>
      </w:r>
    </w:p>
    <w:p w14:paraId="3FE0E5F1" w14:textId="77777777" w:rsidR="00BD23A9" w:rsidRDefault="00000000">
      <w:pPr>
        <w:pStyle w:val="figurecaption"/>
      </w:pPr>
      <w:r>
        <w:rPr>
          <w:lang w:val="id-ID"/>
        </w:rPr>
        <w:t xml:space="preserve">Statistik set </w:t>
      </w:r>
      <w:r>
        <w:rPr>
          <w:i/>
          <w:iCs/>
          <w:lang w:val="id-ID"/>
        </w:rPr>
        <w:t>val</w:t>
      </w:r>
      <w:r>
        <w:rPr>
          <w:lang w:val="id-ID"/>
        </w:rPr>
        <w:t xml:space="preserve"> VisDrone-DET: (a) jumlah objek per citra dengan batas 49 sel milik YOLOv1, (b) ukuran objek (√luas) dengan batas 32 dan 96 piksel, dan (c) jumlah objek per kelas.</w:t>
      </w:r>
    </w:p>
    <w:p w14:paraId="31E2288A" w14:textId="77777777" w:rsidR="00BD23A9" w:rsidRDefault="00000000">
      <w:pPr>
        <w:pStyle w:val="Heading2"/>
      </w:pPr>
      <w:r>
        <w:rPr>
          <w:lang w:val="id-ID"/>
        </w:rPr>
        <w:t>Kinerja menurut ukuran objek (RQ2)</w:t>
      </w:r>
    </w:p>
    <w:p w14:paraId="4C3A15BE" w14:textId="77777777" w:rsidR="00BD23A9" w:rsidRDefault="00000000">
      <w:pPr>
        <w:pStyle w:val="BodyText"/>
      </w:pPr>
      <w:r>
        <w:rPr>
          <w:lang w:val="id-ID"/>
        </w:rPr>
        <w:t xml:space="preserve">Tabel II merangkum kinerja seluruh konfigurasi dan Gambar 2 menampilkan AP@0,5 menurut ukuran. Pada masukan 640, YOLO11n </w:t>
      </w:r>
      <w:r>
        <w:rPr>
          <w:i/>
          <w:iCs/>
          <w:lang w:val="id-ID"/>
        </w:rPr>
        <w:t>zero-shot</w:t>
      </w:r>
      <w:r>
        <w:rPr>
          <w:lang w:val="id-ID"/>
        </w:rPr>
        <w:t xml:space="preserve"> mencapai AP@0,5 0,171 untuk objek kecil dan 0,871 untuk objek besar, yaitu selisih 5,1 kali. Setelah </w:t>
      </w:r>
      <w:r>
        <w:rPr>
          <w:i/>
          <w:iCs/>
          <w:lang w:val="id-ID"/>
        </w:rPr>
        <w:t>fine-tuning</w:t>
      </w:r>
      <w:r>
        <w:rPr>
          <w:lang w:val="id-ID"/>
        </w:rPr>
        <w:t xml:space="preserve">, nilainya menjadi 0,290 dan 0,947, yaitu selisih 3,3 kali. Rasio AP@0,5:0,95 terhadap AP@0,5 pada model </w:t>
      </w:r>
      <w:r>
        <w:rPr>
          <w:i/>
          <w:iCs/>
          <w:lang w:val="id-ID"/>
        </w:rPr>
        <w:t>fine-tuned</w:t>
      </w:r>
      <w:r>
        <w:rPr>
          <w:lang w:val="id-ID"/>
        </w:rPr>
        <w:t xml:space="preserve"> adalah 0,37 untuk objek kecil dan 0,82 untuk objek besar. Pada model </w:t>
      </w:r>
      <w:r>
        <w:rPr>
          <w:i/>
          <w:iCs/>
          <w:lang w:val="id-ID"/>
        </w:rPr>
        <w:t>zero-shot</w:t>
      </w:r>
      <w:r>
        <w:rPr>
          <w:lang w:val="id-ID"/>
        </w:rPr>
        <w:t xml:space="preserve"> (640), rasio yang sama adalah 0,36 dan 0,79. Pada resolusi 640, 30,8% objek berukuran kurang dari 8 piksel dan 69,9% kurang dari 16 piksel; pada 1280, angkanya 5,7% dan 30,8%. Pergeseran dua piksel menurunkan IoU kotak 8 piksel menjadi 0,600, sedangkan pada kotak 64 piksel IoU tetap 0,939.</w:t>
      </w:r>
    </w:p>
    <w:p w14:paraId="6B60EB2B" w14:textId="77777777" w:rsidR="00BD23A9" w:rsidRDefault="00BD23A9">
      <w:pPr>
        <w:spacing w:line="20" w:lineRule="exact"/>
        <w:rPr>
          <w:sz w:val="2"/>
          <w:szCs w:val="2"/>
        </w:rPr>
        <w:sectPr w:rsidR="00BD23A9">
          <w:type w:val="continuous"/>
          <w:pgSz w:w="11906" w:h="16838" w:code="9"/>
          <w:pgMar w:top="1080" w:right="907" w:bottom="1440" w:left="907" w:header="720" w:footer="720" w:gutter="0"/>
          <w:cols w:num="2" w:space="360"/>
          <w:docGrid w:linePitch="360"/>
        </w:sectPr>
      </w:pPr>
    </w:p>
    <w:p w14:paraId="002AC5F7" w14:textId="77777777" w:rsidR="00BD23A9" w:rsidRDefault="00000000">
      <w:pPr>
        <w:pStyle w:val="tablehead"/>
        <w:keepNext/>
      </w:pPr>
      <w:r>
        <w:rPr>
          <w:lang w:val="id-ID"/>
        </w:rPr>
        <w:t xml:space="preserve">AP@0,5 dan AP@0,5:0,95 (agnostik kelas) menurut ukuran objek pada 548 citra VisDrone-DET </w:t>
      </w:r>
      <w:r>
        <w:rPr>
          <w:i/>
          <w:iCs/>
          <w:lang w:val="id-ID"/>
        </w:rPr>
        <w:t>val</w:t>
      </w:r>
      <w:r>
        <w:rPr>
          <w:lang w:val="id-ID"/>
        </w:rPr>
        <w:t>.</w:t>
      </w:r>
    </w:p>
    <w:tbl>
      <w:tblPr>
        <w:tblW w:w="100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40" w:type="dxa"/>
          <w:right w:w="40" w:type="dxa"/>
        </w:tblCellMar>
        <w:tblLook w:val="0000" w:firstRow="0" w:lastRow="0" w:firstColumn="0" w:lastColumn="0" w:noHBand="0" w:noVBand="0"/>
      </w:tblPr>
      <w:tblGrid>
        <w:gridCol w:w="2139"/>
        <w:gridCol w:w="1408"/>
        <w:gridCol w:w="788"/>
        <w:gridCol w:w="788"/>
        <w:gridCol w:w="788"/>
        <w:gridCol w:w="790"/>
        <w:gridCol w:w="788"/>
        <w:gridCol w:w="789"/>
        <w:gridCol w:w="788"/>
        <w:gridCol w:w="1014"/>
      </w:tblGrid>
      <w:tr w:rsidR="00BD23A9" w14:paraId="70FEC892" w14:textId="77777777">
        <w:trPr>
          <w:cantSplit/>
          <w:tblHeader/>
          <w:jc w:val="center"/>
        </w:trPr>
        <w:tc>
          <w:tcPr>
            <w:tcW w:w="2140" w:type="dxa"/>
            <w:vMerge w:val="restart"/>
            <w:vAlign w:val="center"/>
          </w:tcPr>
          <w:p w14:paraId="03F9333B" w14:textId="77777777" w:rsidR="00BD23A9" w:rsidRDefault="00000000">
            <w:pPr>
              <w:pStyle w:val="tablecolhead"/>
              <w:keepNext/>
            </w:pPr>
            <w:r>
              <w:rPr>
                <w:lang w:val="id-ID"/>
              </w:rPr>
              <w:t>Model</w:t>
            </w:r>
          </w:p>
        </w:tc>
        <w:tc>
          <w:tcPr>
            <w:tcW w:w="1408" w:type="dxa"/>
            <w:vMerge w:val="restart"/>
            <w:vAlign w:val="center"/>
          </w:tcPr>
          <w:p w14:paraId="0A2F0F24" w14:textId="77777777" w:rsidR="00BD23A9" w:rsidRDefault="00000000">
            <w:pPr>
              <w:pStyle w:val="tablecolhead"/>
              <w:keepNext/>
            </w:pPr>
            <w:r>
              <w:rPr>
                <w:lang w:val="id-ID"/>
              </w:rPr>
              <w:t>Konfigurasi</w:t>
            </w:r>
          </w:p>
        </w:tc>
        <w:tc>
          <w:tcPr>
            <w:tcW w:w="3154" w:type="dxa"/>
            <w:gridSpan w:val="4"/>
            <w:vAlign w:val="center"/>
          </w:tcPr>
          <w:p w14:paraId="4A649C79" w14:textId="77777777" w:rsidR="00BD23A9" w:rsidRDefault="00000000">
            <w:pPr>
              <w:pStyle w:val="tablecolhead"/>
              <w:keepNext/>
            </w:pPr>
            <w:r>
              <w:rPr>
                <w:lang w:val="id-ID"/>
              </w:rPr>
              <w:t>AP@0,5</w:t>
            </w:r>
          </w:p>
        </w:tc>
        <w:tc>
          <w:tcPr>
            <w:tcW w:w="1577" w:type="dxa"/>
            <w:gridSpan w:val="2"/>
            <w:vAlign w:val="center"/>
          </w:tcPr>
          <w:p w14:paraId="10D3B10E" w14:textId="77777777" w:rsidR="00BD23A9" w:rsidRDefault="00000000">
            <w:pPr>
              <w:pStyle w:val="tablecolhead"/>
              <w:keepNext/>
            </w:pPr>
            <w:r>
              <w:rPr>
                <w:lang w:val="id-ID"/>
              </w:rPr>
              <w:t>AP@0,5:0,95</w:t>
            </w:r>
          </w:p>
        </w:tc>
        <w:tc>
          <w:tcPr>
            <w:tcW w:w="788" w:type="dxa"/>
            <w:vAlign w:val="center"/>
          </w:tcPr>
          <w:p w14:paraId="243C0ED9" w14:textId="77777777" w:rsidR="00BD23A9" w:rsidRDefault="00000000">
            <w:pPr>
              <w:pStyle w:val="tablecolhead"/>
              <w:keepNext/>
            </w:pPr>
            <w:r>
              <w:rPr>
                <w:lang w:val="id-ID"/>
              </w:rPr>
              <w:t>AR@0,5</w:t>
            </w:r>
          </w:p>
        </w:tc>
        <w:tc>
          <w:tcPr>
            <w:tcW w:w="1014" w:type="dxa"/>
            <w:vMerge w:val="restart"/>
            <w:vAlign w:val="center"/>
          </w:tcPr>
          <w:p w14:paraId="2F126D7B" w14:textId="77777777" w:rsidR="00BD23A9" w:rsidRDefault="00000000">
            <w:pPr>
              <w:pStyle w:val="tablecolhead"/>
              <w:keepNext/>
            </w:pPr>
            <w:r>
              <w:rPr>
                <w:lang w:val="id-ID"/>
              </w:rPr>
              <w:t>ms/citra</w:t>
            </w:r>
          </w:p>
        </w:tc>
      </w:tr>
      <w:tr w:rsidR="00BD23A9" w14:paraId="7424A97D" w14:textId="77777777">
        <w:trPr>
          <w:cantSplit/>
          <w:tblHeader/>
          <w:jc w:val="center"/>
        </w:trPr>
        <w:tc>
          <w:tcPr>
            <w:tcW w:w="2140" w:type="dxa"/>
            <w:vMerge/>
            <w:vAlign w:val="center"/>
          </w:tcPr>
          <w:p w14:paraId="79616E6A" w14:textId="77777777" w:rsidR="00BD23A9" w:rsidRDefault="00BD23A9">
            <w:pPr>
              <w:pStyle w:val="tablecolhead"/>
              <w:keepNext/>
            </w:pPr>
          </w:p>
        </w:tc>
        <w:tc>
          <w:tcPr>
            <w:tcW w:w="1408" w:type="dxa"/>
            <w:vMerge/>
            <w:vAlign w:val="center"/>
          </w:tcPr>
          <w:p w14:paraId="29D5CF92" w14:textId="77777777" w:rsidR="00BD23A9" w:rsidRDefault="00BD23A9">
            <w:pPr>
              <w:pStyle w:val="tablecolhead"/>
              <w:keepNext/>
            </w:pPr>
          </w:p>
        </w:tc>
        <w:tc>
          <w:tcPr>
            <w:tcW w:w="788" w:type="dxa"/>
            <w:vAlign w:val="center"/>
          </w:tcPr>
          <w:p w14:paraId="0A88DFA5" w14:textId="77777777" w:rsidR="00BD23A9" w:rsidRDefault="00000000">
            <w:pPr>
              <w:pStyle w:val="tablecolhead"/>
              <w:keepNext/>
            </w:pPr>
            <w:r>
              <w:rPr>
                <w:lang w:val="id-ID"/>
              </w:rPr>
              <w:t>K</w:t>
            </w:r>
          </w:p>
        </w:tc>
        <w:tc>
          <w:tcPr>
            <w:tcW w:w="788" w:type="dxa"/>
            <w:vAlign w:val="center"/>
          </w:tcPr>
          <w:p w14:paraId="3FF87AFB" w14:textId="77777777" w:rsidR="00BD23A9" w:rsidRDefault="00000000">
            <w:pPr>
              <w:pStyle w:val="tablecolhead"/>
              <w:keepNext/>
            </w:pPr>
            <w:r>
              <w:rPr>
                <w:lang w:val="id-ID"/>
              </w:rPr>
              <w:t>S</w:t>
            </w:r>
          </w:p>
        </w:tc>
        <w:tc>
          <w:tcPr>
            <w:tcW w:w="788" w:type="dxa"/>
            <w:vAlign w:val="center"/>
          </w:tcPr>
          <w:p w14:paraId="3A92D84F" w14:textId="77777777" w:rsidR="00BD23A9" w:rsidRDefault="00000000">
            <w:pPr>
              <w:pStyle w:val="tablecolhead"/>
              <w:keepNext/>
            </w:pPr>
            <w:r>
              <w:rPr>
                <w:lang w:val="id-ID"/>
              </w:rPr>
              <w:t>B</w:t>
            </w:r>
          </w:p>
        </w:tc>
        <w:tc>
          <w:tcPr>
            <w:tcW w:w="788" w:type="dxa"/>
            <w:vAlign w:val="center"/>
          </w:tcPr>
          <w:p w14:paraId="2E812278" w14:textId="77777777" w:rsidR="00BD23A9" w:rsidRDefault="00000000">
            <w:pPr>
              <w:pStyle w:val="tablecolhead"/>
              <w:keepNext/>
            </w:pPr>
            <w:r>
              <w:rPr>
                <w:lang w:val="id-ID"/>
              </w:rPr>
              <w:t>A</w:t>
            </w:r>
          </w:p>
        </w:tc>
        <w:tc>
          <w:tcPr>
            <w:tcW w:w="788" w:type="dxa"/>
            <w:vAlign w:val="center"/>
          </w:tcPr>
          <w:p w14:paraId="2B143248" w14:textId="77777777" w:rsidR="00BD23A9" w:rsidRDefault="00000000">
            <w:pPr>
              <w:pStyle w:val="tablecolhead"/>
              <w:keepNext/>
            </w:pPr>
            <w:r>
              <w:rPr>
                <w:lang w:val="id-ID"/>
              </w:rPr>
              <w:t>K</w:t>
            </w:r>
          </w:p>
        </w:tc>
        <w:tc>
          <w:tcPr>
            <w:tcW w:w="788" w:type="dxa"/>
            <w:vAlign w:val="center"/>
          </w:tcPr>
          <w:p w14:paraId="40D9C215" w14:textId="77777777" w:rsidR="00BD23A9" w:rsidRDefault="00000000">
            <w:pPr>
              <w:pStyle w:val="tablecolhead"/>
              <w:keepNext/>
            </w:pPr>
            <w:r>
              <w:rPr>
                <w:lang w:val="id-ID"/>
              </w:rPr>
              <w:t>A</w:t>
            </w:r>
          </w:p>
        </w:tc>
        <w:tc>
          <w:tcPr>
            <w:tcW w:w="788" w:type="dxa"/>
            <w:vAlign w:val="center"/>
          </w:tcPr>
          <w:p w14:paraId="7CF775DE" w14:textId="77777777" w:rsidR="00BD23A9" w:rsidRDefault="00000000">
            <w:pPr>
              <w:pStyle w:val="tablecolhead"/>
              <w:keepNext/>
            </w:pPr>
            <w:r>
              <w:rPr>
                <w:lang w:val="id-ID"/>
              </w:rPr>
              <w:t>K</w:t>
            </w:r>
          </w:p>
        </w:tc>
        <w:tc>
          <w:tcPr>
            <w:tcW w:w="1014" w:type="dxa"/>
            <w:vMerge/>
            <w:vAlign w:val="center"/>
          </w:tcPr>
          <w:p w14:paraId="3C71C879" w14:textId="77777777" w:rsidR="00BD23A9" w:rsidRDefault="00BD23A9">
            <w:pPr>
              <w:pStyle w:val="tablecolhead"/>
              <w:keepNext/>
            </w:pPr>
          </w:p>
        </w:tc>
      </w:tr>
      <w:tr w:rsidR="00BD23A9" w14:paraId="4EE1F0D4" w14:textId="77777777">
        <w:trPr>
          <w:cantSplit/>
          <w:jc w:val="center"/>
        </w:trPr>
        <w:tc>
          <w:tcPr>
            <w:tcW w:w="2140" w:type="dxa"/>
            <w:vAlign w:val="center"/>
          </w:tcPr>
          <w:p w14:paraId="3D8710F4" w14:textId="77777777" w:rsidR="00BD23A9" w:rsidRDefault="00000000">
            <w:pPr>
              <w:pStyle w:val="tablecopy"/>
              <w:keepNext/>
              <w:jc w:val="left"/>
            </w:pPr>
            <w:r>
              <w:rPr>
                <w:lang w:val="id-ID"/>
              </w:rPr>
              <w:t>YOLO11n zero-shot</w:t>
            </w:r>
          </w:p>
        </w:tc>
        <w:tc>
          <w:tcPr>
            <w:tcW w:w="1408" w:type="dxa"/>
            <w:vAlign w:val="center"/>
          </w:tcPr>
          <w:p w14:paraId="01A233E4" w14:textId="77777777" w:rsidR="00BD23A9" w:rsidRDefault="00000000">
            <w:pPr>
              <w:pStyle w:val="tablecopy"/>
              <w:keepNext/>
              <w:jc w:val="left"/>
            </w:pPr>
            <w:r>
              <w:rPr>
                <w:lang w:val="id-ID"/>
              </w:rPr>
              <w:t>640</w:t>
            </w:r>
          </w:p>
        </w:tc>
        <w:tc>
          <w:tcPr>
            <w:tcW w:w="788" w:type="dxa"/>
            <w:vAlign w:val="center"/>
          </w:tcPr>
          <w:p w14:paraId="46AD5DBC" w14:textId="77777777" w:rsidR="00BD23A9" w:rsidRDefault="00000000">
            <w:pPr>
              <w:pStyle w:val="tablecopy"/>
              <w:keepNext/>
              <w:jc w:val="center"/>
            </w:pPr>
            <w:r>
              <w:rPr>
                <w:lang w:val="id-ID"/>
              </w:rPr>
              <w:t>0,171</w:t>
            </w:r>
          </w:p>
        </w:tc>
        <w:tc>
          <w:tcPr>
            <w:tcW w:w="788" w:type="dxa"/>
            <w:vAlign w:val="center"/>
          </w:tcPr>
          <w:p w14:paraId="03F1E013" w14:textId="77777777" w:rsidR="00BD23A9" w:rsidRDefault="00000000">
            <w:pPr>
              <w:pStyle w:val="tablecopy"/>
              <w:keepNext/>
              <w:jc w:val="center"/>
            </w:pPr>
            <w:r>
              <w:rPr>
                <w:lang w:val="id-ID"/>
              </w:rPr>
              <w:t>0,583</w:t>
            </w:r>
          </w:p>
        </w:tc>
        <w:tc>
          <w:tcPr>
            <w:tcW w:w="788" w:type="dxa"/>
            <w:vAlign w:val="center"/>
          </w:tcPr>
          <w:p w14:paraId="712DF19F" w14:textId="77777777" w:rsidR="00BD23A9" w:rsidRDefault="00000000">
            <w:pPr>
              <w:pStyle w:val="tablecopy"/>
              <w:keepNext/>
              <w:jc w:val="center"/>
            </w:pPr>
            <w:r>
              <w:rPr>
                <w:lang w:val="id-ID"/>
              </w:rPr>
              <w:t>0,871</w:t>
            </w:r>
          </w:p>
        </w:tc>
        <w:tc>
          <w:tcPr>
            <w:tcW w:w="788" w:type="dxa"/>
            <w:vAlign w:val="center"/>
          </w:tcPr>
          <w:p w14:paraId="0A9B4DDC" w14:textId="77777777" w:rsidR="00BD23A9" w:rsidRDefault="00000000">
            <w:pPr>
              <w:pStyle w:val="tablecopy"/>
              <w:keepNext/>
              <w:jc w:val="center"/>
            </w:pPr>
            <w:r>
              <w:rPr>
                <w:lang w:val="id-ID"/>
              </w:rPr>
              <w:t>0,304</w:t>
            </w:r>
          </w:p>
        </w:tc>
        <w:tc>
          <w:tcPr>
            <w:tcW w:w="788" w:type="dxa"/>
            <w:vAlign w:val="center"/>
          </w:tcPr>
          <w:p w14:paraId="0306B662" w14:textId="77777777" w:rsidR="00BD23A9" w:rsidRDefault="00000000">
            <w:pPr>
              <w:pStyle w:val="tablecopy"/>
              <w:keepNext/>
              <w:jc w:val="center"/>
            </w:pPr>
            <w:r>
              <w:rPr>
                <w:lang w:val="id-ID"/>
              </w:rPr>
              <w:t>0,061</w:t>
            </w:r>
          </w:p>
        </w:tc>
        <w:tc>
          <w:tcPr>
            <w:tcW w:w="788" w:type="dxa"/>
            <w:vAlign w:val="center"/>
          </w:tcPr>
          <w:p w14:paraId="338F8FB0" w14:textId="77777777" w:rsidR="00BD23A9" w:rsidRDefault="00000000">
            <w:pPr>
              <w:pStyle w:val="tablecopy"/>
              <w:keepNext/>
              <w:jc w:val="center"/>
            </w:pPr>
            <w:r>
              <w:rPr>
                <w:lang w:val="id-ID"/>
              </w:rPr>
              <w:t>0,157</w:t>
            </w:r>
          </w:p>
        </w:tc>
        <w:tc>
          <w:tcPr>
            <w:tcW w:w="788" w:type="dxa"/>
            <w:vAlign w:val="center"/>
          </w:tcPr>
          <w:p w14:paraId="258834B9" w14:textId="77777777" w:rsidR="00BD23A9" w:rsidRDefault="00000000">
            <w:pPr>
              <w:pStyle w:val="tablecopy"/>
              <w:keepNext/>
              <w:jc w:val="center"/>
            </w:pPr>
            <w:r>
              <w:rPr>
                <w:lang w:val="id-ID"/>
              </w:rPr>
              <w:t>0,297</w:t>
            </w:r>
          </w:p>
        </w:tc>
        <w:tc>
          <w:tcPr>
            <w:tcW w:w="1014" w:type="dxa"/>
            <w:vAlign w:val="center"/>
          </w:tcPr>
          <w:p w14:paraId="755B6942" w14:textId="77777777" w:rsidR="00BD23A9" w:rsidRDefault="00000000">
            <w:pPr>
              <w:pStyle w:val="tablecopy"/>
              <w:keepNext/>
              <w:jc w:val="center"/>
            </w:pPr>
            <w:r>
              <w:rPr>
                <w:lang w:val="id-ID"/>
              </w:rPr>
              <w:t>17,8</w:t>
            </w:r>
          </w:p>
        </w:tc>
      </w:tr>
      <w:tr w:rsidR="00BD23A9" w14:paraId="389C95A3" w14:textId="77777777">
        <w:trPr>
          <w:cantSplit/>
          <w:jc w:val="center"/>
        </w:trPr>
        <w:tc>
          <w:tcPr>
            <w:tcW w:w="2140" w:type="dxa"/>
            <w:vAlign w:val="center"/>
          </w:tcPr>
          <w:p w14:paraId="4CE0C590" w14:textId="77777777" w:rsidR="00BD23A9" w:rsidRDefault="00BD23A9">
            <w:pPr>
              <w:pStyle w:val="tablecopy"/>
              <w:keepNext/>
              <w:jc w:val="left"/>
            </w:pPr>
          </w:p>
        </w:tc>
        <w:tc>
          <w:tcPr>
            <w:tcW w:w="1408" w:type="dxa"/>
            <w:vAlign w:val="center"/>
          </w:tcPr>
          <w:p w14:paraId="66080944" w14:textId="77777777" w:rsidR="00BD23A9" w:rsidRDefault="00000000">
            <w:pPr>
              <w:pStyle w:val="tablecopy"/>
              <w:keepNext/>
              <w:jc w:val="left"/>
            </w:pPr>
            <w:r>
              <w:rPr>
                <w:lang w:val="id-ID"/>
              </w:rPr>
              <w:t>960</w:t>
            </w:r>
          </w:p>
        </w:tc>
        <w:tc>
          <w:tcPr>
            <w:tcW w:w="788" w:type="dxa"/>
            <w:vAlign w:val="center"/>
          </w:tcPr>
          <w:p w14:paraId="5D585B61" w14:textId="77777777" w:rsidR="00BD23A9" w:rsidRDefault="00000000">
            <w:pPr>
              <w:pStyle w:val="tablecopy"/>
              <w:keepNext/>
              <w:jc w:val="center"/>
            </w:pPr>
            <w:r>
              <w:rPr>
                <w:lang w:val="id-ID"/>
              </w:rPr>
              <w:t>0,288</w:t>
            </w:r>
          </w:p>
        </w:tc>
        <w:tc>
          <w:tcPr>
            <w:tcW w:w="788" w:type="dxa"/>
            <w:vAlign w:val="center"/>
          </w:tcPr>
          <w:p w14:paraId="21B684BD" w14:textId="77777777" w:rsidR="00BD23A9" w:rsidRDefault="00000000">
            <w:pPr>
              <w:pStyle w:val="tablecopy"/>
              <w:keepNext/>
              <w:jc w:val="center"/>
            </w:pPr>
            <w:r>
              <w:rPr>
                <w:lang w:val="id-ID"/>
              </w:rPr>
              <w:t>0,679</w:t>
            </w:r>
          </w:p>
        </w:tc>
        <w:tc>
          <w:tcPr>
            <w:tcW w:w="788" w:type="dxa"/>
            <w:vAlign w:val="center"/>
          </w:tcPr>
          <w:p w14:paraId="720EFABC" w14:textId="77777777" w:rsidR="00BD23A9" w:rsidRDefault="00000000">
            <w:pPr>
              <w:pStyle w:val="tablecopy"/>
              <w:keepNext/>
              <w:jc w:val="center"/>
            </w:pPr>
            <w:r>
              <w:rPr>
                <w:lang w:val="id-ID"/>
              </w:rPr>
              <w:t>0,895</w:t>
            </w:r>
          </w:p>
        </w:tc>
        <w:tc>
          <w:tcPr>
            <w:tcW w:w="788" w:type="dxa"/>
            <w:vAlign w:val="center"/>
          </w:tcPr>
          <w:p w14:paraId="43B5E15A" w14:textId="77777777" w:rsidR="00BD23A9" w:rsidRDefault="00000000">
            <w:pPr>
              <w:pStyle w:val="tablecopy"/>
              <w:keepNext/>
              <w:jc w:val="center"/>
            </w:pPr>
            <w:r>
              <w:rPr>
                <w:lang w:val="id-ID"/>
              </w:rPr>
              <w:t>0,418</w:t>
            </w:r>
          </w:p>
        </w:tc>
        <w:tc>
          <w:tcPr>
            <w:tcW w:w="788" w:type="dxa"/>
            <w:vAlign w:val="center"/>
          </w:tcPr>
          <w:p w14:paraId="339318A1" w14:textId="77777777" w:rsidR="00BD23A9" w:rsidRDefault="00000000">
            <w:pPr>
              <w:pStyle w:val="tablecopy"/>
              <w:keepNext/>
              <w:jc w:val="center"/>
            </w:pPr>
            <w:r>
              <w:rPr>
                <w:lang w:val="id-ID"/>
              </w:rPr>
              <w:t>0,115</w:t>
            </w:r>
          </w:p>
        </w:tc>
        <w:tc>
          <w:tcPr>
            <w:tcW w:w="788" w:type="dxa"/>
            <w:vAlign w:val="center"/>
          </w:tcPr>
          <w:p w14:paraId="2D24B7A6" w14:textId="77777777" w:rsidR="00BD23A9" w:rsidRDefault="00000000">
            <w:pPr>
              <w:pStyle w:val="tablecopy"/>
              <w:keepNext/>
              <w:jc w:val="center"/>
            </w:pPr>
            <w:r>
              <w:rPr>
                <w:lang w:val="id-ID"/>
              </w:rPr>
              <w:t>0,225</w:t>
            </w:r>
          </w:p>
        </w:tc>
        <w:tc>
          <w:tcPr>
            <w:tcW w:w="788" w:type="dxa"/>
            <w:vAlign w:val="center"/>
          </w:tcPr>
          <w:p w14:paraId="74A62901" w14:textId="77777777" w:rsidR="00BD23A9" w:rsidRDefault="00000000">
            <w:pPr>
              <w:pStyle w:val="tablecopy"/>
              <w:keepNext/>
              <w:jc w:val="center"/>
            </w:pPr>
            <w:r>
              <w:rPr>
                <w:lang w:val="id-ID"/>
              </w:rPr>
              <w:t>0,484</w:t>
            </w:r>
          </w:p>
        </w:tc>
        <w:tc>
          <w:tcPr>
            <w:tcW w:w="1014" w:type="dxa"/>
            <w:vAlign w:val="center"/>
          </w:tcPr>
          <w:p w14:paraId="257FF311" w14:textId="77777777" w:rsidR="00BD23A9" w:rsidRDefault="00000000">
            <w:pPr>
              <w:pStyle w:val="tablecopy"/>
              <w:keepNext/>
              <w:jc w:val="center"/>
            </w:pPr>
            <w:r>
              <w:rPr>
                <w:lang w:val="id-ID"/>
              </w:rPr>
              <w:t>18,6</w:t>
            </w:r>
          </w:p>
        </w:tc>
      </w:tr>
      <w:tr w:rsidR="00BD23A9" w14:paraId="3E583E3D" w14:textId="77777777">
        <w:trPr>
          <w:cantSplit/>
          <w:jc w:val="center"/>
        </w:trPr>
        <w:tc>
          <w:tcPr>
            <w:tcW w:w="2140" w:type="dxa"/>
            <w:vAlign w:val="center"/>
          </w:tcPr>
          <w:p w14:paraId="6A256C79" w14:textId="77777777" w:rsidR="00BD23A9" w:rsidRDefault="00BD23A9">
            <w:pPr>
              <w:pStyle w:val="tablecopy"/>
              <w:keepNext/>
              <w:jc w:val="left"/>
            </w:pPr>
          </w:p>
        </w:tc>
        <w:tc>
          <w:tcPr>
            <w:tcW w:w="1408" w:type="dxa"/>
            <w:vAlign w:val="center"/>
          </w:tcPr>
          <w:p w14:paraId="38BF4B21" w14:textId="77777777" w:rsidR="00BD23A9" w:rsidRDefault="00000000">
            <w:pPr>
              <w:pStyle w:val="tablecopy"/>
              <w:keepNext/>
              <w:jc w:val="left"/>
            </w:pPr>
            <w:r>
              <w:rPr>
                <w:lang w:val="id-ID"/>
              </w:rPr>
              <w:t>1280</w:t>
            </w:r>
          </w:p>
        </w:tc>
        <w:tc>
          <w:tcPr>
            <w:tcW w:w="788" w:type="dxa"/>
            <w:vAlign w:val="center"/>
          </w:tcPr>
          <w:p w14:paraId="1DB1FD6B" w14:textId="77777777" w:rsidR="00BD23A9" w:rsidRDefault="00000000">
            <w:pPr>
              <w:pStyle w:val="tablecopy"/>
              <w:keepNext/>
              <w:jc w:val="center"/>
            </w:pPr>
            <w:r>
              <w:rPr>
                <w:lang w:val="id-ID"/>
              </w:rPr>
              <w:t>0,362</w:t>
            </w:r>
          </w:p>
        </w:tc>
        <w:tc>
          <w:tcPr>
            <w:tcW w:w="788" w:type="dxa"/>
            <w:vAlign w:val="center"/>
          </w:tcPr>
          <w:p w14:paraId="5053AFD6" w14:textId="77777777" w:rsidR="00BD23A9" w:rsidRDefault="00000000">
            <w:pPr>
              <w:pStyle w:val="tablecopy"/>
              <w:keepNext/>
              <w:jc w:val="center"/>
            </w:pPr>
            <w:r>
              <w:rPr>
                <w:lang w:val="id-ID"/>
              </w:rPr>
              <w:t>0,728</w:t>
            </w:r>
          </w:p>
        </w:tc>
        <w:tc>
          <w:tcPr>
            <w:tcW w:w="788" w:type="dxa"/>
            <w:vAlign w:val="center"/>
          </w:tcPr>
          <w:p w14:paraId="358D86E6" w14:textId="77777777" w:rsidR="00BD23A9" w:rsidRDefault="00000000">
            <w:pPr>
              <w:pStyle w:val="tablecopy"/>
              <w:keepNext/>
              <w:jc w:val="center"/>
            </w:pPr>
            <w:r>
              <w:rPr>
                <w:lang w:val="id-ID"/>
              </w:rPr>
              <w:t>0,894</w:t>
            </w:r>
          </w:p>
        </w:tc>
        <w:tc>
          <w:tcPr>
            <w:tcW w:w="788" w:type="dxa"/>
            <w:vAlign w:val="center"/>
          </w:tcPr>
          <w:p w14:paraId="117CFD73" w14:textId="77777777" w:rsidR="00BD23A9" w:rsidRDefault="00000000">
            <w:pPr>
              <w:pStyle w:val="tablecopy"/>
              <w:keepNext/>
              <w:jc w:val="center"/>
            </w:pPr>
            <w:r>
              <w:rPr>
                <w:lang w:val="id-ID"/>
              </w:rPr>
              <w:t>0,488</w:t>
            </w:r>
          </w:p>
        </w:tc>
        <w:tc>
          <w:tcPr>
            <w:tcW w:w="788" w:type="dxa"/>
            <w:vAlign w:val="center"/>
          </w:tcPr>
          <w:p w14:paraId="0313DABB" w14:textId="77777777" w:rsidR="00BD23A9" w:rsidRDefault="00000000">
            <w:pPr>
              <w:pStyle w:val="tablecopy"/>
              <w:keepNext/>
              <w:jc w:val="center"/>
            </w:pPr>
            <w:r>
              <w:rPr>
                <w:lang w:val="id-ID"/>
              </w:rPr>
              <w:t>0,159</w:t>
            </w:r>
          </w:p>
        </w:tc>
        <w:tc>
          <w:tcPr>
            <w:tcW w:w="788" w:type="dxa"/>
            <w:vAlign w:val="center"/>
          </w:tcPr>
          <w:p w14:paraId="2BBAE305" w14:textId="77777777" w:rsidR="00BD23A9" w:rsidRDefault="00000000">
            <w:pPr>
              <w:pStyle w:val="tablecopy"/>
              <w:keepNext/>
              <w:jc w:val="center"/>
            </w:pPr>
            <w:r>
              <w:rPr>
                <w:lang w:val="id-ID"/>
              </w:rPr>
              <w:t>0,270</w:t>
            </w:r>
          </w:p>
        </w:tc>
        <w:tc>
          <w:tcPr>
            <w:tcW w:w="788" w:type="dxa"/>
            <w:vAlign w:val="center"/>
          </w:tcPr>
          <w:p w14:paraId="3BA3FB4E" w14:textId="77777777" w:rsidR="00BD23A9" w:rsidRDefault="00000000">
            <w:pPr>
              <w:pStyle w:val="tablecopy"/>
              <w:keepNext/>
              <w:jc w:val="center"/>
            </w:pPr>
            <w:r>
              <w:rPr>
                <w:lang w:val="id-ID"/>
              </w:rPr>
              <w:t>0,589</w:t>
            </w:r>
          </w:p>
        </w:tc>
        <w:tc>
          <w:tcPr>
            <w:tcW w:w="1014" w:type="dxa"/>
            <w:vAlign w:val="center"/>
          </w:tcPr>
          <w:p w14:paraId="1CECAA91" w14:textId="77777777" w:rsidR="00BD23A9" w:rsidRDefault="00000000">
            <w:pPr>
              <w:pStyle w:val="tablecopy"/>
              <w:keepNext/>
              <w:jc w:val="center"/>
            </w:pPr>
            <w:r>
              <w:rPr>
                <w:lang w:val="id-ID"/>
              </w:rPr>
              <w:t>22,4</w:t>
            </w:r>
          </w:p>
        </w:tc>
      </w:tr>
      <w:tr w:rsidR="00BD23A9" w14:paraId="429EF5A2" w14:textId="77777777">
        <w:trPr>
          <w:cantSplit/>
          <w:jc w:val="center"/>
        </w:trPr>
        <w:tc>
          <w:tcPr>
            <w:tcW w:w="2140" w:type="dxa"/>
            <w:vAlign w:val="center"/>
          </w:tcPr>
          <w:p w14:paraId="5A588186" w14:textId="77777777" w:rsidR="00BD23A9" w:rsidRDefault="00BD23A9">
            <w:pPr>
              <w:pStyle w:val="tablecopy"/>
              <w:keepNext/>
              <w:jc w:val="left"/>
            </w:pPr>
          </w:p>
        </w:tc>
        <w:tc>
          <w:tcPr>
            <w:tcW w:w="1408" w:type="dxa"/>
            <w:vAlign w:val="center"/>
          </w:tcPr>
          <w:p w14:paraId="106DE9F1" w14:textId="77777777" w:rsidR="00BD23A9" w:rsidRDefault="00000000">
            <w:pPr>
              <w:pStyle w:val="tablecopy"/>
              <w:keepNext/>
              <w:jc w:val="left"/>
            </w:pPr>
            <w:r>
              <w:rPr>
                <w:lang w:val="id-ID"/>
              </w:rPr>
              <w:t>tiling</w:t>
            </w:r>
          </w:p>
        </w:tc>
        <w:tc>
          <w:tcPr>
            <w:tcW w:w="788" w:type="dxa"/>
            <w:vAlign w:val="center"/>
          </w:tcPr>
          <w:p w14:paraId="63B48A7B" w14:textId="77777777" w:rsidR="00BD23A9" w:rsidRDefault="00000000">
            <w:pPr>
              <w:pStyle w:val="tablecopy"/>
              <w:keepNext/>
              <w:jc w:val="center"/>
            </w:pPr>
            <w:r>
              <w:rPr>
                <w:lang w:val="id-ID"/>
              </w:rPr>
              <w:t>0,341</w:t>
            </w:r>
          </w:p>
        </w:tc>
        <w:tc>
          <w:tcPr>
            <w:tcW w:w="788" w:type="dxa"/>
            <w:vAlign w:val="center"/>
          </w:tcPr>
          <w:p w14:paraId="203178E9" w14:textId="77777777" w:rsidR="00BD23A9" w:rsidRDefault="00000000">
            <w:pPr>
              <w:pStyle w:val="tablecopy"/>
              <w:keepNext/>
              <w:jc w:val="center"/>
            </w:pPr>
            <w:r>
              <w:rPr>
                <w:lang w:val="id-ID"/>
              </w:rPr>
              <w:t>0,696</w:t>
            </w:r>
          </w:p>
        </w:tc>
        <w:tc>
          <w:tcPr>
            <w:tcW w:w="788" w:type="dxa"/>
            <w:vAlign w:val="center"/>
          </w:tcPr>
          <w:p w14:paraId="24F84F86" w14:textId="77777777" w:rsidR="00BD23A9" w:rsidRDefault="00000000">
            <w:pPr>
              <w:pStyle w:val="tablecopy"/>
              <w:keepNext/>
              <w:jc w:val="center"/>
            </w:pPr>
            <w:r>
              <w:rPr>
                <w:lang w:val="id-ID"/>
              </w:rPr>
              <w:t>0,857</w:t>
            </w:r>
          </w:p>
        </w:tc>
        <w:tc>
          <w:tcPr>
            <w:tcW w:w="788" w:type="dxa"/>
            <w:vAlign w:val="center"/>
          </w:tcPr>
          <w:p w14:paraId="650F8917" w14:textId="77777777" w:rsidR="00BD23A9" w:rsidRDefault="00000000">
            <w:pPr>
              <w:pStyle w:val="tablecopy"/>
              <w:keepNext/>
              <w:jc w:val="center"/>
            </w:pPr>
            <w:r>
              <w:rPr>
                <w:lang w:val="id-ID"/>
              </w:rPr>
              <w:t>0,464</w:t>
            </w:r>
          </w:p>
        </w:tc>
        <w:tc>
          <w:tcPr>
            <w:tcW w:w="788" w:type="dxa"/>
            <w:vAlign w:val="center"/>
          </w:tcPr>
          <w:p w14:paraId="200B2727" w14:textId="77777777" w:rsidR="00BD23A9" w:rsidRDefault="00000000">
            <w:pPr>
              <w:pStyle w:val="tablecopy"/>
              <w:keepNext/>
              <w:jc w:val="center"/>
            </w:pPr>
            <w:r>
              <w:rPr>
                <w:lang w:val="id-ID"/>
              </w:rPr>
              <w:t>0,141</w:t>
            </w:r>
          </w:p>
        </w:tc>
        <w:tc>
          <w:tcPr>
            <w:tcW w:w="788" w:type="dxa"/>
            <w:vAlign w:val="center"/>
          </w:tcPr>
          <w:p w14:paraId="66E9B6F1" w14:textId="77777777" w:rsidR="00BD23A9" w:rsidRDefault="00000000">
            <w:pPr>
              <w:pStyle w:val="tablecopy"/>
              <w:keepNext/>
              <w:jc w:val="center"/>
            </w:pPr>
            <w:r>
              <w:rPr>
                <w:lang w:val="id-ID"/>
              </w:rPr>
              <w:t>0,242</w:t>
            </w:r>
          </w:p>
        </w:tc>
        <w:tc>
          <w:tcPr>
            <w:tcW w:w="788" w:type="dxa"/>
            <w:vAlign w:val="center"/>
          </w:tcPr>
          <w:p w14:paraId="2F1C2919" w14:textId="77777777" w:rsidR="00BD23A9" w:rsidRDefault="00000000">
            <w:pPr>
              <w:pStyle w:val="tablecopy"/>
              <w:keepNext/>
              <w:jc w:val="center"/>
            </w:pPr>
            <w:r>
              <w:rPr>
                <w:lang w:val="id-ID"/>
              </w:rPr>
              <w:t>0,576</w:t>
            </w:r>
          </w:p>
        </w:tc>
        <w:tc>
          <w:tcPr>
            <w:tcW w:w="1014" w:type="dxa"/>
            <w:vAlign w:val="center"/>
          </w:tcPr>
          <w:p w14:paraId="66616CFC" w14:textId="77777777" w:rsidR="00BD23A9" w:rsidRDefault="00000000">
            <w:pPr>
              <w:pStyle w:val="tablecopy"/>
              <w:keepNext/>
              <w:jc w:val="center"/>
            </w:pPr>
            <w:r>
              <w:rPr>
                <w:lang w:val="id-ID"/>
              </w:rPr>
              <w:t>85,4</w:t>
            </w:r>
          </w:p>
        </w:tc>
      </w:tr>
      <w:tr w:rsidR="00BD23A9" w14:paraId="11737F16" w14:textId="77777777">
        <w:trPr>
          <w:cantSplit/>
          <w:jc w:val="center"/>
        </w:trPr>
        <w:tc>
          <w:tcPr>
            <w:tcW w:w="2140" w:type="dxa"/>
            <w:vAlign w:val="center"/>
          </w:tcPr>
          <w:p w14:paraId="67422BE1" w14:textId="77777777" w:rsidR="00BD23A9" w:rsidRDefault="00BD23A9">
            <w:pPr>
              <w:pStyle w:val="tablecopy"/>
              <w:keepNext/>
              <w:jc w:val="left"/>
            </w:pPr>
          </w:p>
        </w:tc>
        <w:tc>
          <w:tcPr>
            <w:tcW w:w="1408" w:type="dxa"/>
            <w:vAlign w:val="center"/>
          </w:tcPr>
          <w:p w14:paraId="709A4362" w14:textId="77777777" w:rsidR="00BD23A9" w:rsidRDefault="00000000">
            <w:pPr>
              <w:pStyle w:val="tablecopy"/>
              <w:keepNext/>
              <w:jc w:val="left"/>
            </w:pPr>
            <w:r>
              <w:rPr>
                <w:lang w:val="id-ID"/>
              </w:rPr>
              <w:t>tiling+penuh</w:t>
            </w:r>
          </w:p>
        </w:tc>
        <w:tc>
          <w:tcPr>
            <w:tcW w:w="788" w:type="dxa"/>
            <w:vAlign w:val="center"/>
          </w:tcPr>
          <w:p w14:paraId="6917EEF9" w14:textId="77777777" w:rsidR="00BD23A9" w:rsidRDefault="00000000">
            <w:pPr>
              <w:pStyle w:val="tablecopy"/>
              <w:keepNext/>
              <w:jc w:val="center"/>
            </w:pPr>
            <w:r>
              <w:rPr>
                <w:lang w:val="id-ID"/>
              </w:rPr>
              <w:t>0,336</w:t>
            </w:r>
          </w:p>
        </w:tc>
        <w:tc>
          <w:tcPr>
            <w:tcW w:w="788" w:type="dxa"/>
            <w:vAlign w:val="center"/>
          </w:tcPr>
          <w:p w14:paraId="5637C7B5" w14:textId="77777777" w:rsidR="00BD23A9" w:rsidRDefault="00000000">
            <w:pPr>
              <w:pStyle w:val="tablecopy"/>
              <w:keepNext/>
              <w:jc w:val="center"/>
            </w:pPr>
            <w:r>
              <w:rPr>
                <w:lang w:val="id-ID"/>
              </w:rPr>
              <w:t>0,690</w:t>
            </w:r>
          </w:p>
        </w:tc>
        <w:tc>
          <w:tcPr>
            <w:tcW w:w="788" w:type="dxa"/>
            <w:vAlign w:val="center"/>
          </w:tcPr>
          <w:p w14:paraId="34F55142" w14:textId="77777777" w:rsidR="00BD23A9" w:rsidRDefault="00000000">
            <w:pPr>
              <w:pStyle w:val="tablecopy"/>
              <w:keepNext/>
              <w:jc w:val="center"/>
            </w:pPr>
            <w:r>
              <w:rPr>
                <w:lang w:val="id-ID"/>
              </w:rPr>
              <w:t>0,874</w:t>
            </w:r>
          </w:p>
        </w:tc>
        <w:tc>
          <w:tcPr>
            <w:tcW w:w="788" w:type="dxa"/>
            <w:vAlign w:val="center"/>
          </w:tcPr>
          <w:p w14:paraId="423B1709" w14:textId="77777777" w:rsidR="00BD23A9" w:rsidRDefault="00000000">
            <w:pPr>
              <w:pStyle w:val="tablecopy"/>
              <w:keepNext/>
              <w:jc w:val="center"/>
            </w:pPr>
            <w:r>
              <w:rPr>
                <w:lang w:val="id-ID"/>
              </w:rPr>
              <w:t>0,457</w:t>
            </w:r>
          </w:p>
        </w:tc>
        <w:tc>
          <w:tcPr>
            <w:tcW w:w="788" w:type="dxa"/>
            <w:vAlign w:val="center"/>
          </w:tcPr>
          <w:p w14:paraId="6FEF87BD" w14:textId="77777777" w:rsidR="00BD23A9" w:rsidRDefault="00000000">
            <w:pPr>
              <w:pStyle w:val="tablecopy"/>
              <w:keepNext/>
              <w:jc w:val="center"/>
            </w:pPr>
            <w:r>
              <w:rPr>
                <w:lang w:val="id-ID"/>
              </w:rPr>
              <w:t>0,138</w:t>
            </w:r>
          </w:p>
        </w:tc>
        <w:tc>
          <w:tcPr>
            <w:tcW w:w="788" w:type="dxa"/>
            <w:vAlign w:val="center"/>
          </w:tcPr>
          <w:p w14:paraId="533744D6" w14:textId="77777777" w:rsidR="00BD23A9" w:rsidRDefault="00000000">
            <w:pPr>
              <w:pStyle w:val="tablecopy"/>
              <w:keepNext/>
              <w:jc w:val="center"/>
            </w:pPr>
            <w:r>
              <w:rPr>
                <w:lang w:val="id-ID"/>
              </w:rPr>
              <w:t>0,239</w:t>
            </w:r>
          </w:p>
        </w:tc>
        <w:tc>
          <w:tcPr>
            <w:tcW w:w="788" w:type="dxa"/>
            <w:vAlign w:val="center"/>
          </w:tcPr>
          <w:p w14:paraId="0A58A43B" w14:textId="77777777" w:rsidR="00BD23A9" w:rsidRDefault="00000000">
            <w:pPr>
              <w:pStyle w:val="tablecopy"/>
              <w:keepNext/>
              <w:jc w:val="center"/>
            </w:pPr>
            <w:r>
              <w:rPr>
                <w:lang w:val="id-ID"/>
              </w:rPr>
              <w:t>0,573</w:t>
            </w:r>
          </w:p>
        </w:tc>
        <w:tc>
          <w:tcPr>
            <w:tcW w:w="1014" w:type="dxa"/>
            <w:vAlign w:val="center"/>
          </w:tcPr>
          <w:p w14:paraId="05A120C9" w14:textId="77777777" w:rsidR="00BD23A9" w:rsidRDefault="00000000">
            <w:pPr>
              <w:pStyle w:val="tablecopy"/>
              <w:keepNext/>
              <w:jc w:val="center"/>
            </w:pPr>
            <w:r>
              <w:rPr>
                <w:lang w:val="id-ID"/>
              </w:rPr>
              <w:t>103,8</w:t>
            </w:r>
          </w:p>
        </w:tc>
      </w:tr>
      <w:tr w:rsidR="00BD23A9" w14:paraId="073CF9C1" w14:textId="77777777">
        <w:trPr>
          <w:cantSplit/>
          <w:jc w:val="center"/>
        </w:trPr>
        <w:tc>
          <w:tcPr>
            <w:tcW w:w="2140" w:type="dxa"/>
            <w:vAlign w:val="center"/>
          </w:tcPr>
          <w:p w14:paraId="16DF2E16" w14:textId="77777777" w:rsidR="00BD23A9" w:rsidRDefault="00000000">
            <w:pPr>
              <w:pStyle w:val="tablecopy"/>
              <w:keepNext/>
              <w:jc w:val="left"/>
            </w:pPr>
            <w:r>
              <w:rPr>
                <w:lang w:val="id-ID"/>
              </w:rPr>
              <w:t>YOLO11s zero-shot</w:t>
            </w:r>
          </w:p>
        </w:tc>
        <w:tc>
          <w:tcPr>
            <w:tcW w:w="1408" w:type="dxa"/>
            <w:vAlign w:val="center"/>
          </w:tcPr>
          <w:p w14:paraId="0AF7B339" w14:textId="77777777" w:rsidR="00BD23A9" w:rsidRDefault="00000000">
            <w:pPr>
              <w:pStyle w:val="tablecopy"/>
              <w:keepNext/>
              <w:jc w:val="left"/>
            </w:pPr>
            <w:r>
              <w:rPr>
                <w:lang w:val="id-ID"/>
              </w:rPr>
              <w:t>640</w:t>
            </w:r>
          </w:p>
        </w:tc>
        <w:tc>
          <w:tcPr>
            <w:tcW w:w="788" w:type="dxa"/>
            <w:vAlign w:val="center"/>
          </w:tcPr>
          <w:p w14:paraId="5BA35225" w14:textId="77777777" w:rsidR="00BD23A9" w:rsidRDefault="00000000">
            <w:pPr>
              <w:pStyle w:val="tablecopy"/>
              <w:keepNext/>
              <w:jc w:val="center"/>
            </w:pPr>
            <w:r>
              <w:rPr>
                <w:lang w:val="id-ID"/>
              </w:rPr>
              <w:t>0,256</w:t>
            </w:r>
          </w:p>
        </w:tc>
        <w:tc>
          <w:tcPr>
            <w:tcW w:w="788" w:type="dxa"/>
            <w:vAlign w:val="center"/>
          </w:tcPr>
          <w:p w14:paraId="23933760" w14:textId="77777777" w:rsidR="00BD23A9" w:rsidRDefault="00000000">
            <w:pPr>
              <w:pStyle w:val="tablecopy"/>
              <w:keepNext/>
              <w:jc w:val="center"/>
            </w:pPr>
            <w:r>
              <w:rPr>
                <w:lang w:val="id-ID"/>
              </w:rPr>
              <w:t>0,679</w:t>
            </w:r>
          </w:p>
        </w:tc>
        <w:tc>
          <w:tcPr>
            <w:tcW w:w="788" w:type="dxa"/>
            <w:vAlign w:val="center"/>
          </w:tcPr>
          <w:p w14:paraId="61C020DC" w14:textId="77777777" w:rsidR="00BD23A9" w:rsidRDefault="00000000">
            <w:pPr>
              <w:pStyle w:val="tablecopy"/>
              <w:keepNext/>
              <w:jc w:val="center"/>
            </w:pPr>
            <w:r>
              <w:rPr>
                <w:lang w:val="id-ID"/>
              </w:rPr>
              <w:t>0,917</w:t>
            </w:r>
          </w:p>
        </w:tc>
        <w:tc>
          <w:tcPr>
            <w:tcW w:w="788" w:type="dxa"/>
            <w:vAlign w:val="center"/>
          </w:tcPr>
          <w:p w14:paraId="22B98099" w14:textId="77777777" w:rsidR="00BD23A9" w:rsidRDefault="00000000">
            <w:pPr>
              <w:pStyle w:val="tablecopy"/>
              <w:keepNext/>
              <w:jc w:val="center"/>
            </w:pPr>
            <w:r>
              <w:rPr>
                <w:lang w:val="id-ID"/>
              </w:rPr>
              <w:t>0,397</w:t>
            </w:r>
          </w:p>
        </w:tc>
        <w:tc>
          <w:tcPr>
            <w:tcW w:w="788" w:type="dxa"/>
            <w:vAlign w:val="center"/>
          </w:tcPr>
          <w:p w14:paraId="41873DE8" w14:textId="77777777" w:rsidR="00BD23A9" w:rsidRDefault="00000000">
            <w:pPr>
              <w:pStyle w:val="tablecopy"/>
              <w:keepNext/>
              <w:jc w:val="center"/>
            </w:pPr>
            <w:r>
              <w:rPr>
                <w:lang w:val="id-ID"/>
              </w:rPr>
              <w:t>0,100</w:t>
            </w:r>
          </w:p>
        </w:tc>
        <w:tc>
          <w:tcPr>
            <w:tcW w:w="788" w:type="dxa"/>
            <w:vAlign w:val="center"/>
          </w:tcPr>
          <w:p w14:paraId="7C5EBC54" w14:textId="77777777" w:rsidR="00BD23A9" w:rsidRDefault="00000000">
            <w:pPr>
              <w:pStyle w:val="tablecopy"/>
              <w:keepNext/>
              <w:jc w:val="center"/>
            </w:pPr>
            <w:r>
              <w:rPr>
                <w:lang w:val="id-ID"/>
              </w:rPr>
              <w:t>0,214</w:t>
            </w:r>
          </w:p>
        </w:tc>
        <w:tc>
          <w:tcPr>
            <w:tcW w:w="788" w:type="dxa"/>
            <w:vAlign w:val="center"/>
          </w:tcPr>
          <w:p w14:paraId="596BD48E" w14:textId="77777777" w:rsidR="00BD23A9" w:rsidRDefault="00000000">
            <w:pPr>
              <w:pStyle w:val="tablecopy"/>
              <w:keepNext/>
              <w:jc w:val="center"/>
            </w:pPr>
            <w:r>
              <w:rPr>
                <w:lang w:val="id-ID"/>
              </w:rPr>
              <w:t>0,402</w:t>
            </w:r>
          </w:p>
        </w:tc>
        <w:tc>
          <w:tcPr>
            <w:tcW w:w="1014" w:type="dxa"/>
            <w:vAlign w:val="center"/>
          </w:tcPr>
          <w:p w14:paraId="18C6371C" w14:textId="77777777" w:rsidR="00BD23A9" w:rsidRDefault="00000000">
            <w:pPr>
              <w:pStyle w:val="tablecopy"/>
              <w:keepNext/>
              <w:jc w:val="center"/>
            </w:pPr>
            <w:r>
              <w:rPr>
                <w:lang w:val="id-ID"/>
              </w:rPr>
              <w:t>18,2</w:t>
            </w:r>
          </w:p>
        </w:tc>
      </w:tr>
      <w:tr w:rsidR="00BD23A9" w14:paraId="1F494680" w14:textId="77777777">
        <w:trPr>
          <w:cantSplit/>
          <w:jc w:val="center"/>
        </w:trPr>
        <w:tc>
          <w:tcPr>
            <w:tcW w:w="2140" w:type="dxa"/>
            <w:vAlign w:val="center"/>
          </w:tcPr>
          <w:p w14:paraId="494606A7" w14:textId="77777777" w:rsidR="00BD23A9" w:rsidRDefault="00BD23A9">
            <w:pPr>
              <w:pStyle w:val="tablecopy"/>
              <w:keepNext/>
              <w:jc w:val="left"/>
            </w:pPr>
          </w:p>
        </w:tc>
        <w:tc>
          <w:tcPr>
            <w:tcW w:w="1408" w:type="dxa"/>
            <w:vAlign w:val="center"/>
          </w:tcPr>
          <w:p w14:paraId="1E7A0E96" w14:textId="77777777" w:rsidR="00BD23A9" w:rsidRDefault="00000000">
            <w:pPr>
              <w:pStyle w:val="tablecopy"/>
              <w:keepNext/>
              <w:jc w:val="left"/>
            </w:pPr>
            <w:r>
              <w:rPr>
                <w:lang w:val="id-ID"/>
              </w:rPr>
              <w:t>1280</w:t>
            </w:r>
          </w:p>
        </w:tc>
        <w:tc>
          <w:tcPr>
            <w:tcW w:w="788" w:type="dxa"/>
            <w:vAlign w:val="center"/>
          </w:tcPr>
          <w:p w14:paraId="4B8E42C5" w14:textId="77777777" w:rsidR="00BD23A9" w:rsidRDefault="00000000">
            <w:pPr>
              <w:pStyle w:val="tablecopy"/>
              <w:keepNext/>
              <w:jc w:val="center"/>
            </w:pPr>
            <w:r>
              <w:rPr>
                <w:lang w:val="id-ID"/>
              </w:rPr>
              <w:t>0,448</w:t>
            </w:r>
          </w:p>
        </w:tc>
        <w:tc>
          <w:tcPr>
            <w:tcW w:w="788" w:type="dxa"/>
            <w:vAlign w:val="center"/>
          </w:tcPr>
          <w:p w14:paraId="2BA454D6" w14:textId="77777777" w:rsidR="00BD23A9" w:rsidRDefault="00000000">
            <w:pPr>
              <w:pStyle w:val="tablecopy"/>
              <w:keepNext/>
              <w:jc w:val="center"/>
            </w:pPr>
            <w:r>
              <w:rPr>
                <w:lang w:val="id-ID"/>
              </w:rPr>
              <w:t>0,780</w:t>
            </w:r>
          </w:p>
        </w:tc>
        <w:tc>
          <w:tcPr>
            <w:tcW w:w="788" w:type="dxa"/>
            <w:vAlign w:val="center"/>
          </w:tcPr>
          <w:p w14:paraId="5A576457" w14:textId="77777777" w:rsidR="00BD23A9" w:rsidRDefault="00000000">
            <w:pPr>
              <w:pStyle w:val="tablecopy"/>
              <w:keepNext/>
              <w:jc w:val="center"/>
            </w:pPr>
            <w:r>
              <w:rPr>
                <w:lang w:val="id-ID"/>
              </w:rPr>
              <w:t>0,938</w:t>
            </w:r>
          </w:p>
        </w:tc>
        <w:tc>
          <w:tcPr>
            <w:tcW w:w="788" w:type="dxa"/>
            <w:vAlign w:val="center"/>
          </w:tcPr>
          <w:p w14:paraId="65B14C33" w14:textId="77777777" w:rsidR="00BD23A9" w:rsidRDefault="00000000">
            <w:pPr>
              <w:pStyle w:val="tablecopy"/>
              <w:keepNext/>
              <w:jc w:val="center"/>
            </w:pPr>
            <w:r>
              <w:rPr>
                <w:lang w:val="id-ID"/>
              </w:rPr>
              <w:t>0,565</w:t>
            </w:r>
          </w:p>
        </w:tc>
        <w:tc>
          <w:tcPr>
            <w:tcW w:w="788" w:type="dxa"/>
            <w:vAlign w:val="center"/>
          </w:tcPr>
          <w:p w14:paraId="5DC51E43" w14:textId="77777777" w:rsidR="00BD23A9" w:rsidRDefault="00000000">
            <w:pPr>
              <w:pStyle w:val="tablecopy"/>
              <w:keepNext/>
              <w:jc w:val="center"/>
            </w:pPr>
            <w:r>
              <w:rPr>
                <w:lang w:val="id-ID"/>
              </w:rPr>
              <w:t>0,203</w:t>
            </w:r>
          </w:p>
        </w:tc>
        <w:tc>
          <w:tcPr>
            <w:tcW w:w="788" w:type="dxa"/>
            <w:vAlign w:val="center"/>
          </w:tcPr>
          <w:p w14:paraId="6E26D318" w14:textId="77777777" w:rsidR="00BD23A9" w:rsidRDefault="00000000">
            <w:pPr>
              <w:pStyle w:val="tablecopy"/>
              <w:keepNext/>
              <w:jc w:val="center"/>
            </w:pPr>
            <w:r>
              <w:rPr>
                <w:lang w:val="id-ID"/>
              </w:rPr>
              <w:t>0,322</w:t>
            </w:r>
          </w:p>
        </w:tc>
        <w:tc>
          <w:tcPr>
            <w:tcW w:w="788" w:type="dxa"/>
            <w:vAlign w:val="center"/>
          </w:tcPr>
          <w:p w14:paraId="627D28FE" w14:textId="77777777" w:rsidR="00BD23A9" w:rsidRDefault="00000000">
            <w:pPr>
              <w:pStyle w:val="tablecopy"/>
              <w:keepNext/>
              <w:jc w:val="center"/>
            </w:pPr>
            <w:r>
              <w:rPr>
                <w:lang w:val="id-ID"/>
              </w:rPr>
              <w:t>0,661</w:t>
            </w:r>
          </w:p>
        </w:tc>
        <w:tc>
          <w:tcPr>
            <w:tcW w:w="1014" w:type="dxa"/>
            <w:vAlign w:val="center"/>
          </w:tcPr>
          <w:p w14:paraId="769A7A0D" w14:textId="77777777" w:rsidR="00BD23A9" w:rsidRDefault="00000000">
            <w:pPr>
              <w:pStyle w:val="tablecopy"/>
              <w:keepNext/>
              <w:jc w:val="center"/>
            </w:pPr>
            <w:r>
              <w:rPr>
                <w:lang w:val="id-ID"/>
              </w:rPr>
              <w:t>37,8</w:t>
            </w:r>
          </w:p>
        </w:tc>
      </w:tr>
      <w:tr w:rsidR="00BD23A9" w14:paraId="223DBF2D" w14:textId="77777777">
        <w:trPr>
          <w:cantSplit/>
          <w:jc w:val="center"/>
        </w:trPr>
        <w:tc>
          <w:tcPr>
            <w:tcW w:w="2140" w:type="dxa"/>
            <w:vAlign w:val="center"/>
          </w:tcPr>
          <w:p w14:paraId="5922670D" w14:textId="77777777" w:rsidR="00BD23A9" w:rsidRDefault="00BD23A9">
            <w:pPr>
              <w:pStyle w:val="tablecopy"/>
              <w:keepNext/>
              <w:jc w:val="left"/>
            </w:pPr>
          </w:p>
        </w:tc>
        <w:tc>
          <w:tcPr>
            <w:tcW w:w="1408" w:type="dxa"/>
            <w:vAlign w:val="center"/>
          </w:tcPr>
          <w:p w14:paraId="17D853AA" w14:textId="77777777" w:rsidR="00BD23A9" w:rsidRDefault="00000000">
            <w:pPr>
              <w:pStyle w:val="tablecopy"/>
              <w:keepNext/>
              <w:jc w:val="left"/>
            </w:pPr>
            <w:r>
              <w:rPr>
                <w:lang w:val="id-ID"/>
              </w:rPr>
              <w:t>tiling</w:t>
            </w:r>
          </w:p>
        </w:tc>
        <w:tc>
          <w:tcPr>
            <w:tcW w:w="788" w:type="dxa"/>
            <w:vAlign w:val="center"/>
          </w:tcPr>
          <w:p w14:paraId="610E507C" w14:textId="77777777" w:rsidR="00BD23A9" w:rsidRDefault="00000000">
            <w:pPr>
              <w:pStyle w:val="tablecopy"/>
              <w:keepNext/>
              <w:jc w:val="center"/>
            </w:pPr>
            <w:r>
              <w:rPr>
                <w:lang w:val="id-ID"/>
              </w:rPr>
              <w:t>0,410</w:t>
            </w:r>
          </w:p>
        </w:tc>
        <w:tc>
          <w:tcPr>
            <w:tcW w:w="788" w:type="dxa"/>
            <w:vAlign w:val="center"/>
          </w:tcPr>
          <w:p w14:paraId="7D3299EE" w14:textId="77777777" w:rsidR="00BD23A9" w:rsidRDefault="00000000">
            <w:pPr>
              <w:pStyle w:val="tablecopy"/>
              <w:keepNext/>
              <w:jc w:val="center"/>
            </w:pPr>
            <w:r>
              <w:rPr>
                <w:lang w:val="id-ID"/>
              </w:rPr>
              <w:t>0,736</w:t>
            </w:r>
          </w:p>
        </w:tc>
        <w:tc>
          <w:tcPr>
            <w:tcW w:w="788" w:type="dxa"/>
            <w:vAlign w:val="center"/>
          </w:tcPr>
          <w:p w14:paraId="19484D74" w14:textId="77777777" w:rsidR="00BD23A9" w:rsidRDefault="00000000">
            <w:pPr>
              <w:pStyle w:val="tablecopy"/>
              <w:keepNext/>
              <w:jc w:val="center"/>
            </w:pPr>
            <w:r>
              <w:rPr>
                <w:lang w:val="id-ID"/>
              </w:rPr>
              <w:t>0,886</w:t>
            </w:r>
          </w:p>
        </w:tc>
        <w:tc>
          <w:tcPr>
            <w:tcW w:w="788" w:type="dxa"/>
            <w:vAlign w:val="center"/>
          </w:tcPr>
          <w:p w14:paraId="05D016B6" w14:textId="77777777" w:rsidR="00BD23A9" w:rsidRDefault="00000000">
            <w:pPr>
              <w:pStyle w:val="tablecopy"/>
              <w:keepNext/>
              <w:jc w:val="center"/>
            </w:pPr>
            <w:r>
              <w:rPr>
                <w:lang w:val="id-ID"/>
              </w:rPr>
              <w:t>0,526</w:t>
            </w:r>
          </w:p>
        </w:tc>
        <w:tc>
          <w:tcPr>
            <w:tcW w:w="788" w:type="dxa"/>
            <w:vAlign w:val="center"/>
          </w:tcPr>
          <w:p w14:paraId="1B04071B" w14:textId="77777777" w:rsidR="00BD23A9" w:rsidRDefault="00000000">
            <w:pPr>
              <w:pStyle w:val="tablecopy"/>
              <w:keepNext/>
              <w:jc w:val="center"/>
            </w:pPr>
            <w:r>
              <w:rPr>
                <w:lang w:val="id-ID"/>
              </w:rPr>
              <w:t>0,175</w:t>
            </w:r>
          </w:p>
        </w:tc>
        <w:tc>
          <w:tcPr>
            <w:tcW w:w="788" w:type="dxa"/>
            <w:vAlign w:val="center"/>
          </w:tcPr>
          <w:p w14:paraId="04915920" w14:textId="77777777" w:rsidR="00BD23A9" w:rsidRDefault="00000000">
            <w:pPr>
              <w:pStyle w:val="tablecopy"/>
              <w:keepNext/>
              <w:jc w:val="center"/>
            </w:pPr>
            <w:r>
              <w:rPr>
                <w:lang w:val="id-ID"/>
              </w:rPr>
              <w:t>0,286</w:t>
            </w:r>
          </w:p>
        </w:tc>
        <w:tc>
          <w:tcPr>
            <w:tcW w:w="788" w:type="dxa"/>
            <w:vAlign w:val="center"/>
          </w:tcPr>
          <w:p w14:paraId="5714CA95" w14:textId="77777777" w:rsidR="00BD23A9" w:rsidRDefault="00000000">
            <w:pPr>
              <w:pStyle w:val="tablecopy"/>
              <w:keepNext/>
              <w:jc w:val="center"/>
            </w:pPr>
            <w:r>
              <w:rPr>
                <w:lang w:val="id-ID"/>
              </w:rPr>
              <w:t>0,642</w:t>
            </w:r>
          </w:p>
        </w:tc>
        <w:tc>
          <w:tcPr>
            <w:tcW w:w="1014" w:type="dxa"/>
            <w:vAlign w:val="center"/>
          </w:tcPr>
          <w:p w14:paraId="53ACAB8A" w14:textId="77777777" w:rsidR="00BD23A9" w:rsidRDefault="00000000">
            <w:pPr>
              <w:pStyle w:val="tablecopy"/>
              <w:keepNext/>
              <w:jc w:val="center"/>
            </w:pPr>
            <w:r>
              <w:rPr>
                <w:lang w:val="id-ID"/>
              </w:rPr>
              <w:t>98,3</w:t>
            </w:r>
          </w:p>
        </w:tc>
      </w:tr>
      <w:tr w:rsidR="00BD23A9" w14:paraId="6E6F7CB8" w14:textId="77777777">
        <w:trPr>
          <w:cantSplit/>
          <w:jc w:val="center"/>
        </w:trPr>
        <w:tc>
          <w:tcPr>
            <w:tcW w:w="2140" w:type="dxa"/>
            <w:vAlign w:val="center"/>
          </w:tcPr>
          <w:p w14:paraId="35DBE65C" w14:textId="77777777" w:rsidR="00BD23A9" w:rsidRDefault="00000000">
            <w:pPr>
              <w:pStyle w:val="tablecopy"/>
              <w:keepNext/>
              <w:jc w:val="left"/>
            </w:pPr>
            <w:r>
              <w:rPr>
                <w:lang w:val="id-ID"/>
              </w:rPr>
              <w:t>YOLO11n fine-tuned</w:t>
            </w:r>
          </w:p>
        </w:tc>
        <w:tc>
          <w:tcPr>
            <w:tcW w:w="1408" w:type="dxa"/>
            <w:vAlign w:val="center"/>
          </w:tcPr>
          <w:p w14:paraId="50211610" w14:textId="77777777" w:rsidR="00BD23A9" w:rsidRDefault="00000000">
            <w:pPr>
              <w:pStyle w:val="tablecopy"/>
              <w:keepNext/>
              <w:jc w:val="left"/>
            </w:pPr>
            <w:r>
              <w:rPr>
                <w:lang w:val="id-ID"/>
              </w:rPr>
              <w:t>640</w:t>
            </w:r>
          </w:p>
        </w:tc>
        <w:tc>
          <w:tcPr>
            <w:tcW w:w="788" w:type="dxa"/>
            <w:vAlign w:val="center"/>
          </w:tcPr>
          <w:p w14:paraId="205837F6" w14:textId="77777777" w:rsidR="00BD23A9" w:rsidRDefault="00000000">
            <w:pPr>
              <w:pStyle w:val="tablecopy"/>
              <w:keepNext/>
              <w:jc w:val="center"/>
            </w:pPr>
            <w:r>
              <w:rPr>
                <w:lang w:val="id-ID"/>
              </w:rPr>
              <w:t>0,290</w:t>
            </w:r>
          </w:p>
        </w:tc>
        <w:tc>
          <w:tcPr>
            <w:tcW w:w="788" w:type="dxa"/>
            <w:vAlign w:val="center"/>
          </w:tcPr>
          <w:p w14:paraId="73678B2A" w14:textId="77777777" w:rsidR="00BD23A9" w:rsidRDefault="00000000">
            <w:pPr>
              <w:pStyle w:val="tablecopy"/>
              <w:keepNext/>
              <w:jc w:val="center"/>
            </w:pPr>
            <w:r>
              <w:rPr>
                <w:lang w:val="id-ID"/>
              </w:rPr>
              <w:t>0,760</w:t>
            </w:r>
          </w:p>
        </w:tc>
        <w:tc>
          <w:tcPr>
            <w:tcW w:w="788" w:type="dxa"/>
            <w:vAlign w:val="center"/>
          </w:tcPr>
          <w:p w14:paraId="6652D04D" w14:textId="77777777" w:rsidR="00BD23A9" w:rsidRDefault="00000000">
            <w:pPr>
              <w:pStyle w:val="tablecopy"/>
              <w:keepNext/>
              <w:jc w:val="center"/>
            </w:pPr>
            <w:r>
              <w:rPr>
                <w:lang w:val="id-ID"/>
              </w:rPr>
              <w:t>0,947</w:t>
            </w:r>
          </w:p>
        </w:tc>
        <w:tc>
          <w:tcPr>
            <w:tcW w:w="788" w:type="dxa"/>
            <w:vAlign w:val="center"/>
          </w:tcPr>
          <w:p w14:paraId="120E1888" w14:textId="77777777" w:rsidR="00BD23A9" w:rsidRDefault="00000000">
            <w:pPr>
              <w:pStyle w:val="tablecopy"/>
              <w:keepNext/>
              <w:jc w:val="center"/>
            </w:pPr>
            <w:r>
              <w:rPr>
                <w:lang w:val="id-ID"/>
              </w:rPr>
              <w:t>0,455</w:t>
            </w:r>
          </w:p>
        </w:tc>
        <w:tc>
          <w:tcPr>
            <w:tcW w:w="788" w:type="dxa"/>
            <w:vAlign w:val="center"/>
          </w:tcPr>
          <w:p w14:paraId="41CFC4DD" w14:textId="77777777" w:rsidR="00BD23A9" w:rsidRDefault="00000000">
            <w:pPr>
              <w:pStyle w:val="tablecopy"/>
              <w:keepNext/>
              <w:jc w:val="center"/>
            </w:pPr>
            <w:r>
              <w:rPr>
                <w:lang w:val="id-ID"/>
              </w:rPr>
              <w:t>0,108</w:t>
            </w:r>
          </w:p>
        </w:tc>
        <w:tc>
          <w:tcPr>
            <w:tcW w:w="788" w:type="dxa"/>
            <w:vAlign w:val="center"/>
          </w:tcPr>
          <w:p w14:paraId="5AC0399C" w14:textId="77777777" w:rsidR="00BD23A9" w:rsidRDefault="00000000">
            <w:pPr>
              <w:pStyle w:val="tablecopy"/>
              <w:keepNext/>
              <w:jc w:val="center"/>
            </w:pPr>
            <w:r>
              <w:rPr>
                <w:lang w:val="id-ID"/>
              </w:rPr>
              <w:t>0,238</w:t>
            </w:r>
          </w:p>
        </w:tc>
        <w:tc>
          <w:tcPr>
            <w:tcW w:w="788" w:type="dxa"/>
            <w:vAlign w:val="center"/>
          </w:tcPr>
          <w:p w14:paraId="1B6F0205" w14:textId="77777777" w:rsidR="00BD23A9" w:rsidRDefault="00000000">
            <w:pPr>
              <w:pStyle w:val="tablecopy"/>
              <w:keepNext/>
              <w:jc w:val="center"/>
            </w:pPr>
            <w:r>
              <w:rPr>
                <w:lang w:val="id-ID"/>
              </w:rPr>
              <w:t>0,526</w:t>
            </w:r>
          </w:p>
        </w:tc>
        <w:tc>
          <w:tcPr>
            <w:tcW w:w="1014" w:type="dxa"/>
            <w:vAlign w:val="center"/>
          </w:tcPr>
          <w:p w14:paraId="0CAD4652" w14:textId="77777777" w:rsidR="00BD23A9" w:rsidRDefault="00000000">
            <w:pPr>
              <w:pStyle w:val="tablecopy"/>
              <w:keepNext/>
              <w:jc w:val="center"/>
            </w:pPr>
            <w:r>
              <w:rPr>
                <w:lang w:val="id-ID"/>
              </w:rPr>
              <w:t>18,6</w:t>
            </w:r>
          </w:p>
        </w:tc>
      </w:tr>
      <w:tr w:rsidR="00BD23A9" w14:paraId="00BB17ED" w14:textId="77777777">
        <w:trPr>
          <w:cantSplit/>
          <w:jc w:val="center"/>
        </w:trPr>
        <w:tc>
          <w:tcPr>
            <w:tcW w:w="2140" w:type="dxa"/>
            <w:vAlign w:val="center"/>
          </w:tcPr>
          <w:p w14:paraId="4610A33E" w14:textId="77777777" w:rsidR="00BD23A9" w:rsidRDefault="00BD23A9">
            <w:pPr>
              <w:pStyle w:val="tablecopy"/>
              <w:keepNext/>
              <w:jc w:val="left"/>
            </w:pPr>
          </w:p>
        </w:tc>
        <w:tc>
          <w:tcPr>
            <w:tcW w:w="1408" w:type="dxa"/>
            <w:vAlign w:val="center"/>
          </w:tcPr>
          <w:p w14:paraId="075359DE" w14:textId="77777777" w:rsidR="00BD23A9" w:rsidRDefault="00000000">
            <w:pPr>
              <w:pStyle w:val="tablecopy"/>
              <w:keepNext/>
              <w:jc w:val="left"/>
            </w:pPr>
            <w:r>
              <w:rPr>
                <w:lang w:val="id-ID"/>
              </w:rPr>
              <w:t>960</w:t>
            </w:r>
          </w:p>
        </w:tc>
        <w:tc>
          <w:tcPr>
            <w:tcW w:w="788" w:type="dxa"/>
            <w:vAlign w:val="center"/>
          </w:tcPr>
          <w:p w14:paraId="23AB530C" w14:textId="77777777" w:rsidR="00BD23A9" w:rsidRDefault="00000000">
            <w:pPr>
              <w:pStyle w:val="tablecopy"/>
              <w:keepNext/>
              <w:jc w:val="center"/>
            </w:pPr>
            <w:r>
              <w:rPr>
                <w:lang w:val="id-ID"/>
              </w:rPr>
              <w:t>0,415</w:t>
            </w:r>
          </w:p>
        </w:tc>
        <w:tc>
          <w:tcPr>
            <w:tcW w:w="788" w:type="dxa"/>
            <w:vAlign w:val="center"/>
          </w:tcPr>
          <w:p w14:paraId="7E9DAC14" w14:textId="77777777" w:rsidR="00BD23A9" w:rsidRDefault="00000000">
            <w:pPr>
              <w:pStyle w:val="tablecopy"/>
              <w:keepNext/>
              <w:jc w:val="center"/>
            </w:pPr>
            <w:r>
              <w:rPr>
                <w:lang w:val="id-ID"/>
              </w:rPr>
              <w:t>0,810</w:t>
            </w:r>
          </w:p>
        </w:tc>
        <w:tc>
          <w:tcPr>
            <w:tcW w:w="788" w:type="dxa"/>
            <w:vAlign w:val="center"/>
          </w:tcPr>
          <w:p w14:paraId="01DF685E" w14:textId="77777777" w:rsidR="00BD23A9" w:rsidRDefault="00000000">
            <w:pPr>
              <w:pStyle w:val="tablecopy"/>
              <w:keepNext/>
              <w:jc w:val="center"/>
            </w:pPr>
            <w:r>
              <w:rPr>
                <w:lang w:val="id-ID"/>
              </w:rPr>
              <w:t>0,936</w:t>
            </w:r>
          </w:p>
        </w:tc>
        <w:tc>
          <w:tcPr>
            <w:tcW w:w="788" w:type="dxa"/>
            <w:vAlign w:val="center"/>
          </w:tcPr>
          <w:p w14:paraId="72B37D3E" w14:textId="77777777" w:rsidR="00BD23A9" w:rsidRDefault="00000000">
            <w:pPr>
              <w:pStyle w:val="tablecopy"/>
              <w:keepNext/>
              <w:jc w:val="center"/>
            </w:pPr>
            <w:r>
              <w:rPr>
                <w:lang w:val="id-ID"/>
              </w:rPr>
              <w:t>0,555</w:t>
            </w:r>
          </w:p>
        </w:tc>
        <w:tc>
          <w:tcPr>
            <w:tcW w:w="788" w:type="dxa"/>
            <w:vAlign w:val="center"/>
          </w:tcPr>
          <w:p w14:paraId="6AD89BF9" w14:textId="77777777" w:rsidR="00BD23A9" w:rsidRDefault="00000000">
            <w:pPr>
              <w:pStyle w:val="tablecopy"/>
              <w:keepNext/>
              <w:jc w:val="center"/>
            </w:pPr>
            <w:r>
              <w:rPr>
                <w:lang w:val="id-ID"/>
              </w:rPr>
              <w:t>0,171</w:t>
            </w:r>
          </w:p>
        </w:tc>
        <w:tc>
          <w:tcPr>
            <w:tcW w:w="788" w:type="dxa"/>
            <w:vAlign w:val="center"/>
          </w:tcPr>
          <w:p w14:paraId="12E49852" w14:textId="77777777" w:rsidR="00BD23A9" w:rsidRDefault="00000000">
            <w:pPr>
              <w:pStyle w:val="tablecopy"/>
              <w:keepNext/>
              <w:jc w:val="center"/>
            </w:pPr>
            <w:r>
              <w:rPr>
                <w:lang w:val="id-ID"/>
              </w:rPr>
              <w:t>0,300</w:t>
            </w:r>
          </w:p>
        </w:tc>
        <w:tc>
          <w:tcPr>
            <w:tcW w:w="788" w:type="dxa"/>
            <w:vAlign w:val="center"/>
          </w:tcPr>
          <w:p w14:paraId="66B434D0" w14:textId="77777777" w:rsidR="00BD23A9" w:rsidRDefault="00000000">
            <w:pPr>
              <w:pStyle w:val="tablecopy"/>
              <w:keepNext/>
              <w:jc w:val="center"/>
            </w:pPr>
            <w:r>
              <w:rPr>
                <w:lang w:val="id-ID"/>
              </w:rPr>
              <w:t>0,679</w:t>
            </w:r>
          </w:p>
        </w:tc>
        <w:tc>
          <w:tcPr>
            <w:tcW w:w="1014" w:type="dxa"/>
            <w:vAlign w:val="center"/>
          </w:tcPr>
          <w:p w14:paraId="2A5B0427" w14:textId="77777777" w:rsidR="00BD23A9" w:rsidRDefault="00000000">
            <w:pPr>
              <w:pStyle w:val="tablecopy"/>
              <w:keepNext/>
              <w:jc w:val="center"/>
            </w:pPr>
            <w:r>
              <w:rPr>
                <w:lang w:val="id-ID"/>
              </w:rPr>
              <w:t>19,2</w:t>
            </w:r>
          </w:p>
        </w:tc>
      </w:tr>
      <w:tr w:rsidR="00BD23A9" w14:paraId="53E2406C" w14:textId="77777777">
        <w:trPr>
          <w:cantSplit/>
          <w:jc w:val="center"/>
        </w:trPr>
        <w:tc>
          <w:tcPr>
            <w:tcW w:w="2140" w:type="dxa"/>
            <w:vAlign w:val="center"/>
          </w:tcPr>
          <w:p w14:paraId="249184B7" w14:textId="77777777" w:rsidR="00BD23A9" w:rsidRDefault="00BD23A9">
            <w:pPr>
              <w:pStyle w:val="tablecopy"/>
              <w:keepNext/>
              <w:jc w:val="left"/>
            </w:pPr>
          </w:p>
        </w:tc>
        <w:tc>
          <w:tcPr>
            <w:tcW w:w="1408" w:type="dxa"/>
            <w:vAlign w:val="center"/>
          </w:tcPr>
          <w:p w14:paraId="7D9D1AFF" w14:textId="77777777" w:rsidR="00BD23A9" w:rsidRDefault="00000000">
            <w:pPr>
              <w:pStyle w:val="tablecopy"/>
              <w:keepNext/>
              <w:jc w:val="left"/>
            </w:pPr>
            <w:r>
              <w:rPr>
                <w:lang w:val="id-ID"/>
              </w:rPr>
              <w:t>1280</w:t>
            </w:r>
          </w:p>
        </w:tc>
        <w:tc>
          <w:tcPr>
            <w:tcW w:w="788" w:type="dxa"/>
            <w:vAlign w:val="center"/>
          </w:tcPr>
          <w:p w14:paraId="0F21AF06" w14:textId="77777777" w:rsidR="00BD23A9" w:rsidRDefault="00000000">
            <w:pPr>
              <w:pStyle w:val="tablecopy"/>
              <w:keepNext/>
              <w:jc w:val="center"/>
            </w:pPr>
            <w:r>
              <w:rPr>
                <w:lang w:val="id-ID"/>
              </w:rPr>
              <w:t>0,471</w:t>
            </w:r>
          </w:p>
        </w:tc>
        <w:tc>
          <w:tcPr>
            <w:tcW w:w="788" w:type="dxa"/>
            <w:vAlign w:val="center"/>
          </w:tcPr>
          <w:p w14:paraId="1A443726" w14:textId="77777777" w:rsidR="00BD23A9" w:rsidRDefault="00000000">
            <w:pPr>
              <w:pStyle w:val="tablecopy"/>
              <w:keepNext/>
              <w:jc w:val="center"/>
            </w:pPr>
            <w:r>
              <w:rPr>
                <w:lang w:val="id-ID"/>
              </w:rPr>
              <w:t>0,811</w:t>
            </w:r>
          </w:p>
        </w:tc>
        <w:tc>
          <w:tcPr>
            <w:tcW w:w="788" w:type="dxa"/>
            <w:vAlign w:val="center"/>
          </w:tcPr>
          <w:p w14:paraId="46046899" w14:textId="77777777" w:rsidR="00BD23A9" w:rsidRDefault="00000000">
            <w:pPr>
              <w:pStyle w:val="tablecopy"/>
              <w:keepNext/>
              <w:jc w:val="center"/>
            </w:pPr>
            <w:r>
              <w:rPr>
                <w:lang w:val="id-ID"/>
              </w:rPr>
              <w:t>0,901</w:t>
            </w:r>
          </w:p>
        </w:tc>
        <w:tc>
          <w:tcPr>
            <w:tcW w:w="788" w:type="dxa"/>
            <w:vAlign w:val="center"/>
          </w:tcPr>
          <w:p w14:paraId="322D8D79" w14:textId="77777777" w:rsidR="00BD23A9" w:rsidRDefault="00000000">
            <w:pPr>
              <w:pStyle w:val="tablecopy"/>
              <w:keepNext/>
              <w:jc w:val="center"/>
            </w:pPr>
            <w:r>
              <w:rPr>
                <w:lang w:val="id-ID"/>
              </w:rPr>
              <w:t>0,591</w:t>
            </w:r>
          </w:p>
        </w:tc>
        <w:tc>
          <w:tcPr>
            <w:tcW w:w="788" w:type="dxa"/>
            <w:vAlign w:val="center"/>
          </w:tcPr>
          <w:p w14:paraId="18993745" w14:textId="77777777" w:rsidR="00BD23A9" w:rsidRDefault="00000000">
            <w:pPr>
              <w:pStyle w:val="tablecopy"/>
              <w:keepNext/>
              <w:jc w:val="center"/>
            </w:pPr>
            <w:r>
              <w:rPr>
                <w:lang w:val="id-ID"/>
              </w:rPr>
              <w:t>0,200</w:t>
            </w:r>
          </w:p>
        </w:tc>
        <w:tc>
          <w:tcPr>
            <w:tcW w:w="788" w:type="dxa"/>
            <w:vAlign w:val="center"/>
          </w:tcPr>
          <w:p w14:paraId="48EA2383" w14:textId="77777777" w:rsidR="00BD23A9" w:rsidRDefault="00000000">
            <w:pPr>
              <w:pStyle w:val="tablecopy"/>
              <w:keepNext/>
              <w:jc w:val="center"/>
            </w:pPr>
            <w:r>
              <w:rPr>
                <w:lang w:val="id-ID"/>
              </w:rPr>
              <w:t>0,321</w:t>
            </w:r>
          </w:p>
        </w:tc>
        <w:tc>
          <w:tcPr>
            <w:tcW w:w="788" w:type="dxa"/>
            <w:vAlign w:val="center"/>
          </w:tcPr>
          <w:p w14:paraId="59614370" w14:textId="77777777" w:rsidR="00BD23A9" w:rsidRDefault="00000000">
            <w:pPr>
              <w:pStyle w:val="tablecopy"/>
              <w:keepNext/>
              <w:jc w:val="center"/>
            </w:pPr>
            <w:r>
              <w:rPr>
                <w:lang w:val="id-ID"/>
              </w:rPr>
              <w:t>0,745</w:t>
            </w:r>
          </w:p>
        </w:tc>
        <w:tc>
          <w:tcPr>
            <w:tcW w:w="1014" w:type="dxa"/>
            <w:vAlign w:val="center"/>
          </w:tcPr>
          <w:p w14:paraId="0364FA48" w14:textId="77777777" w:rsidR="00BD23A9" w:rsidRDefault="00000000">
            <w:pPr>
              <w:pStyle w:val="tablecopy"/>
              <w:keepNext/>
              <w:jc w:val="center"/>
            </w:pPr>
            <w:r>
              <w:rPr>
                <w:lang w:val="id-ID"/>
              </w:rPr>
              <w:t>22,6</w:t>
            </w:r>
          </w:p>
        </w:tc>
      </w:tr>
      <w:tr w:rsidR="00BD23A9" w14:paraId="0D11005D" w14:textId="77777777">
        <w:trPr>
          <w:cantSplit/>
          <w:jc w:val="center"/>
        </w:trPr>
        <w:tc>
          <w:tcPr>
            <w:tcW w:w="2140" w:type="dxa"/>
            <w:vAlign w:val="center"/>
          </w:tcPr>
          <w:p w14:paraId="29CE45C7" w14:textId="77777777" w:rsidR="00BD23A9" w:rsidRDefault="00BD23A9">
            <w:pPr>
              <w:pStyle w:val="tablecopy"/>
              <w:keepNext/>
              <w:jc w:val="left"/>
            </w:pPr>
          </w:p>
        </w:tc>
        <w:tc>
          <w:tcPr>
            <w:tcW w:w="1408" w:type="dxa"/>
            <w:vAlign w:val="center"/>
          </w:tcPr>
          <w:p w14:paraId="6957B543" w14:textId="77777777" w:rsidR="00BD23A9" w:rsidRDefault="00000000">
            <w:pPr>
              <w:pStyle w:val="tablecopy"/>
              <w:keepNext/>
              <w:jc w:val="left"/>
            </w:pPr>
            <w:r>
              <w:rPr>
                <w:lang w:val="id-ID"/>
              </w:rPr>
              <w:t>tiling</w:t>
            </w:r>
          </w:p>
        </w:tc>
        <w:tc>
          <w:tcPr>
            <w:tcW w:w="788" w:type="dxa"/>
            <w:vAlign w:val="center"/>
          </w:tcPr>
          <w:p w14:paraId="64D1C09A" w14:textId="77777777" w:rsidR="00BD23A9" w:rsidRDefault="00000000">
            <w:pPr>
              <w:pStyle w:val="tablecopy"/>
              <w:keepNext/>
              <w:jc w:val="center"/>
            </w:pPr>
            <w:r>
              <w:rPr>
                <w:lang w:val="id-ID"/>
              </w:rPr>
              <w:t>0,462</w:t>
            </w:r>
          </w:p>
        </w:tc>
        <w:tc>
          <w:tcPr>
            <w:tcW w:w="788" w:type="dxa"/>
            <w:vAlign w:val="center"/>
          </w:tcPr>
          <w:p w14:paraId="5DD6B80C" w14:textId="77777777" w:rsidR="00BD23A9" w:rsidRDefault="00000000">
            <w:pPr>
              <w:pStyle w:val="tablecopy"/>
              <w:keepNext/>
              <w:jc w:val="center"/>
            </w:pPr>
            <w:r>
              <w:rPr>
                <w:lang w:val="id-ID"/>
              </w:rPr>
              <w:t>0,786</w:t>
            </w:r>
          </w:p>
        </w:tc>
        <w:tc>
          <w:tcPr>
            <w:tcW w:w="788" w:type="dxa"/>
            <w:vAlign w:val="center"/>
          </w:tcPr>
          <w:p w14:paraId="115F97FA" w14:textId="77777777" w:rsidR="00BD23A9" w:rsidRDefault="00000000">
            <w:pPr>
              <w:pStyle w:val="tablecopy"/>
              <w:keepNext/>
              <w:jc w:val="center"/>
            </w:pPr>
            <w:r>
              <w:rPr>
                <w:lang w:val="id-ID"/>
              </w:rPr>
              <w:t>0,873</w:t>
            </w:r>
          </w:p>
        </w:tc>
        <w:tc>
          <w:tcPr>
            <w:tcW w:w="788" w:type="dxa"/>
            <w:vAlign w:val="center"/>
          </w:tcPr>
          <w:p w14:paraId="1B560FB7" w14:textId="77777777" w:rsidR="00BD23A9" w:rsidRDefault="00000000">
            <w:pPr>
              <w:pStyle w:val="tablecopy"/>
              <w:keepNext/>
              <w:jc w:val="center"/>
            </w:pPr>
            <w:r>
              <w:rPr>
                <w:lang w:val="id-ID"/>
              </w:rPr>
              <w:t>0,573</w:t>
            </w:r>
          </w:p>
        </w:tc>
        <w:tc>
          <w:tcPr>
            <w:tcW w:w="788" w:type="dxa"/>
            <w:vAlign w:val="center"/>
          </w:tcPr>
          <w:p w14:paraId="4FA5944E" w14:textId="77777777" w:rsidR="00BD23A9" w:rsidRDefault="00000000">
            <w:pPr>
              <w:pStyle w:val="tablecopy"/>
              <w:keepNext/>
              <w:jc w:val="center"/>
            </w:pPr>
            <w:r>
              <w:rPr>
                <w:lang w:val="id-ID"/>
              </w:rPr>
              <w:t>0,190</w:t>
            </w:r>
          </w:p>
        </w:tc>
        <w:tc>
          <w:tcPr>
            <w:tcW w:w="788" w:type="dxa"/>
            <w:vAlign w:val="center"/>
          </w:tcPr>
          <w:p w14:paraId="1E37505A" w14:textId="77777777" w:rsidR="00BD23A9" w:rsidRDefault="00000000">
            <w:pPr>
              <w:pStyle w:val="tablecopy"/>
              <w:keepNext/>
              <w:jc w:val="center"/>
            </w:pPr>
            <w:r>
              <w:rPr>
                <w:lang w:val="id-ID"/>
              </w:rPr>
              <w:t>0,299</w:t>
            </w:r>
          </w:p>
        </w:tc>
        <w:tc>
          <w:tcPr>
            <w:tcW w:w="788" w:type="dxa"/>
            <w:vAlign w:val="center"/>
          </w:tcPr>
          <w:p w14:paraId="4B124245" w14:textId="77777777" w:rsidR="00BD23A9" w:rsidRDefault="00000000">
            <w:pPr>
              <w:pStyle w:val="tablecopy"/>
              <w:keepNext/>
              <w:jc w:val="center"/>
            </w:pPr>
            <w:r>
              <w:rPr>
                <w:lang w:val="id-ID"/>
              </w:rPr>
              <w:t>0,715</w:t>
            </w:r>
          </w:p>
        </w:tc>
        <w:tc>
          <w:tcPr>
            <w:tcW w:w="1014" w:type="dxa"/>
            <w:vAlign w:val="center"/>
          </w:tcPr>
          <w:p w14:paraId="1685260A" w14:textId="77777777" w:rsidR="00BD23A9" w:rsidRDefault="00000000">
            <w:pPr>
              <w:pStyle w:val="tablecopy"/>
              <w:keepNext/>
              <w:jc w:val="center"/>
            </w:pPr>
            <w:r>
              <w:rPr>
                <w:lang w:val="id-ID"/>
              </w:rPr>
              <w:t>86,4</w:t>
            </w:r>
          </w:p>
        </w:tc>
      </w:tr>
      <w:tr w:rsidR="00BD23A9" w14:paraId="5DD86361" w14:textId="77777777">
        <w:trPr>
          <w:cantSplit/>
          <w:jc w:val="center"/>
        </w:trPr>
        <w:tc>
          <w:tcPr>
            <w:tcW w:w="2140" w:type="dxa"/>
            <w:vAlign w:val="center"/>
          </w:tcPr>
          <w:p w14:paraId="6047A223" w14:textId="77777777" w:rsidR="00BD23A9" w:rsidRDefault="00BD23A9">
            <w:pPr>
              <w:pStyle w:val="tablecopy"/>
              <w:jc w:val="left"/>
            </w:pPr>
          </w:p>
        </w:tc>
        <w:tc>
          <w:tcPr>
            <w:tcW w:w="1408" w:type="dxa"/>
            <w:vAlign w:val="center"/>
          </w:tcPr>
          <w:p w14:paraId="3723F4F4" w14:textId="77777777" w:rsidR="00BD23A9" w:rsidRDefault="00000000">
            <w:pPr>
              <w:pStyle w:val="tablecopy"/>
              <w:jc w:val="left"/>
            </w:pPr>
            <w:r>
              <w:rPr>
                <w:lang w:val="id-ID"/>
              </w:rPr>
              <w:t>tiling+penuh</w:t>
            </w:r>
          </w:p>
        </w:tc>
        <w:tc>
          <w:tcPr>
            <w:tcW w:w="788" w:type="dxa"/>
            <w:vAlign w:val="center"/>
          </w:tcPr>
          <w:p w14:paraId="7978FF1E" w14:textId="77777777" w:rsidR="00BD23A9" w:rsidRDefault="00000000">
            <w:pPr>
              <w:pStyle w:val="tablecopy"/>
              <w:jc w:val="center"/>
            </w:pPr>
            <w:r>
              <w:rPr>
                <w:lang w:val="id-ID"/>
              </w:rPr>
              <w:t>0,451</w:t>
            </w:r>
          </w:p>
        </w:tc>
        <w:tc>
          <w:tcPr>
            <w:tcW w:w="788" w:type="dxa"/>
            <w:vAlign w:val="center"/>
          </w:tcPr>
          <w:p w14:paraId="31E010DE" w14:textId="77777777" w:rsidR="00BD23A9" w:rsidRDefault="00000000">
            <w:pPr>
              <w:pStyle w:val="tablecopy"/>
              <w:jc w:val="center"/>
            </w:pPr>
            <w:r>
              <w:rPr>
                <w:lang w:val="id-ID"/>
              </w:rPr>
              <w:t>0,794</w:t>
            </w:r>
          </w:p>
        </w:tc>
        <w:tc>
          <w:tcPr>
            <w:tcW w:w="788" w:type="dxa"/>
            <w:vAlign w:val="center"/>
          </w:tcPr>
          <w:p w14:paraId="7BF3EEEF" w14:textId="77777777" w:rsidR="00BD23A9" w:rsidRDefault="00000000">
            <w:pPr>
              <w:pStyle w:val="tablecopy"/>
              <w:jc w:val="center"/>
            </w:pPr>
            <w:r>
              <w:rPr>
                <w:lang w:val="id-ID"/>
              </w:rPr>
              <w:t>0,915</w:t>
            </w:r>
          </w:p>
        </w:tc>
        <w:tc>
          <w:tcPr>
            <w:tcW w:w="788" w:type="dxa"/>
            <w:vAlign w:val="center"/>
          </w:tcPr>
          <w:p w14:paraId="5822424E" w14:textId="77777777" w:rsidR="00BD23A9" w:rsidRDefault="00000000">
            <w:pPr>
              <w:pStyle w:val="tablecopy"/>
              <w:jc w:val="center"/>
            </w:pPr>
            <w:r>
              <w:rPr>
                <w:lang w:val="id-ID"/>
              </w:rPr>
              <w:t>0,570</w:t>
            </w:r>
          </w:p>
        </w:tc>
        <w:tc>
          <w:tcPr>
            <w:tcW w:w="788" w:type="dxa"/>
            <w:vAlign w:val="center"/>
          </w:tcPr>
          <w:p w14:paraId="3556915D" w14:textId="77777777" w:rsidR="00BD23A9" w:rsidRDefault="00000000">
            <w:pPr>
              <w:pStyle w:val="tablecopy"/>
              <w:jc w:val="center"/>
            </w:pPr>
            <w:r>
              <w:rPr>
                <w:lang w:val="id-ID"/>
              </w:rPr>
              <w:t>0,185</w:t>
            </w:r>
          </w:p>
        </w:tc>
        <w:tc>
          <w:tcPr>
            <w:tcW w:w="788" w:type="dxa"/>
            <w:vAlign w:val="center"/>
          </w:tcPr>
          <w:p w14:paraId="55136D42" w14:textId="77777777" w:rsidR="00BD23A9" w:rsidRDefault="00000000">
            <w:pPr>
              <w:pStyle w:val="tablecopy"/>
              <w:jc w:val="center"/>
            </w:pPr>
            <w:r>
              <w:rPr>
                <w:lang w:val="id-ID"/>
              </w:rPr>
              <w:t>0,299</w:t>
            </w:r>
          </w:p>
        </w:tc>
        <w:tc>
          <w:tcPr>
            <w:tcW w:w="788" w:type="dxa"/>
            <w:vAlign w:val="center"/>
          </w:tcPr>
          <w:p w14:paraId="655359F6" w14:textId="77777777" w:rsidR="00BD23A9" w:rsidRDefault="00000000">
            <w:pPr>
              <w:pStyle w:val="tablecopy"/>
              <w:jc w:val="center"/>
            </w:pPr>
            <w:r>
              <w:rPr>
                <w:lang w:val="id-ID"/>
              </w:rPr>
              <w:t>0,718</w:t>
            </w:r>
          </w:p>
        </w:tc>
        <w:tc>
          <w:tcPr>
            <w:tcW w:w="1014" w:type="dxa"/>
            <w:vAlign w:val="center"/>
          </w:tcPr>
          <w:p w14:paraId="49AF1C2A" w14:textId="77777777" w:rsidR="00BD23A9" w:rsidRDefault="00000000">
            <w:pPr>
              <w:pStyle w:val="tablecopy"/>
              <w:jc w:val="center"/>
            </w:pPr>
            <w:r>
              <w:rPr>
                <w:lang w:val="id-ID"/>
              </w:rPr>
              <w:t>109,4</w:t>
            </w:r>
          </w:p>
        </w:tc>
      </w:tr>
    </w:tbl>
    <w:p w14:paraId="51695E33" w14:textId="77777777" w:rsidR="00BD23A9" w:rsidRDefault="00000000">
      <w:pPr>
        <w:pStyle w:val="tablefootnote"/>
        <w:numPr>
          <w:ilvl w:val="0"/>
          <w:numId w:val="0"/>
        </w:numPr>
        <w:spacing w:after="120"/>
        <w:jc w:val="both"/>
      </w:pPr>
      <w:r>
        <w:rPr>
          <w:lang w:val="id-ID"/>
        </w:rPr>
        <w:t xml:space="preserve">K = kecil, S = sedang, B = besar, A = semua ukuran. AR@0,5 adalah </w:t>
      </w:r>
      <w:r>
        <w:rPr>
          <w:i/>
          <w:iCs/>
          <w:lang w:val="id-ID"/>
        </w:rPr>
        <w:t>recall</w:t>
      </w:r>
      <w:r>
        <w:rPr>
          <w:lang w:val="id-ID"/>
        </w:rPr>
        <w:t xml:space="preserve"> objek kecil tanpa ambang skor. Waktu diukur pada GPU Tesla T4 dan mencakup pembacaan citra.</w:t>
      </w:r>
    </w:p>
    <w:p w14:paraId="524F9BD3" w14:textId="77777777" w:rsidR="00BD23A9" w:rsidRDefault="00BD23A9">
      <w:pPr>
        <w:spacing w:line="20" w:lineRule="exact"/>
        <w:rPr>
          <w:sz w:val="2"/>
          <w:szCs w:val="2"/>
        </w:rPr>
        <w:sectPr w:rsidR="00BD23A9">
          <w:type w:val="continuous"/>
          <w:pgSz w:w="11906" w:h="16838" w:code="9"/>
          <w:pgMar w:top="1080" w:right="907" w:bottom="1440" w:left="907" w:header="720" w:footer="720" w:gutter="0"/>
          <w:cols w:space="720"/>
          <w:docGrid w:linePitch="360"/>
        </w:sectPr>
      </w:pPr>
    </w:p>
    <w:p w14:paraId="5319CA90" w14:textId="77777777" w:rsidR="00BD23A9" w:rsidRDefault="00000000">
      <w:pPr>
        <w:keepNext/>
        <w:spacing w:before="120"/>
      </w:pPr>
      <w:r>
        <w:rPr>
          <w:noProof/>
        </w:rPr>
        <w:lastRenderedPageBreak/>
        <w:drawing>
          <wp:inline distT="0" distB="0" distL="0" distR="0" wp14:anchorId="7EDB7288" wp14:editId="43C5BAAD">
            <wp:extent cx="3086100" cy="1101898"/>
            <wp:effectExtent l="0" t="0" r="0" b="0"/>
            <wp:docPr id="102" name="Gambar 2" descr="Gambar 2"/>
            <wp:cNvGraphicFramePr/>
            <a:graphic xmlns:a="http://schemas.openxmlformats.org/drawingml/2006/main">
              <a:graphicData uri="http://schemas.openxmlformats.org/drawingml/2006/picture">
                <pic:pic xmlns:pic="http://schemas.openxmlformats.org/drawingml/2006/picture">
                  <pic:nvPicPr>
                    <pic:cNvPr id="2" name="g4_ap_ukuran.png"/>
                    <pic:cNvPicPr/>
                  </pic:nvPicPr>
                  <pic:blipFill>
                    <a:blip r:embed="rId16"/>
                    <a:stretch>
                      <a:fillRect/>
                    </a:stretch>
                  </pic:blipFill>
                  <pic:spPr>
                    <a:xfrm>
                      <a:off x="0" y="0"/>
                      <a:ext cx="3086100" cy="1101898"/>
                    </a:xfrm>
                    <a:prstGeom prst="rect">
                      <a:avLst/>
                    </a:prstGeom>
                  </pic:spPr>
                </pic:pic>
              </a:graphicData>
            </a:graphic>
          </wp:inline>
        </w:drawing>
      </w:r>
    </w:p>
    <w:p w14:paraId="1F7CD925" w14:textId="77777777" w:rsidR="00BD23A9" w:rsidRDefault="00000000">
      <w:pPr>
        <w:pStyle w:val="figurecaption"/>
      </w:pPr>
      <w:r>
        <w:rPr>
          <w:lang w:val="id-ID"/>
        </w:rPr>
        <w:t>AP@0,5 menurut ukuran objek untuk setiap model dan konfigurasi.</w:t>
      </w:r>
    </w:p>
    <w:p w14:paraId="13A32A53" w14:textId="77777777" w:rsidR="00BD23A9" w:rsidRDefault="00000000">
      <w:pPr>
        <w:pStyle w:val="Heading2"/>
      </w:pPr>
      <w:r>
        <w:rPr>
          <w:lang w:val="id-ID"/>
        </w:rPr>
        <w:t>Pengaruh kepadatan citra (RQ2)</w:t>
      </w:r>
    </w:p>
    <w:p w14:paraId="759B695F" w14:textId="77777777" w:rsidR="00BD23A9" w:rsidRDefault="00000000">
      <w:pPr>
        <w:pStyle w:val="BodyText"/>
      </w:pPr>
      <w:r>
        <w:rPr>
          <w:lang w:val="id-ID"/>
        </w:rPr>
        <w:t xml:space="preserve">Set </w:t>
      </w:r>
      <w:r>
        <w:rPr>
          <w:i/>
          <w:iCs/>
          <w:lang w:val="id-ID"/>
        </w:rPr>
        <w:t>val</w:t>
      </w:r>
      <w:r>
        <w:rPr>
          <w:lang w:val="id-ID"/>
        </w:rPr>
        <w:t xml:space="preserve"> dibagi menjadi tiga kelompok dengan batas tersil 48 dan 83 objek per citra (184, 181, dan 183 citra). Pada model </w:t>
      </w:r>
      <w:r>
        <w:rPr>
          <w:i/>
          <w:iCs/>
          <w:lang w:val="id-ID"/>
        </w:rPr>
        <w:t>fine-tuned</w:t>
      </w:r>
      <w:r>
        <w:rPr>
          <w:lang w:val="id-ID"/>
        </w:rPr>
        <w:t xml:space="preserve"> dengan masukan 640, AP@0,5 objek kecil turun dari 0,338 (jarang) ke 0,270 (padat), yaitu 20,1%. Pada model </w:t>
      </w:r>
      <w:r>
        <w:rPr>
          <w:i/>
          <w:iCs/>
          <w:lang w:val="id-ID"/>
        </w:rPr>
        <w:t>zero-shot</w:t>
      </w:r>
      <w:r>
        <w:rPr>
          <w:lang w:val="id-ID"/>
        </w:rPr>
        <w:t xml:space="preserve">, penurunannya 21,5% (0,209 ke 0,164). Pada masukan 1280, penurunan model </w:t>
      </w:r>
      <w:r>
        <w:rPr>
          <w:i/>
          <w:iCs/>
          <w:lang w:val="id-ID"/>
        </w:rPr>
        <w:t>fine-tuned</w:t>
      </w:r>
      <w:r>
        <w:rPr>
          <w:lang w:val="id-ID"/>
        </w:rPr>
        <w:t xml:space="preserve"> menjadi 6,9% (0,496 ke 0,462) dan penurunan model </w:t>
      </w:r>
      <w:r>
        <w:rPr>
          <w:i/>
          <w:iCs/>
          <w:lang w:val="id-ID"/>
        </w:rPr>
        <w:t>zero-shot</w:t>
      </w:r>
      <w:r>
        <w:rPr>
          <w:lang w:val="id-ID"/>
        </w:rPr>
        <w:t xml:space="preserve"> menjadi 13,3% (0,407 ke 0,353). Pada </w:t>
      </w:r>
      <w:r>
        <w:rPr>
          <w:i/>
          <w:iCs/>
          <w:lang w:val="id-ID"/>
        </w:rPr>
        <w:t>tiling</w:t>
      </w:r>
      <w:r>
        <w:rPr>
          <w:lang w:val="id-ID"/>
        </w:rPr>
        <w:t xml:space="preserve">, penurunan model </w:t>
      </w:r>
      <w:r>
        <w:rPr>
          <w:i/>
          <w:iCs/>
          <w:lang w:val="id-ID"/>
        </w:rPr>
        <w:t>fine-tuned</w:t>
      </w:r>
      <w:r>
        <w:rPr>
          <w:lang w:val="id-ID"/>
        </w:rPr>
        <w:t xml:space="preserve"> 1,1% (0,467 ke 0,462) dan penurunan model </w:t>
      </w:r>
      <w:r>
        <w:rPr>
          <w:i/>
          <w:iCs/>
          <w:lang w:val="id-ID"/>
        </w:rPr>
        <w:t>zero-shot</w:t>
      </w:r>
      <w:r>
        <w:rPr>
          <w:lang w:val="id-ID"/>
        </w:rPr>
        <w:t xml:space="preserve"> 6,0% (0,364 ke 0,342). Tabel III dan Gambar 3 merinci hasil ini.</w:t>
      </w:r>
    </w:p>
    <w:p w14:paraId="66265CB1" w14:textId="77777777" w:rsidR="00BD23A9" w:rsidRDefault="00000000">
      <w:pPr>
        <w:pStyle w:val="tablehead"/>
        <w:keepNext/>
      </w:pPr>
      <w:r>
        <w:rPr>
          <w:lang w:val="id-ID"/>
        </w:rPr>
        <w:t>AP@0,5 objek kecil menurut kepadatan citra (tersil jumlah objek per citra).</w:t>
      </w:r>
    </w:p>
    <w:tbl>
      <w:tblPr>
        <w:tblW w:w="48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40" w:type="dxa"/>
          <w:right w:w="40" w:type="dxa"/>
        </w:tblCellMar>
        <w:tblLook w:val="0000" w:firstRow="0" w:lastRow="0" w:firstColumn="0" w:lastColumn="0" w:noHBand="0" w:noVBand="0"/>
      </w:tblPr>
      <w:tblGrid>
        <w:gridCol w:w="1583"/>
        <w:gridCol w:w="1057"/>
        <w:gridCol w:w="740"/>
        <w:gridCol w:w="740"/>
        <w:gridCol w:w="740"/>
      </w:tblGrid>
      <w:tr w:rsidR="00BD23A9" w14:paraId="24E262A9" w14:textId="77777777">
        <w:trPr>
          <w:cantSplit/>
          <w:tblHeader/>
          <w:jc w:val="center"/>
        </w:trPr>
        <w:tc>
          <w:tcPr>
            <w:tcW w:w="1585" w:type="dxa"/>
            <w:vAlign w:val="center"/>
          </w:tcPr>
          <w:p w14:paraId="68BEE3D1" w14:textId="77777777" w:rsidR="00BD23A9" w:rsidRDefault="00000000">
            <w:pPr>
              <w:pStyle w:val="tablecolhead"/>
              <w:keepNext/>
            </w:pPr>
            <w:r>
              <w:rPr>
                <w:lang w:val="id-ID"/>
              </w:rPr>
              <w:t>Model</w:t>
            </w:r>
          </w:p>
        </w:tc>
        <w:tc>
          <w:tcPr>
            <w:tcW w:w="1057" w:type="dxa"/>
            <w:vAlign w:val="center"/>
          </w:tcPr>
          <w:p w14:paraId="7E36A9E1" w14:textId="77777777" w:rsidR="00BD23A9" w:rsidRDefault="00000000">
            <w:pPr>
              <w:pStyle w:val="tablecolhead"/>
              <w:keepNext/>
            </w:pPr>
            <w:r>
              <w:rPr>
                <w:lang w:val="id-ID"/>
              </w:rPr>
              <w:t>Konfigurasi</w:t>
            </w:r>
          </w:p>
        </w:tc>
        <w:tc>
          <w:tcPr>
            <w:tcW w:w="740" w:type="dxa"/>
            <w:vAlign w:val="center"/>
          </w:tcPr>
          <w:p w14:paraId="12201E98" w14:textId="77777777" w:rsidR="00BD23A9" w:rsidRDefault="00000000">
            <w:pPr>
              <w:pStyle w:val="tablecolhead"/>
              <w:keepNext/>
            </w:pPr>
            <w:r>
              <w:rPr>
                <w:lang w:val="id-ID"/>
              </w:rPr>
              <w:t>Jarang</w:t>
            </w:r>
          </w:p>
        </w:tc>
        <w:tc>
          <w:tcPr>
            <w:tcW w:w="740" w:type="dxa"/>
            <w:vAlign w:val="center"/>
          </w:tcPr>
          <w:p w14:paraId="75425873" w14:textId="77777777" w:rsidR="00BD23A9" w:rsidRDefault="00000000">
            <w:pPr>
              <w:pStyle w:val="tablecolhead"/>
              <w:keepNext/>
            </w:pPr>
            <w:r>
              <w:rPr>
                <w:lang w:val="id-ID"/>
              </w:rPr>
              <w:t>Sedang</w:t>
            </w:r>
          </w:p>
        </w:tc>
        <w:tc>
          <w:tcPr>
            <w:tcW w:w="740" w:type="dxa"/>
            <w:vAlign w:val="center"/>
          </w:tcPr>
          <w:p w14:paraId="0D482C91" w14:textId="77777777" w:rsidR="00BD23A9" w:rsidRDefault="00000000">
            <w:pPr>
              <w:pStyle w:val="tablecolhead"/>
              <w:keepNext/>
            </w:pPr>
            <w:r>
              <w:rPr>
                <w:lang w:val="id-ID"/>
              </w:rPr>
              <w:t>Padat</w:t>
            </w:r>
          </w:p>
        </w:tc>
      </w:tr>
      <w:tr w:rsidR="00BD23A9" w14:paraId="6259E67A" w14:textId="77777777">
        <w:trPr>
          <w:cantSplit/>
          <w:jc w:val="center"/>
        </w:trPr>
        <w:tc>
          <w:tcPr>
            <w:tcW w:w="1585" w:type="dxa"/>
            <w:vAlign w:val="center"/>
          </w:tcPr>
          <w:p w14:paraId="1BEFB8C6" w14:textId="77777777" w:rsidR="00BD23A9" w:rsidRDefault="00000000">
            <w:pPr>
              <w:pStyle w:val="tablecopy"/>
              <w:keepNext/>
              <w:jc w:val="left"/>
            </w:pPr>
            <w:r>
              <w:rPr>
                <w:lang w:val="id-ID"/>
              </w:rPr>
              <w:t>YOLO11n zero-shot</w:t>
            </w:r>
          </w:p>
        </w:tc>
        <w:tc>
          <w:tcPr>
            <w:tcW w:w="1057" w:type="dxa"/>
            <w:vAlign w:val="center"/>
          </w:tcPr>
          <w:p w14:paraId="5690536D" w14:textId="77777777" w:rsidR="00BD23A9" w:rsidRDefault="00000000">
            <w:pPr>
              <w:pStyle w:val="tablecopy"/>
              <w:keepNext/>
              <w:jc w:val="left"/>
            </w:pPr>
            <w:r>
              <w:rPr>
                <w:lang w:val="id-ID"/>
              </w:rPr>
              <w:t>640</w:t>
            </w:r>
          </w:p>
        </w:tc>
        <w:tc>
          <w:tcPr>
            <w:tcW w:w="740" w:type="dxa"/>
            <w:vAlign w:val="center"/>
          </w:tcPr>
          <w:p w14:paraId="79DD7215" w14:textId="77777777" w:rsidR="00BD23A9" w:rsidRDefault="00000000">
            <w:pPr>
              <w:pStyle w:val="tablecopy"/>
              <w:keepNext/>
              <w:jc w:val="center"/>
            </w:pPr>
            <w:r>
              <w:rPr>
                <w:lang w:val="id-ID"/>
              </w:rPr>
              <w:t>0,209</w:t>
            </w:r>
          </w:p>
        </w:tc>
        <w:tc>
          <w:tcPr>
            <w:tcW w:w="740" w:type="dxa"/>
            <w:vAlign w:val="center"/>
          </w:tcPr>
          <w:p w14:paraId="3F6E88A3" w14:textId="77777777" w:rsidR="00BD23A9" w:rsidRDefault="00000000">
            <w:pPr>
              <w:pStyle w:val="tablecopy"/>
              <w:keepNext/>
              <w:jc w:val="center"/>
            </w:pPr>
            <w:r>
              <w:rPr>
                <w:lang w:val="id-ID"/>
              </w:rPr>
              <w:t>0,181</w:t>
            </w:r>
          </w:p>
        </w:tc>
        <w:tc>
          <w:tcPr>
            <w:tcW w:w="740" w:type="dxa"/>
            <w:vAlign w:val="center"/>
          </w:tcPr>
          <w:p w14:paraId="0E7CBC8B" w14:textId="77777777" w:rsidR="00BD23A9" w:rsidRDefault="00000000">
            <w:pPr>
              <w:pStyle w:val="tablecopy"/>
              <w:keepNext/>
              <w:jc w:val="center"/>
            </w:pPr>
            <w:r>
              <w:rPr>
                <w:lang w:val="id-ID"/>
              </w:rPr>
              <w:t>0,164</w:t>
            </w:r>
          </w:p>
        </w:tc>
      </w:tr>
      <w:tr w:rsidR="00BD23A9" w14:paraId="1035801A" w14:textId="77777777">
        <w:trPr>
          <w:cantSplit/>
          <w:jc w:val="center"/>
        </w:trPr>
        <w:tc>
          <w:tcPr>
            <w:tcW w:w="1585" w:type="dxa"/>
            <w:vAlign w:val="center"/>
          </w:tcPr>
          <w:p w14:paraId="2DEBC930" w14:textId="77777777" w:rsidR="00BD23A9" w:rsidRDefault="00000000">
            <w:pPr>
              <w:pStyle w:val="tablecopy"/>
              <w:keepNext/>
              <w:jc w:val="left"/>
            </w:pPr>
            <w:r>
              <w:rPr>
                <w:lang w:val="id-ID"/>
              </w:rPr>
              <w:t>YOLO11n zero-shot</w:t>
            </w:r>
          </w:p>
        </w:tc>
        <w:tc>
          <w:tcPr>
            <w:tcW w:w="1057" w:type="dxa"/>
            <w:vAlign w:val="center"/>
          </w:tcPr>
          <w:p w14:paraId="4991FB5F" w14:textId="77777777" w:rsidR="00BD23A9" w:rsidRDefault="00000000">
            <w:pPr>
              <w:pStyle w:val="tablecopy"/>
              <w:keepNext/>
              <w:jc w:val="left"/>
            </w:pPr>
            <w:r>
              <w:rPr>
                <w:lang w:val="id-ID"/>
              </w:rPr>
              <w:t>tiling</w:t>
            </w:r>
          </w:p>
        </w:tc>
        <w:tc>
          <w:tcPr>
            <w:tcW w:w="740" w:type="dxa"/>
            <w:vAlign w:val="center"/>
          </w:tcPr>
          <w:p w14:paraId="0065498D" w14:textId="77777777" w:rsidR="00BD23A9" w:rsidRDefault="00000000">
            <w:pPr>
              <w:pStyle w:val="tablecopy"/>
              <w:keepNext/>
              <w:jc w:val="center"/>
            </w:pPr>
            <w:r>
              <w:rPr>
                <w:lang w:val="id-ID"/>
              </w:rPr>
              <w:t>0,364</w:t>
            </w:r>
          </w:p>
        </w:tc>
        <w:tc>
          <w:tcPr>
            <w:tcW w:w="740" w:type="dxa"/>
            <w:vAlign w:val="center"/>
          </w:tcPr>
          <w:p w14:paraId="48C35820" w14:textId="77777777" w:rsidR="00BD23A9" w:rsidRDefault="00000000">
            <w:pPr>
              <w:pStyle w:val="tablecopy"/>
              <w:keepNext/>
              <w:jc w:val="center"/>
            </w:pPr>
            <w:r>
              <w:rPr>
                <w:lang w:val="id-ID"/>
              </w:rPr>
              <w:t>0,343</w:t>
            </w:r>
          </w:p>
        </w:tc>
        <w:tc>
          <w:tcPr>
            <w:tcW w:w="740" w:type="dxa"/>
            <w:vAlign w:val="center"/>
          </w:tcPr>
          <w:p w14:paraId="09189C6C" w14:textId="77777777" w:rsidR="00BD23A9" w:rsidRDefault="00000000">
            <w:pPr>
              <w:pStyle w:val="tablecopy"/>
              <w:keepNext/>
              <w:jc w:val="center"/>
            </w:pPr>
            <w:r>
              <w:rPr>
                <w:lang w:val="id-ID"/>
              </w:rPr>
              <w:t>0,342</w:t>
            </w:r>
          </w:p>
        </w:tc>
      </w:tr>
      <w:tr w:rsidR="00BD23A9" w14:paraId="375A1A4E" w14:textId="77777777">
        <w:trPr>
          <w:cantSplit/>
          <w:jc w:val="center"/>
        </w:trPr>
        <w:tc>
          <w:tcPr>
            <w:tcW w:w="1585" w:type="dxa"/>
            <w:vAlign w:val="center"/>
          </w:tcPr>
          <w:p w14:paraId="6F802701" w14:textId="77777777" w:rsidR="00BD23A9" w:rsidRDefault="00000000">
            <w:pPr>
              <w:pStyle w:val="tablecopy"/>
              <w:keepNext/>
              <w:jc w:val="left"/>
            </w:pPr>
            <w:r>
              <w:rPr>
                <w:lang w:val="id-ID"/>
              </w:rPr>
              <w:t>YOLO11s zero-shot</w:t>
            </w:r>
          </w:p>
        </w:tc>
        <w:tc>
          <w:tcPr>
            <w:tcW w:w="1057" w:type="dxa"/>
            <w:vAlign w:val="center"/>
          </w:tcPr>
          <w:p w14:paraId="22654F18" w14:textId="77777777" w:rsidR="00BD23A9" w:rsidRDefault="00000000">
            <w:pPr>
              <w:pStyle w:val="tablecopy"/>
              <w:keepNext/>
              <w:jc w:val="left"/>
            </w:pPr>
            <w:r>
              <w:rPr>
                <w:lang w:val="id-ID"/>
              </w:rPr>
              <w:t>640</w:t>
            </w:r>
          </w:p>
        </w:tc>
        <w:tc>
          <w:tcPr>
            <w:tcW w:w="740" w:type="dxa"/>
            <w:vAlign w:val="center"/>
          </w:tcPr>
          <w:p w14:paraId="23981DC4" w14:textId="77777777" w:rsidR="00BD23A9" w:rsidRDefault="00000000">
            <w:pPr>
              <w:pStyle w:val="tablecopy"/>
              <w:keepNext/>
              <w:jc w:val="center"/>
            </w:pPr>
            <w:r>
              <w:rPr>
                <w:lang w:val="id-ID"/>
              </w:rPr>
              <w:t>0,312</w:t>
            </w:r>
          </w:p>
        </w:tc>
        <w:tc>
          <w:tcPr>
            <w:tcW w:w="740" w:type="dxa"/>
            <w:vAlign w:val="center"/>
          </w:tcPr>
          <w:p w14:paraId="1DBABE13" w14:textId="77777777" w:rsidR="00BD23A9" w:rsidRDefault="00000000">
            <w:pPr>
              <w:pStyle w:val="tablecopy"/>
              <w:keepNext/>
              <w:jc w:val="center"/>
            </w:pPr>
            <w:r>
              <w:rPr>
                <w:lang w:val="id-ID"/>
              </w:rPr>
              <w:t>0,270</w:t>
            </w:r>
          </w:p>
        </w:tc>
        <w:tc>
          <w:tcPr>
            <w:tcW w:w="740" w:type="dxa"/>
            <w:vAlign w:val="center"/>
          </w:tcPr>
          <w:p w14:paraId="201A9886" w14:textId="77777777" w:rsidR="00BD23A9" w:rsidRDefault="00000000">
            <w:pPr>
              <w:pStyle w:val="tablecopy"/>
              <w:keepNext/>
              <w:jc w:val="center"/>
            </w:pPr>
            <w:r>
              <w:rPr>
                <w:lang w:val="id-ID"/>
              </w:rPr>
              <w:t>0,243</w:t>
            </w:r>
          </w:p>
        </w:tc>
      </w:tr>
      <w:tr w:rsidR="00BD23A9" w14:paraId="6215EBF2" w14:textId="77777777">
        <w:trPr>
          <w:cantSplit/>
          <w:jc w:val="center"/>
        </w:trPr>
        <w:tc>
          <w:tcPr>
            <w:tcW w:w="1585" w:type="dxa"/>
            <w:vAlign w:val="center"/>
          </w:tcPr>
          <w:p w14:paraId="16B00312" w14:textId="77777777" w:rsidR="00BD23A9" w:rsidRDefault="00000000">
            <w:pPr>
              <w:pStyle w:val="tablecopy"/>
              <w:keepNext/>
              <w:jc w:val="left"/>
            </w:pPr>
            <w:r>
              <w:rPr>
                <w:lang w:val="id-ID"/>
              </w:rPr>
              <w:t>YOLO11s zero-shot</w:t>
            </w:r>
          </w:p>
        </w:tc>
        <w:tc>
          <w:tcPr>
            <w:tcW w:w="1057" w:type="dxa"/>
            <w:vAlign w:val="center"/>
          </w:tcPr>
          <w:p w14:paraId="7972901E" w14:textId="77777777" w:rsidR="00BD23A9" w:rsidRDefault="00000000">
            <w:pPr>
              <w:pStyle w:val="tablecopy"/>
              <w:keepNext/>
              <w:jc w:val="left"/>
            </w:pPr>
            <w:r>
              <w:rPr>
                <w:lang w:val="id-ID"/>
              </w:rPr>
              <w:t>tiling</w:t>
            </w:r>
          </w:p>
        </w:tc>
        <w:tc>
          <w:tcPr>
            <w:tcW w:w="740" w:type="dxa"/>
            <w:vAlign w:val="center"/>
          </w:tcPr>
          <w:p w14:paraId="3B0FD326" w14:textId="77777777" w:rsidR="00BD23A9" w:rsidRDefault="00000000">
            <w:pPr>
              <w:pStyle w:val="tablecopy"/>
              <w:keepNext/>
              <w:jc w:val="center"/>
            </w:pPr>
            <w:r>
              <w:rPr>
                <w:lang w:val="id-ID"/>
              </w:rPr>
              <w:t>0,452</w:t>
            </w:r>
          </w:p>
        </w:tc>
        <w:tc>
          <w:tcPr>
            <w:tcW w:w="740" w:type="dxa"/>
            <w:vAlign w:val="center"/>
          </w:tcPr>
          <w:p w14:paraId="69242335" w14:textId="77777777" w:rsidR="00BD23A9" w:rsidRDefault="00000000">
            <w:pPr>
              <w:pStyle w:val="tablecopy"/>
              <w:keepNext/>
              <w:jc w:val="center"/>
            </w:pPr>
            <w:r>
              <w:rPr>
                <w:lang w:val="id-ID"/>
              </w:rPr>
              <w:t>0,414</w:t>
            </w:r>
          </w:p>
        </w:tc>
        <w:tc>
          <w:tcPr>
            <w:tcW w:w="740" w:type="dxa"/>
            <w:vAlign w:val="center"/>
          </w:tcPr>
          <w:p w14:paraId="2A679042" w14:textId="77777777" w:rsidR="00BD23A9" w:rsidRDefault="00000000">
            <w:pPr>
              <w:pStyle w:val="tablecopy"/>
              <w:keepNext/>
              <w:jc w:val="center"/>
            </w:pPr>
            <w:r>
              <w:rPr>
                <w:lang w:val="id-ID"/>
              </w:rPr>
              <w:t>0,411</w:t>
            </w:r>
          </w:p>
        </w:tc>
      </w:tr>
      <w:tr w:rsidR="00BD23A9" w14:paraId="17723C0C" w14:textId="77777777">
        <w:trPr>
          <w:cantSplit/>
          <w:jc w:val="center"/>
        </w:trPr>
        <w:tc>
          <w:tcPr>
            <w:tcW w:w="1585" w:type="dxa"/>
            <w:vAlign w:val="center"/>
          </w:tcPr>
          <w:p w14:paraId="7E09970D" w14:textId="77777777" w:rsidR="00BD23A9" w:rsidRDefault="00000000">
            <w:pPr>
              <w:pStyle w:val="tablecopy"/>
              <w:keepNext/>
              <w:jc w:val="left"/>
            </w:pPr>
            <w:r>
              <w:rPr>
                <w:lang w:val="id-ID"/>
              </w:rPr>
              <w:t>YOLO11n fine-tuned</w:t>
            </w:r>
          </w:p>
        </w:tc>
        <w:tc>
          <w:tcPr>
            <w:tcW w:w="1057" w:type="dxa"/>
            <w:vAlign w:val="center"/>
          </w:tcPr>
          <w:p w14:paraId="50F4BC64" w14:textId="77777777" w:rsidR="00BD23A9" w:rsidRDefault="00000000">
            <w:pPr>
              <w:pStyle w:val="tablecopy"/>
              <w:keepNext/>
              <w:jc w:val="left"/>
            </w:pPr>
            <w:r>
              <w:rPr>
                <w:lang w:val="id-ID"/>
              </w:rPr>
              <w:t>640</w:t>
            </w:r>
          </w:p>
        </w:tc>
        <w:tc>
          <w:tcPr>
            <w:tcW w:w="740" w:type="dxa"/>
            <w:vAlign w:val="center"/>
          </w:tcPr>
          <w:p w14:paraId="57EC2D1B" w14:textId="77777777" w:rsidR="00BD23A9" w:rsidRDefault="00000000">
            <w:pPr>
              <w:pStyle w:val="tablecopy"/>
              <w:keepNext/>
              <w:jc w:val="center"/>
            </w:pPr>
            <w:r>
              <w:rPr>
                <w:lang w:val="id-ID"/>
              </w:rPr>
              <w:t>0,338</w:t>
            </w:r>
          </w:p>
        </w:tc>
        <w:tc>
          <w:tcPr>
            <w:tcW w:w="740" w:type="dxa"/>
            <w:vAlign w:val="center"/>
          </w:tcPr>
          <w:p w14:paraId="1A8B4A6A" w14:textId="77777777" w:rsidR="00BD23A9" w:rsidRDefault="00000000">
            <w:pPr>
              <w:pStyle w:val="tablecopy"/>
              <w:keepNext/>
              <w:jc w:val="center"/>
            </w:pPr>
            <w:r>
              <w:rPr>
                <w:lang w:val="id-ID"/>
              </w:rPr>
              <w:t>0,315</w:t>
            </w:r>
          </w:p>
        </w:tc>
        <w:tc>
          <w:tcPr>
            <w:tcW w:w="740" w:type="dxa"/>
            <w:vAlign w:val="center"/>
          </w:tcPr>
          <w:p w14:paraId="6CB283AC" w14:textId="77777777" w:rsidR="00BD23A9" w:rsidRDefault="00000000">
            <w:pPr>
              <w:pStyle w:val="tablecopy"/>
              <w:keepNext/>
              <w:jc w:val="center"/>
            </w:pPr>
            <w:r>
              <w:rPr>
                <w:lang w:val="id-ID"/>
              </w:rPr>
              <w:t>0,270</w:t>
            </w:r>
          </w:p>
        </w:tc>
      </w:tr>
      <w:tr w:rsidR="00BD23A9" w14:paraId="7FF4AEE4" w14:textId="77777777">
        <w:trPr>
          <w:cantSplit/>
          <w:jc w:val="center"/>
        </w:trPr>
        <w:tc>
          <w:tcPr>
            <w:tcW w:w="1585" w:type="dxa"/>
            <w:vAlign w:val="center"/>
          </w:tcPr>
          <w:p w14:paraId="147654D4" w14:textId="77777777" w:rsidR="00BD23A9" w:rsidRDefault="00000000">
            <w:pPr>
              <w:pStyle w:val="tablecopy"/>
              <w:jc w:val="left"/>
            </w:pPr>
            <w:r>
              <w:rPr>
                <w:lang w:val="id-ID"/>
              </w:rPr>
              <w:t>YOLO11n fine-tuned</w:t>
            </w:r>
          </w:p>
        </w:tc>
        <w:tc>
          <w:tcPr>
            <w:tcW w:w="1057" w:type="dxa"/>
            <w:vAlign w:val="center"/>
          </w:tcPr>
          <w:p w14:paraId="1AA112E6" w14:textId="77777777" w:rsidR="00BD23A9" w:rsidRDefault="00000000">
            <w:pPr>
              <w:pStyle w:val="tablecopy"/>
              <w:jc w:val="left"/>
            </w:pPr>
            <w:r>
              <w:rPr>
                <w:lang w:val="id-ID"/>
              </w:rPr>
              <w:t>tiling</w:t>
            </w:r>
          </w:p>
        </w:tc>
        <w:tc>
          <w:tcPr>
            <w:tcW w:w="740" w:type="dxa"/>
            <w:vAlign w:val="center"/>
          </w:tcPr>
          <w:p w14:paraId="305EB8C7" w14:textId="77777777" w:rsidR="00BD23A9" w:rsidRDefault="00000000">
            <w:pPr>
              <w:pStyle w:val="tablecopy"/>
              <w:jc w:val="center"/>
            </w:pPr>
            <w:r>
              <w:rPr>
                <w:lang w:val="id-ID"/>
              </w:rPr>
              <w:t>0,467</w:t>
            </w:r>
          </w:p>
        </w:tc>
        <w:tc>
          <w:tcPr>
            <w:tcW w:w="740" w:type="dxa"/>
            <w:vAlign w:val="center"/>
          </w:tcPr>
          <w:p w14:paraId="3CE37F1D" w14:textId="77777777" w:rsidR="00BD23A9" w:rsidRDefault="00000000">
            <w:pPr>
              <w:pStyle w:val="tablecopy"/>
              <w:jc w:val="center"/>
            </w:pPr>
            <w:r>
              <w:rPr>
                <w:lang w:val="id-ID"/>
              </w:rPr>
              <w:t>0,460</w:t>
            </w:r>
          </w:p>
        </w:tc>
        <w:tc>
          <w:tcPr>
            <w:tcW w:w="740" w:type="dxa"/>
            <w:vAlign w:val="center"/>
          </w:tcPr>
          <w:p w14:paraId="7E9046AF" w14:textId="77777777" w:rsidR="00BD23A9" w:rsidRDefault="00000000">
            <w:pPr>
              <w:pStyle w:val="tablecopy"/>
              <w:jc w:val="center"/>
            </w:pPr>
            <w:r>
              <w:rPr>
                <w:lang w:val="id-ID"/>
              </w:rPr>
              <w:t>0,462</w:t>
            </w:r>
          </w:p>
        </w:tc>
      </w:tr>
    </w:tbl>
    <w:p w14:paraId="68E662D4" w14:textId="77777777" w:rsidR="00BD23A9" w:rsidRDefault="00BD23A9">
      <w:pPr>
        <w:spacing w:after="120"/>
      </w:pPr>
    </w:p>
    <w:p w14:paraId="696A3E8C" w14:textId="77777777" w:rsidR="00BD23A9" w:rsidRDefault="00000000">
      <w:pPr>
        <w:keepNext/>
        <w:spacing w:before="120"/>
      </w:pPr>
      <w:r>
        <w:rPr>
          <w:noProof/>
        </w:rPr>
        <w:drawing>
          <wp:inline distT="0" distB="0" distL="0" distR="0" wp14:anchorId="13974EA6" wp14:editId="2EB0FAF1">
            <wp:extent cx="3086100" cy="1019515"/>
            <wp:effectExtent l="0" t="0" r="0" b="0"/>
            <wp:docPr id="103" name="Gambar 3" descr="Gambar 3"/>
            <wp:cNvGraphicFramePr/>
            <a:graphic xmlns:a="http://schemas.openxmlformats.org/drawingml/2006/main">
              <a:graphicData uri="http://schemas.openxmlformats.org/drawingml/2006/picture">
                <pic:pic xmlns:pic="http://schemas.openxmlformats.org/drawingml/2006/picture">
                  <pic:nvPicPr>
                    <pic:cNvPr id="3" name="g5_kepadatan.png"/>
                    <pic:cNvPicPr/>
                  </pic:nvPicPr>
                  <pic:blipFill>
                    <a:blip r:embed="rId17"/>
                    <a:stretch>
                      <a:fillRect/>
                    </a:stretch>
                  </pic:blipFill>
                  <pic:spPr>
                    <a:xfrm>
                      <a:off x="0" y="0"/>
                      <a:ext cx="3086100" cy="1019515"/>
                    </a:xfrm>
                    <a:prstGeom prst="rect">
                      <a:avLst/>
                    </a:prstGeom>
                  </pic:spPr>
                </pic:pic>
              </a:graphicData>
            </a:graphic>
          </wp:inline>
        </w:drawing>
      </w:r>
    </w:p>
    <w:p w14:paraId="2BEE7167" w14:textId="77777777" w:rsidR="00BD23A9" w:rsidRDefault="00000000">
      <w:pPr>
        <w:pStyle w:val="figurecaption"/>
      </w:pPr>
      <w:r>
        <w:rPr>
          <w:lang w:val="id-ID"/>
        </w:rPr>
        <w:t xml:space="preserve">AP@0,5 menurut kepadatan citra: (a) objek kecil dan (b) semua ukuran. Garis putus-putus adalah masukan 640 dan garis utuh adalah </w:t>
      </w:r>
      <w:r>
        <w:rPr>
          <w:i/>
          <w:iCs/>
          <w:lang w:val="id-ID"/>
        </w:rPr>
        <w:t>tiling</w:t>
      </w:r>
      <w:r>
        <w:rPr>
          <w:lang w:val="id-ID"/>
        </w:rPr>
        <w:t>.</w:t>
      </w:r>
    </w:p>
    <w:p w14:paraId="75814F83" w14:textId="77777777" w:rsidR="00BD23A9" w:rsidRDefault="00000000">
      <w:pPr>
        <w:pStyle w:val="Heading2"/>
      </w:pPr>
      <w:r>
        <w:rPr>
          <w:lang w:val="id-ID"/>
        </w:rPr>
        <w:t>Intervensi resolusi dan tiling (RQ3)</w:t>
      </w:r>
    </w:p>
    <w:p w14:paraId="7CD43F49" w14:textId="315D2791" w:rsidR="00BD23A9" w:rsidRDefault="00000000">
      <w:pPr>
        <w:pStyle w:val="BodyText"/>
      </w:pPr>
      <w:r>
        <w:rPr>
          <w:lang w:val="id-ID"/>
        </w:rPr>
        <w:t xml:space="preserve">Menaikkan masukan dari 640 ke 1280 </w:t>
      </w:r>
      <w:r w:rsidR="00F45FF7">
        <w:rPr>
          <w:lang w:val="id-ID"/>
        </w:rPr>
        <w:t xml:space="preserve">dapat </w:t>
      </w:r>
      <w:r>
        <w:rPr>
          <w:lang w:val="id-ID"/>
        </w:rPr>
        <w:t>meningkatkan AP@0,5 objek kecil</w:t>
      </w:r>
      <w:r w:rsidR="00F45FF7">
        <w:rPr>
          <w:lang w:val="id-ID"/>
        </w:rPr>
        <w:t xml:space="preserve"> yang</w:t>
      </w:r>
      <w:r>
        <w:rPr>
          <w:lang w:val="id-ID"/>
        </w:rPr>
        <w:t xml:space="preserve"> dari 0,171 ke 0,362 pada YOLO11n </w:t>
      </w:r>
      <w:r>
        <w:rPr>
          <w:i/>
          <w:iCs/>
          <w:lang w:val="id-ID"/>
        </w:rPr>
        <w:t>zero-shot</w:t>
      </w:r>
      <w:r>
        <w:rPr>
          <w:lang w:val="id-ID"/>
        </w:rPr>
        <w:t xml:space="preserve"> dan dari 0,290 ke 0,471 pada model </w:t>
      </w:r>
      <w:r>
        <w:rPr>
          <w:i/>
          <w:iCs/>
          <w:lang w:val="id-ID"/>
        </w:rPr>
        <w:t>fine-tuned</w:t>
      </w:r>
      <w:r>
        <w:rPr>
          <w:lang w:val="id-ID"/>
        </w:rPr>
        <w:t xml:space="preserve">, dengan waktu per citra naik dari sekitar 18 ke 22 milidetik. </w:t>
      </w:r>
      <w:r>
        <w:rPr>
          <w:i/>
          <w:iCs/>
          <w:lang w:val="id-ID"/>
        </w:rPr>
        <w:t>Tiling</w:t>
      </w:r>
      <w:r>
        <w:rPr>
          <w:lang w:val="id-ID"/>
        </w:rPr>
        <w:t xml:space="preserve"> mencapai 0,341 dan 0,462 pada objek kecil dengan waktu sekitar 85 dan 86 milidetik. Dengan demikian, pada YOLO11n </w:t>
      </w:r>
      <w:r>
        <w:rPr>
          <w:i/>
          <w:iCs/>
          <w:lang w:val="id-ID"/>
        </w:rPr>
        <w:t>zero-shot</w:t>
      </w:r>
      <w:r>
        <w:rPr>
          <w:lang w:val="id-ID"/>
        </w:rPr>
        <w:t xml:space="preserve">, YOLO11n </w:t>
      </w:r>
      <w:r>
        <w:rPr>
          <w:i/>
          <w:iCs/>
          <w:lang w:val="id-ID"/>
        </w:rPr>
        <w:t>fine-tuned</w:t>
      </w:r>
      <w:r>
        <w:rPr>
          <w:lang w:val="id-ID"/>
        </w:rPr>
        <w:t xml:space="preserve">, dan YOLO11s </w:t>
      </w:r>
      <w:r>
        <w:rPr>
          <w:i/>
          <w:iCs/>
          <w:lang w:val="id-ID"/>
        </w:rPr>
        <w:t>zero-shot</w:t>
      </w:r>
      <w:r>
        <w:rPr>
          <w:lang w:val="id-ID"/>
        </w:rPr>
        <w:t xml:space="preserve"> (0,410 terhadap 0,448 pada objek kecil), </w:t>
      </w:r>
      <w:r>
        <w:rPr>
          <w:i/>
          <w:iCs/>
          <w:lang w:val="id-ID"/>
        </w:rPr>
        <w:t>tiling</w:t>
      </w:r>
      <w:r>
        <w:rPr>
          <w:lang w:val="id-ID"/>
        </w:rPr>
        <w:t xml:space="preserve"> tidak mengungguli resolusi 1280. Pada model </w:t>
      </w:r>
      <w:r>
        <w:rPr>
          <w:i/>
          <w:iCs/>
          <w:lang w:val="id-ID"/>
        </w:rPr>
        <w:t>fine-tuned</w:t>
      </w:r>
      <w:r>
        <w:rPr>
          <w:lang w:val="id-ID"/>
        </w:rPr>
        <w:t xml:space="preserve">, </w:t>
      </w:r>
      <w:r>
        <w:rPr>
          <w:i/>
          <w:iCs/>
          <w:lang w:val="id-ID"/>
        </w:rPr>
        <w:t>tiling</w:t>
      </w:r>
      <w:r>
        <w:rPr>
          <w:lang w:val="id-ID"/>
        </w:rPr>
        <w:t xml:space="preserve"> menurunkan AP@0,5 objek besar dari 0,947 (640) menjadi 0,873, sedangkan penambahan inferensi citra penuh memulihkannya ke 0,915 dengan waktu 109 milidetik. Pada perbandingan kapasitas, YOLO11s pada 640 mencapai AP@0,5 objek kecil 0,256, lebih tinggi daripada YOLO11n pada 640 (0,171) tetapi lebih rendah daripada YOLO11n pada 960 (0,288). Pada mAP sadar kelas (Tabel IV), model </w:t>
      </w:r>
      <w:r>
        <w:rPr>
          <w:i/>
          <w:iCs/>
          <w:lang w:val="id-ID"/>
        </w:rPr>
        <w:t>fine-tuned</w:t>
      </w:r>
      <w:r>
        <w:rPr>
          <w:lang w:val="id-ID"/>
        </w:rPr>
        <w:t xml:space="preserve"> mencapai 0,132 pada 640 dan 0,176 pada 1280; mAP@0,5 objek besar turun dari 0,293 ke 0,200 pada kenaikan resolusi tersebut.</w:t>
      </w:r>
    </w:p>
    <w:p w14:paraId="758CC688" w14:textId="77777777" w:rsidR="00BD23A9" w:rsidRDefault="00000000">
      <w:pPr>
        <w:pStyle w:val="tablehead"/>
        <w:keepNext/>
      </w:pPr>
      <w:r>
        <w:rPr>
          <w:lang w:val="id-ID"/>
        </w:rPr>
        <w:t xml:space="preserve">mAP sadar kelas (10 kelas VisDrone) model YOLO11n </w:t>
      </w:r>
      <w:r>
        <w:rPr>
          <w:i/>
          <w:iCs/>
          <w:lang w:val="id-ID"/>
        </w:rPr>
        <w:t>fine-tuned</w:t>
      </w:r>
      <w:r>
        <w:rPr>
          <w:lang w:val="id-ID"/>
        </w:rPr>
        <w:t>.</w:t>
      </w:r>
    </w:p>
    <w:tbl>
      <w:tblPr>
        <w:tblW w:w="48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40" w:type="dxa"/>
          <w:right w:w="40" w:type="dxa"/>
        </w:tblCellMar>
        <w:tblLook w:val="0000" w:firstRow="0" w:lastRow="0" w:firstColumn="0" w:lastColumn="0" w:noHBand="0" w:noVBand="0"/>
      </w:tblPr>
      <w:tblGrid>
        <w:gridCol w:w="1104"/>
        <w:gridCol w:w="608"/>
        <w:gridCol w:w="608"/>
        <w:gridCol w:w="608"/>
        <w:gridCol w:w="608"/>
        <w:gridCol w:w="1324"/>
      </w:tblGrid>
      <w:tr w:rsidR="00BD23A9" w14:paraId="501B40E2" w14:textId="77777777">
        <w:trPr>
          <w:cantSplit/>
          <w:tblHeader/>
          <w:jc w:val="center"/>
        </w:trPr>
        <w:tc>
          <w:tcPr>
            <w:tcW w:w="1105" w:type="dxa"/>
            <w:vMerge w:val="restart"/>
            <w:vAlign w:val="center"/>
          </w:tcPr>
          <w:p w14:paraId="34A948B7" w14:textId="77777777" w:rsidR="00BD23A9" w:rsidRDefault="00000000">
            <w:pPr>
              <w:pStyle w:val="tablecolhead"/>
              <w:keepNext/>
            </w:pPr>
            <w:r>
              <w:rPr>
                <w:lang w:val="id-ID"/>
              </w:rPr>
              <w:t>Konfigurasi</w:t>
            </w:r>
          </w:p>
        </w:tc>
        <w:tc>
          <w:tcPr>
            <w:tcW w:w="2430" w:type="dxa"/>
            <w:gridSpan w:val="4"/>
            <w:vAlign w:val="center"/>
          </w:tcPr>
          <w:p w14:paraId="5D577151" w14:textId="77777777" w:rsidR="00BD23A9" w:rsidRDefault="00000000">
            <w:pPr>
              <w:pStyle w:val="tablecolhead"/>
              <w:keepNext/>
            </w:pPr>
            <w:r>
              <w:rPr>
                <w:lang w:val="id-ID"/>
              </w:rPr>
              <w:t>mAP@0,5</w:t>
            </w:r>
          </w:p>
        </w:tc>
        <w:tc>
          <w:tcPr>
            <w:tcW w:w="1325" w:type="dxa"/>
            <w:vAlign w:val="center"/>
          </w:tcPr>
          <w:p w14:paraId="7EA30C49" w14:textId="77777777" w:rsidR="00BD23A9" w:rsidRDefault="00000000">
            <w:pPr>
              <w:pStyle w:val="tablecolhead"/>
              <w:keepNext/>
            </w:pPr>
            <w:r>
              <w:rPr>
                <w:lang w:val="id-ID"/>
              </w:rPr>
              <w:t>mAP@0,5:0,95</w:t>
            </w:r>
          </w:p>
        </w:tc>
      </w:tr>
      <w:tr w:rsidR="00BD23A9" w14:paraId="7DC295E2" w14:textId="77777777">
        <w:trPr>
          <w:cantSplit/>
          <w:tblHeader/>
          <w:jc w:val="center"/>
        </w:trPr>
        <w:tc>
          <w:tcPr>
            <w:tcW w:w="1105" w:type="dxa"/>
            <w:vMerge/>
            <w:vAlign w:val="center"/>
          </w:tcPr>
          <w:p w14:paraId="4094FB63" w14:textId="77777777" w:rsidR="00BD23A9" w:rsidRDefault="00BD23A9">
            <w:pPr>
              <w:pStyle w:val="tablecolhead"/>
              <w:keepNext/>
            </w:pPr>
          </w:p>
        </w:tc>
        <w:tc>
          <w:tcPr>
            <w:tcW w:w="608" w:type="dxa"/>
            <w:vAlign w:val="center"/>
          </w:tcPr>
          <w:p w14:paraId="2E7CE446" w14:textId="77777777" w:rsidR="00BD23A9" w:rsidRDefault="00000000">
            <w:pPr>
              <w:pStyle w:val="tablecolhead"/>
              <w:keepNext/>
            </w:pPr>
            <w:r>
              <w:rPr>
                <w:lang w:val="id-ID"/>
              </w:rPr>
              <w:t>K</w:t>
            </w:r>
          </w:p>
        </w:tc>
        <w:tc>
          <w:tcPr>
            <w:tcW w:w="608" w:type="dxa"/>
            <w:vAlign w:val="center"/>
          </w:tcPr>
          <w:p w14:paraId="084E2D12" w14:textId="77777777" w:rsidR="00BD23A9" w:rsidRDefault="00000000">
            <w:pPr>
              <w:pStyle w:val="tablecolhead"/>
              <w:keepNext/>
            </w:pPr>
            <w:r>
              <w:rPr>
                <w:lang w:val="id-ID"/>
              </w:rPr>
              <w:t>S</w:t>
            </w:r>
          </w:p>
        </w:tc>
        <w:tc>
          <w:tcPr>
            <w:tcW w:w="608" w:type="dxa"/>
            <w:vAlign w:val="center"/>
          </w:tcPr>
          <w:p w14:paraId="3A23C4A3" w14:textId="77777777" w:rsidR="00BD23A9" w:rsidRDefault="00000000">
            <w:pPr>
              <w:pStyle w:val="tablecolhead"/>
              <w:keepNext/>
            </w:pPr>
            <w:r>
              <w:rPr>
                <w:lang w:val="id-ID"/>
              </w:rPr>
              <w:t>B</w:t>
            </w:r>
          </w:p>
        </w:tc>
        <w:tc>
          <w:tcPr>
            <w:tcW w:w="608" w:type="dxa"/>
            <w:vAlign w:val="center"/>
          </w:tcPr>
          <w:p w14:paraId="093B646E" w14:textId="77777777" w:rsidR="00BD23A9" w:rsidRDefault="00000000">
            <w:pPr>
              <w:pStyle w:val="tablecolhead"/>
              <w:keepNext/>
            </w:pPr>
            <w:r>
              <w:rPr>
                <w:lang w:val="id-ID"/>
              </w:rPr>
              <w:t>A</w:t>
            </w:r>
          </w:p>
        </w:tc>
        <w:tc>
          <w:tcPr>
            <w:tcW w:w="1325" w:type="dxa"/>
            <w:vAlign w:val="center"/>
          </w:tcPr>
          <w:p w14:paraId="468880D0" w14:textId="77777777" w:rsidR="00BD23A9" w:rsidRDefault="00000000">
            <w:pPr>
              <w:pStyle w:val="tablecolhead"/>
              <w:keepNext/>
            </w:pPr>
            <w:r>
              <w:rPr>
                <w:lang w:val="id-ID"/>
              </w:rPr>
              <w:t>A</w:t>
            </w:r>
          </w:p>
        </w:tc>
      </w:tr>
      <w:tr w:rsidR="00BD23A9" w14:paraId="7D6DA927" w14:textId="77777777">
        <w:trPr>
          <w:cantSplit/>
          <w:jc w:val="center"/>
        </w:trPr>
        <w:tc>
          <w:tcPr>
            <w:tcW w:w="1105" w:type="dxa"/>
            <w:vAlign w:val="center"/>
          </w:tcPr>
          <w:p w14:paraId="2CFCF5A4" w14:textId="77777777" w:rsidR="00BD23A9" w:rsidRDefault="00000000">
            <w:pPr>
              <w:pStyle w:val="tablecopy"/>
              <w:keepNext/>
              <w:jc w:val="left"/>
            </w:pPr>
            <w:r>
              <w:rPr>
                <w:lang w:val="id-ID"/>
              </w:rPr>
              <w:t>640</w:t>
            </w:r>
          </w:p>
        </w:tc>
        <w:tc>
          <w:tcPr>
            <w:tcW w:w="608" w:type="dxa"/>
            <w:vAlign w:val="center"/>
          </w:tcPr>
          <w:p w14:paraId="7F6855D6" w14:textId="77777777" w:rsidR="00BD23A9" w:rsidRDefault="00000000">
            <w:pPr>
              <w:pStyle w:val="tablecopy"/>
              <w:keepNext/>
              <w:jc w:val="center"/>
            </w:pPr>
            <w:r>
              <w:rPr>
                <w:lang w:val="id-ID"/>
              </w:rPr>
              <w:t>0,072</w:t>
            </w:r>
          </w:p>
        </w:tc>
        <w:tc>
          <w:tcPr>
            <w:tcW w:w="608" w:type="dxa"/>
            <w:vAlign w:val="center"/>
          </w:tcPr>
          <w:p w14:paraId="60B1FAF6" w14:textId="77777777" w:rsidR="00BD23A9" w:rsidRDefault="00000000">
            <w:pPr>
              <w:pStyle w:val="tablecopy"/>
              <w:keepNext/>
              <w:jc w:val="center"/>
            </w:pPr>
            <w:r>
              <w:rPr>
                <w:lang w:val="id-ID"/>
              </w:rPr>
              <w:t>0,212</w:t>
            </w:r>
          </w:p>
        </w:tc>
        <w:tc>
          <w:tcPr>
            <w:tcW w:w="608" w:type="dxa"/>
            <w:vAlign w:val="center"/>
          </w:tcPr>
          <w:p w14:paraId="26F591E6" w14:textId="77777777" w:rsidR="00BD23A9" w:rsidRDefault="00000000">
            <w:pPr>
              <w:pStyle w:val="tablecopy"/>
              <w:keepNext/>
              <w:jc w:val="center"/>
            </w:pPr>
            <w:r>
              <w:rPr>
                <w:lang w:val="id-ID"/>
              </w:rPr>
              <w:t>0,293</w:t>
            </w:r>
          </w:p>
        </w:tc>
        <w:tc>
          <w:tcPr>
            <w:tcW w:w="608" w:type="dxa"/>
            <w:vAlign w:val="center"/>
          </w:tcPr>
          <w:p w14:paraId="35EAF8ED" w14:textId="77777777" w:rsidR="00BD23A9" w:rsidRDefault="00000000">
            <w:pPr>
              <w:pStyle w:val="tablecopy"/>
              <w:keepNext/>
              <w:jc w:val="center"/>
            </w:pPr>
            <w:r>
              <w:rPr>
                <w:lang w:val="id-ID"/>
              </w:rPr>
              <w:t>0,132</w:t>
            </w:r>
          </w:p>
        </w:tc>
        <w:tc>
          <w:tcPr>
            <w:tcW w:w="1325" w:type="dxa"/>
            <w:vAlign w:val="center"/>
          </w:tcPr>
          <w:p w14:paraId="125C63CF" w14:textId="77777777" w:rsidR="00BD23A9" w:rsidRDefault="00000000">
            <w:pPr>
              <w:pStyle w:val="tablecopy"/>
              <w:keepNext/>
              <w:jc w:val="center"/>
            </w:pPr>
            <w:r>
              <w:rPr>
                <w:lang w:val="id-ID"/>
              </w:rPr>
              <w:t>0,075</w:t>
            </w:r>
          </w:p>
        </w:tc>
      </w:tr>
      <w:tr w:rsidR="00BD23A9" w14:paraId="55594F90" w14:textId="77777777">
        <w:trPr>
          <w:cantSplit/>
          <w:jc w:val="center"/>
        </w:trPr>
        <w:tc>
          <w:tcPr>
            <w:tcW w:w="1105" w:type="dxa"/>
            <w:vAlign w:val="center"/>
          </w:tcPr>
          <w:p w14:paraId="72FF3CC5" w14:textId="77777777" w:rsidR="00BD23A9" w:rsidRDefault="00000000">
            <w:pPr>
              <w:pStyle w:val="tablecopy"/>
              <w:keepNext/>
              <w:jc w:val="left"/>
            </w:pPr>
            <w:r>
              <w:rPr>
                <w:lang w:val="id-ID"/>
              </w:rPr>
              <w:t>960</w:t>
            </w:r>
          </w:p>
        </w:tc>
        <w:tc>
          <w:tcPr>
            <w:tcW w:w="608" w:type="dxa"/>
            <w:vAlign w:val="center"/>
          </w:tcPr>
          <w:p w14:paraId="44CB384B" w14:textId="77777777" w:rsidR="00BD23A9" w:rsidRDefault="00000000">
            <w:pPr>
              <w:pStyle w:val="tablecopy"/>
              <w:keepNext/>
              <w:jc w:val="center"/>
            </w:pPr>
            <w:r>
              <w:rPr>
                <w:lang w:val="id-ID"/>
              </w:rPr>
              <w:t>0,112</w:t>
            </w:r>
          </w:p>
        </w:tc>
        <w:tc>
          <w:tcPr>
            <w:tcW w:w="608" w:type="dxa"/>
            <w:vAlign w:val="center"/>
          </w:tcPr>
          <w:p w14:paraId="433B7049" w14:textId="77777777" w:rsidR="00BD23A9" w:rsidRDefault="00000000">
            <w:pPr>
              <w:pStyle w:val="tablecopy"/>
              <w:keepNext/>
              <w:jc w:val="center"/>
            </w:pPr>
            <w:r>
              <w:rPr>
                <w:lang w:val="id-ID"/>
              </w:rPr>
              <w:t>0,244</w:t>
            </w:r>
          </w:p>
        </w:tc>
        <w:tc>
          <w:tcPr>
            <w:tcW w:w="608" w:type="dxa"/>
            <w:vAlign w:val="center"/>
          </w:tcPr>
          <w:p w14:paraId="5A4F6E98" w14:textId="77777777" w:rsidR="00BD23A9" w:rsidRDefault="00000000">
            <w:pPr>
              <w:pStyle w:val="tablecopy"/>
              <w:keepNext/>
              <w:jc w:val="center"/>
            </w:pPr>
            <w:r>
              <w:rPr>
                <w:lang w:val="id-ID"/>
              </w:rPr>
              <w:t>0,267</w:t>
            </w:r>
          </w:p>
        </w:tc>
        <w:tc>
          <w:tcPr>
            <w:tcW w:w="608" w:type="dxa"/>
            <w:vAlign w:val="center"/>
          </w:tcPr>
          <w:p w14:paraId="3452A166" w14:textId="77777777" w:rsidR="00BD23A9" w:rsidRDefault="00000000">
            <w:pPr>
              <w:pStyle w:val="tablecopy"/>
              <w:keepNext/>
              <w:jc w:val="center"/>
            </w:pPr>
            <w:r>
              <w:rPr>
                <w:lang w:val="id-ID"/>
              </w:rPr>
              <w:t>0,168</w:t>
            </w:r>
          </w:p>
        </w:tc>
        <w:tc>
          <w:tcPr>
            <w:tcW w:w="1325" w:type="dxa"/>
            <w:vAlign w:val="center"/>
          </w:tcPr>
          <w:p w14:paraId="61069A46" w14:textId="77777777" w:rsidR="00BD23A9" w:rsidRDefault="00000000">
            <w:pPr>
              <w:pStyle w:val="tablecopy"/>
              <w:keepNext/>
              <w:jc w:val="center"/>
            </w:pPr>
            <w:r>
              <w:rPr>
                <w:lang w:val="id-ID"/>
              </w:rPr>
              <w:t>0,096</w:t>
            </w:r>
          </w:p>
        </w:tc>
      </w:tr>
      <w:tr w:rsidR="00BD23A9" w14:paraId="26CAA280" w14:textId="77777777">
        <w:trPr>
          <w:cantSplit/>
          <w:jc w:val="center"/>
        </w:trPr>
        <w:tc>
          <w:tcPr>
            <w:tcW w:w="1105" w:type="dxa"/>
            <w:vAlign w:val="center"/>
          </w:tcPr>
          <w:p w14:paraId="5E4E22E0" w14:textId="77777777" w:rsidR="00BD23A9" w:rsidRDefault="00000000">
            <w:pPr>
              <w:pStyle w:val="tablecopy"/>
              <w:keepNext/>
              <w:jc w:val="left"/>
            </w:pPr>
            <w:r>
              <w:rPr>
                <w:lang w:val="id-ID"/>
              </w:rPr>
              <w:t>1280</w:t>
            </w:r>
          </w:p>
        </w:tc>
        <w:tc>
          <w:tcPr>
            <w:tcW w:w="608" w:type="dxa"/>
            <w:vAlign w:val="center"/>
          </w:tcPr>
          <w:p w14:paraId="769CC3DD" w14:textId="77777777" w:rsidR="00BD23A9" w:rsidRDefault="00000000">
            <w:pPr>
              <w:pStyle w:val="tablecopy"/>
              <w:keepNext/>
              <w:jc w:val="center"/>
            </w:pPr>
            <w:r>
              <w:rPr>
                <w:lang w:val="id-ID"/>
              </w:rPr>
              <w:t>0,135</w:t>
            </w:r>
          </w:p>
        </w:tc>
        <w:tc>
          <w:tcPr>
            <w:tcW w:w="608" w:type="dxa"/>
            <w:vAlign w:val="center"/>
          </w:tcPr>
          <w:p w14:paraId="7712E2FA" w14:textId="77777777" w:rsidR="00BD23A9" w:rsidRDefault="00000000">
            <w:pPr>
              <w:pStyle w:val="tablecopy"/>
              <w:keepNext/>
              <w:jc w:val="center"/>
            </w:pPr>
            <w:r>
              <w:rPr>
                <w:lang w:val="id-ID"/>
              </w:rPr>
              <w:t>0,244</w:t>
            </w:r>
          </w:p>
        </w:tc>
        <w:tc>
          <w:tcPr>
            <w:tcW w:w="608" w:type="dxa"/>
            <w:vAlign w:val="center"/>
          </w:tcPr>
          <w:p w14:paraId="2A9A8E07" w14:textId="77777777" w:rsidR="00BD23A9" w:rsidRDefault="00000000">
            <w:pPr>
              <w:pStyle w:val="tablecopy"/>
              <w:keepNext/>
              <w:jc w:val="center"/>
            </w:pPr>
            <w:r>
              <w:rPr>
                <w:lang w:val="id-ID"/>
              </w:rPr>
              <w:t>0,200</w:t>
            </w:r>
          </w:p>
        </w:tc>
        <w:tc>
          <w:tcPr>
            <w:tcW w:w="608" w:type="dxa"/>
            <w:vAlign w:val="center"/>
          </w:tcPr>
          <w:p w14:paraId="06476A1A" w14:textId="77777777" w:rsidR="00BD23A9" w:rsidRDefault="00000000">
            <w:pPr>
              <w:pStyle w:val="tablecopy"/>
              <w:keepNext/>
              <w:jc w:val="center"/>
            </w:pPr>
            <w:r>
              <w:rPr>
                <w:lang w:val="id-ID"/>
              </w:rPr>
              <w:t>0,176</w:t>
            </w:r>
          </w:p>
        </w:tc>
        <w:tc>
          <w:tcPr>
            <w:tcW w:w="1325" w:type="dxa"/>
            <w:vAlign w:val="center"/>
          </w:tcPr>
          <w:p w14:paraId="7CBE2CD3" w14:textId="77777777" w:rsidR="00BD23A9" w:rsidRDefault="00000000">
            <w:pPr>
              <w:pStyle w:val="tablecopy"/>
              <w:keepNext/>
              <w:jc w:val="center"/>
            </w:pPr>
            <w:r>
              <w:rPr>
                <w:lang w:val="id-ID"/>
              </w:rPr>
              <w:t>0,099</w:t>
            </w:r>
          </w:p>
        </w:tc>
      </w:tr>
      <w:tr w:rsidR="00BD23A9" w14:paraId="722C1CAE" w14:textId="77777777">
        <w:trPr>
          <w:cantSplit/>
          <w:jc w:val="center"/>
        </w:trPr>
        <w:tc>
          <w:tcPr>
            <w:tcW w:w="1105" w:type="dxa"/>
            <w:vAlign w:val="center"/>
          </w:tcPr>
          <w:p w14:paraId="46C8C81D" w14:textId="77777777" w:rsidR="00BD23A9" w:rsidRDefault="00000000">
            <w:pPr>
              <w:pStyle w:val="tablecopy"/>
              <w:keepNext/>
              <w:jc w:val="left"/>
            </w:pPr>
            <w:r>
              <w:rPr>
                <w:lang w:val="id-ID"/>
              </w:rPr>
              <w:t>tiling</w:t>
            </w:r>
          </w:p>
        </w:tc>
        <w:tc>
          <w:tcPr>
            <w:tcW w:w="608" w:type="dxa"/>
            <w:vAlign w:val="center"/>
          </w:tcPr>
          <w:p w14:paraId="1FB1E28B" w14:textId="77777777" w:rsidR="00BD23A9" w:rsidRDefault="00000000">
            <w:pPr>
              <w:pStyle w:val="tablecopy"/>
              <w:keepNext/>
              <w:jc w:val="center"/>
            </w:pPr>
            <w:r>
              <w:rPr>
                <w:lang w:val="id-ID"/>
              </w:rPr>
              <w:t>0,137</w:t>
            </w:r>
          </w:p>
        </w:tc>
        <w:tc>
          <w:tcPr>
            <w:tcW w:w="608" w:type="dxa"/>
            <w:vAlign w:val="center"/>
          </w:tcPr>
          <w:p w14:paraId="064CB874" w14:textId="77777777" w:rsidR="00BD23A9" w:rsidRDefault="00000000">
            <w:pPr>
              <w:pStyle w:val="tablecopy"/>
              <w:keepNext/>
              <w:jc w:val="center"/>
            </w:pPr>
            <w:r>
              <w:rPr>
                <w:lang w:val="id-ID"/>
              </w:rPr>
              <w:t>0,229</w:t>
            </w:r>
          </w:p>
        </w:tc>
        <w:tc>
          <w:tcPr>
            <w:tcW w:w="608" w:type="dxa"/>
            <w:vAlign w:val="center"/>
          </w:tcPr>
          <w:p w14:paraId="484CF855" w14:textId="77777777" w:rsidR="00BD23A9" w:rsidRDefault="00000000">
            <w:pPr>
              <w:pStyle w:val="tablecopy"/>
              <w:keepNext/>
              <w:jc w:val="center"/>
            </w:pPr>
            <w:r>
              <w:rPr>
                <w:lang w:val="id-ID"/>
              </w:rPr>
              <w:t>0,157</w:t>
            </w:r>
          </w:p>
        </w:tc>
        <w:tc>
          <w:tcPr>
            <w:tcW w:w="608" w:type="dxa"/>
            <w:vAlign w:val="center"/>
          </w:tcPr>
          <w:p w14:paraId="4BDFA594" w14:textId="77777777" w:rsidR="00BD23A9" w:rsidRDefault="00000000">
            <w:pPr>
              <w:pStyle w:val="tablecopy"/>
              <w:keepNext/>
              <w:jc w:val="center"/>
            </w:pPr>
            <w:r>
              <w:rPr>
                <w:lang w:val="id-ID"/>
              </w:rPr>
              <w:t>0,169</w:t>
            </w:r>
          </w:p>
        </w:tc>
        <w:tc>
          <w:tcPr>
            <w:tcW w:w="1325" w:type="dxa"/>
            <w:vAlign w:val="center"/>
          </w:tcPr>
          <w:p w14:paraId="5DDFEA4B" w14:textId="77777777" w:rsidR="00BD23A9" w:rsidRDefault="00000000">
            <w:pPr>
              <w:pStyle w:val="tablecopy"/>
              <w:keepNext/>
              <w:jc w:val="center"/>
            </w:pPr>
            <w:r>
              <w:rPr>
                <w:lang w:val="id-ID"/>
              </w:rPr>
              <w:t>0,091</w:t>
            </w:r>
          </w:p>
        </w:tc>
      </w:tr>
      <w:tr w:rsidR="00BD23A9" w14:paraId="0808F856" w14:textId="77777777">
        <w:trPr>
          <w:cantSplit/>
          <w:jc w:val="center"/>
        </w:trPr>
        <w:tc>
          <w:tcPr>
            <w:tcW w:w="1105" w:type="dxa"/>
            <w:vAlign w:val="center"/>
          </w:tcPr>
          <w:p w14:paraId="21552C75" w14:textId="77777777" w:rsidR="00BD23A9" w:rsidRDefault="00000000">
            <w:pPr>
              <w:pStyle w:val="tablecopy"/>
              <w:jc w:val="left"/>
            </w:pPr>
            <w:r>
              <w:rPr>
                <w:lang w:val="id-ID"/>
              </w:rPr>
              <w:t>tiling+penuh</w:t>
            </w:r>
          </w:p>
        </w:tc>
        <w:tc>
          <w:tcPr>
            <w:tcW w:w="608" w:type="dxa"/>
            <w:vAlign w:val="center"/>
          </w:tcPr>
          <w:p w14:paraId="5B97580C" w14:textId="77777777" w:rsidR="00BD23A9" w:rsidRDefault="00000000">
            <w:pPr>
              <w:pStyle w:val="tablecopy"/>
              <w:jc w:val="center"/>
            </w:pPr>
            <w:r>
              <w:rPr>
                <w:lang w:val="id-ID"/>
              </w:rPr>
              <w:t>0,132</w:t>
            </w:r>
          </w:p>
        </w:tc>
        <w:tc>
          <w:tcPr>
            <w:tcW w:w="608" w:type="dxa"/>
            <w:vAlign w:val="center"/>
          </w:tcPr>
          <w:p w14:paraId="5819B281" w14:textId="77777777" w:rsidR="00BD23A9" w:rsidRDefault="00000000">
            <w:pPr>
              <w:pStyle w:val="tablecopy"/>
              <w:jc w:val="center"/>
            </w:pPr>
            <w:r>
              <w:rPr>
                <w:lang w:val="id-ID"/>
              </w:rPr>
              <w:t>0,240</w:t>
            </w:r>
          </w:p>
        </w:tc>
        <w:tc>
          <w:tcPr>
            <w:tcW w:w="608" w:type="dxa"/>
            <w:vAlign w:val="center"/>
          </w:tcPr>
          <w:p w14:paraId="6CE1D926" w14:textId="77777777" w:rsidR="00BD23A9" w:rsidRDefault="00000000">
            <w:pPr>
              <w:pStyle w:val="tablecopy"/>
              <w:jc w:val="center"/>
            </w:pPr>
            <w:r>
              <w:rPr>
                <w:lang w:val="id-ID"/>
              </w:rPr>
              <w:t>0,242</w:t>
            </w:r>
          </w:p>
        </w:tc>
        <w:tc>
          <w:tcPr>
            <w:tcW w:w="608" w:type="dxa"/>
            <w:vAlign w:val="center"/>
          </w:tcPr>
          <w:p w14:paraId="2F54824A" w14:textId="77777777" w:rsidR="00BD23A9" w:rsidRDefault="00000000">
            <w:pPr>
              <w:pStyle w:val="tablecopy"/>
              <w:jc w:val="center"/>
            </w:pPr>
            <w:r>
              <w:rPr>
                <w:lang w:val="id-ID"/>
              </w:rPr>
              <w:t>0,171</w:t>
            </w:r>
          </w:p>
        </w:tc>
        <w:tc>
          <w:tcPr>
            <w:tcW w:w="1325" w:type="dxa"/>
            <w:vAlign w:val="center"/>
          </w:tcPr>
          <w:p w14:paraId="5817118B" w14:textId="77777777" w:rsidR="00BD23A9" w:rsidRDefault="00000000">
            <w:pPr>
              <w:pStyle w:val="tablecopy"/>
              <w:jc w:val="center"/>
            </w:pPr>
            <w:r>
              <w:rPr>
                <w:lang w:val="id-ID"/>
              </w:rPr>
              <w:t>0,093</w:t>
            </w:r>
          </w:p>
        </w:tc>
      </w:tr>
    </w:tbl>
    <w:p w14:paraId="5B2BB1DD" w14:textId="77777777" w:rsidR="00BD23A9" w:rsidRDefault="00BD23A9">
      <w:pPr>
        <w:spacing w:after="120"/>
      </w:pPr>
    </w:p>
    <w:p w14:paraId="36535516" w14:textId="77777777" w:rsidR="00BD23A9" w:rsidRDefault="00000000">
      <w:pPr>
        <w:pStyle w:val="Heading1"/>
      </w:pPr>
      <w:r>
        <w:rPr>
          <w:lang w:val="id-ID"/>
        </w:rPr>
        <w:t>Analisis</w:t>
      </w:r>
    </w:p>
    <w:p w14:paraId="35F3F2C0" w14:textId="37AE0F78" w:rsidR="00BD23A9" w:rsidRDefault="00ED18C2">
      <w:pPr>
        <w:pStyle w:val="Heading2"/>
      </w:pPr>
      <w:r>
        <w:rPr>
          <w:lang w:val="id-ID"/>
        </w:rPr>
        <w:t>Klaim didukung dan tidak</w:t>
      </w:r>
      <w:r w:rsidR="00B32DE4">
        <w:rPr>
          <w:lang w:val="id-ID"/>
        </w:rPr>
        <w:t xml:space="preserve"> didukung</w:t>
      </w:r>
    </w:p>
    <w:p w14:paraId="6AB48DB5" w14:textId="77777777" w:rsidR="00BD23A9" w:rsidRDefault="00000000">
      <w:pPr>
        <w:pStyle w:val="BodyText"/>
      </w:pPr>
      <w:r w:rsidRPr="002E63B0">
        <w:rPr>
          <w:lang w:val="id-ID"/>
        </w:rPr>
        <w:t>Klaim tentang grid didukung untuk YOLOv1, tetapi tidak menjelaskan YOLO11.</w:t>
      </w:r>
      <w:r>
        <w:rPr>
          <w:lang w:val="id-ID"/>
        </w:rPr>
        <w:t xml:space="preserve"> Hasil RQ1 menegaskan bahwa formulasi satu objek per sel pada 7×7 tidak dapat mencakup 74,0% objek VisDrone. Namun YOLO11 menetapkan target banyak-ke-satu pada tiga skala, sehingga batas itu tidak berlaku. Bukti yang tersedia justru menunjuk resolusi efektif sebagai penyebab dominan: menaikkan resolusi pada arsitektur yang sama meningkatkan AP@0,5 objek kecil 1,6 sampai 2,1 kali, dan penurunan akibat kepadatan pada model </w:t>
      </w:r>
      <w:r>
        <w:rPr>
          <w:i/>
          <w:iCs/>
          <w:lang w:val="id-ID"/>
        </w:rPr>
        <w:t>fine-tuned</w:t>
      </w:r>
      <w:r>
        <w:rPr>
          <w:lang w:val="id-ID"/>
        </w:rPr>
        <w:t xml:space="preserve"> menyusut dari 20,1% menjadi 6,9% pada 1280 dan 1,1% pada </w:t>
      </w:r>
      <w:r>
        <w:rPr>
          <w:i/>
          <w:iCs/>
          <w:lang w:val="id-ID"/>
        </w:rPr>
        <w:t>tiling</w:t>
      </w:r>
      <w:r>
        <w:rPr>
          <w:lang w:val="id-ID"/>
        </w:rPr>
        <w:t xml:space="preserve">. Penurunan itu belum hilang sepenuhnya, misalnya 13,3% pada model </w:t>
      </w:r>
      <w:r>
        <w:rPr>
          <w:i/>
          <w:iCs/>
          <w:lang w:val="id-ID"/>
        </w:rPr>
        <w:t>zero-shot</w:t>
      </w:r>
      <w:r>
        <w:rPr>
          <w:lang w:val="id-ID"/>
        </w:rPr>
        <w:t xml:space="preserve"> dengan masukan 1280, sehingga kepadatan tetap berpengaruh. Interpretasinya, pada 640 piksel sebagian besar objek (69,9%) berukuran kurang dari 16 piksel, sehingga objek berdekatan diduga tergabung dalam satu sel fitur, dan menaikkan resolusi memisahkannya. Hubungan ini bersifat korelasional karena penelitian ini tidak memvariasikan stride secara terpisah.</w:t>
      </w:r>
    </w:p>
    <w:p w14:paraId="2BAD506A" w14:textId="77777777" w:rsidR="00BD23A9" w:rsidRDefault="00000000">
      <w:pPr>
        <w:pStyle w:val="BodyText"/>
      </w:pPr>
      <w:r w:rsidRPr="00B32DE4">
        <w:rPr>
          <w:lang w:val="id-ID"/>
        </w:rPr>
        <w:t>Klaim tentang galat kotak kecil didukung.</w:t>
      </w:r>
      <w:r>
        <w:rPr>
          <w:lang w:val="id-ID"/>
        </w:rPr>
        <w:t xml:space="preserve"> Rasio AP@0,5:0,95 terhadap AP@0,5 untuk objek kecil (0,37) jauh lebih rendah daripada objek besar (0,82), dan analisis sensitivitas menunjukkan bahwa pergeseran dua piksel saja menurunkan IoU kotak 8 piksel menjadi 0,600. Penyimpangan lokalisasi kecil sudah cukup menggagalkan kecocokan pada ambang IoU tinggi. Namun, bukti ini tidak memisahkan peran fungsi </w:t>
      </w:r>
      <w:r>
        <w:rPr>
          <w:i/>
          <w:iCs/>
          <w:lang w:val="id-ID"/>
        </w:rPr>
        <w:t>loss</w:t>
      </w:r>
      <w:r>
        <w:rPr>
          <w:lang w:val="id-ID"/>
        </w:rPr>
        <w:t xml:space="preserve"> dari peran diskretisasi piksel.</w:t>
      </w:r>
    </w:p>
    <w:p w14:paraId="32F2CF6C" w14:textId="219A8DEA" w:rsidR="00BD23A9" w:rsidRDefault="006B313E">
      <w:pPr>
        <w:pStyle w:val="Heading2"/>
      </w:pPr>
      <w:r>
        <w:rPr>
          <w:lang w:val="id-ID"/>
        </w:rPr>
        <w:t>Tiling tidak mengungguli resolusi 1280</w:t>
      </w:r>
    </w:p>
    <w:p w14:paraId="280C1EB4" w14:textId="77777777" w:rsidR="00BD23A9" w:rsidRDefault="00000000">
      <w:pPr>
        <w:pStyle w:val="BodyText"/>
      </w:pPr>
      <w:r>
        <w:rPr>
          <w:lang w:val="id-ID"/>
        </w:rPr>
        <w:t xml:space="preserve">Skala efektif kedua intervensi hampir sama (median sisi objek 22,8 piksel pada </w:t>
      </w:r>
      <w:r>
        <w:rPr>
          <w:i/>
          <w:iCs/>
          <w:lang w:val="id-ID"/>
        </w:rPr>
        <w:t>tiling</w:t>
      </w:r>
      <w:r>
        <w:rPr>
          <w:lang w:val="id-ID"/>
        </w:rPr>
        <w:t xml:space="preserve"> dan 22,5 piksel pada 1280), tetapi </w:t>
      </w:r>
      <w:r>
        <w:rPr>
          <w:i/>
          <w:iCs/>
          <w:lang w:val="id-ID"/>
        </w:rPr>
        <w:t>tiling</w:t>
      </w:r>
      <w:r>
        <w:rPr>
          <w:lang w:val="id-ID"/>
        </w:rPr>
        <w:t xml:space="preserve"> lebih lambat, lebih rendah pada seluruh model, dan menurunkan AP objek besar. Hipotesis yang sesuai dengan pola ini adalah objek yang terpotong di tepi irisan dan hilangnya konteks, dan bahwa penggabungan NMS mempertahankan potongan kotak yang tidak utuh. Pemulihan sebagian pada varian </w:t>
      </w:r>
      <w:r>
        <w:rPr>
          <w:i/>
          <w:iCs/>
          <w:lang w:val="id-ID"/>
        </w:rPr>
        <w:t>tiling</w:t>
      </w:r>
      <w:r>
        <w:rPr>
          <w:lang w:val="id-ID"/>
        </w:rPr>
        <w:t xml:space="preserve">+penuh mendukung hipotesis konteks untuk objek besar. Hipotesis ini belum diuji langsung. Satu keunggulan </w:t>
      </w:r>
      <w:r>
        <w:rPr>
          <w:i/>
          <w:iCs/>
          <w:lang w:val="id-ID"/>
        </w:rPr>
        <w:t>tiling</w:t>
      </w:r>
      <w:r>
        <w:rPr>
          <w:lang w:val="id-ID"/>
        </w:rPr>
        <w:t xml:space="preserve"> adalah penurunan akibat kepadatan yang paling kecil (1,1% pada model </w:t>
      </w:r>
      <w:r>
        <w:rPr>
          <w:i/>
          <w:iCs/>
          <w:lang w:val="id-ID"/>
        </w:rPr>
        <w:t>fine-tuned</w:t>
      </w:r>
      <w:r>
        <w:rPr>
          <w:lang w:val="id-ID"/>
        </w:rPr>
        <w:t xml:space="preserve"> dan 6,0% pada model </w:t>
      </w:r>
      <w:r>
        <w:rPr>
          <w:i/>
          <w:iCs/>
          <w:lang w:val="id-ID"/>
        </w:rPr>
        <w:t>zero-shot</w:t>
      </w:r>
      <w:r>
        <w:rPr>
          <w:lang w:val="id-ID"/>
        </w:rPr>
        <w:t xml:space="preserve">). Implementasi </w:t>
      </w:r>
      <w:r>
        <w:rPr>
          <w:i/>
          <w:iCs/>
          <w:lang w:val="id-ID"/>
        </w:rPr>
        <w:t>tiling</w:t>
      </w:r>
      <w:r>
        <w:rPr>
          <w:lang w:val="id-ID"/>
        </w:rPr>
        <w:t xml:space="preserve"> penelitian ini disederhanakan dari SAHI [7], yaitu memakai irisan 640 piksel pada resolusi asli dengan tumpang tindih 20% dan tidak melatih ulang dengan irisan.</w:t>
      </w:r>
    </w:p>
    <w:p w14:paraId="7402A944" w14:textId="77777777" w:rsidR="00BD23A9" w:rsidRDefault="00000000">
      <w:pPr>
        <w:pStyle w:val="Heading2"/>
      </w:pPr>
      <w:r>
        <w:rPr>
          <w:lang w:val="id-ID"/>
        </w:rPr>
        <w:t>Kasus gagal</w:t>
      </w:r>
    </w:p>
    <w:p w14:paraId="252499A7" w14:textId="77777777" w:rsidR="00BD23A9" w:rsidRDefault="00000000">
      <w:pPr>
        <w:pStyle w:val="BodyText"/>
      </w:pPr>
      <w:r>
        <w:rPr>
          <w:lang w:val="id-ID"/>
        </w:rPr>
        <w:t xml:space="preserve">Gambar 4 memperlihatkan citra padat (persentil ke-90) dengan 122 objek valid. Model </w:t>
      </w:r>
      <w:r>
        <w:rPr>
          <w:i/>
          <w:iCs/>
          <w:lang w:val="id-ID"/>
        </w:rPr>
        <w:t>fine-tuned</w:t>
      </w:r>
      <w:r>
        <w:rPr>
          <w:lang w:val="id-ID"/>
        </w:rPr>
        <w:t xml:space="preserve"> menemukan 36 objek pada masukan 640 dan 43 objek pada </w:t>
      </w:r>
      <w:r>
        <w:rPr>
          <w:i/>
          <w:iCs/>
          <w:lang w:val="id-ID"/>
        </w:rPr>
        <w:t>tiling</w:t>
      </w:r>
      <w:r>
        <w:rPr>
          <w:lang w:val="id-ID"/>
        </w:rPr>
        <w:t xml:space="preserve"> (pada skor 0,25), sehingga recall pada citra ini naik dari 0,295 menjadi 0,352. Objek yang terlewat terkonsentrasi pada tiga tempat, yaitu kendaraan dan pejalan kaki kecil di jalan yang jauh, kerumunan pengendara motor di sisi kanan, dan kendaraan </w:t>
      </w:r>
      <w:r>
        <w:rPr>
          <w:lang w:val="id-ID"/>
        </w:rPr>
        <w:lastRenderedPageBreak/>
        <w:t xml:space="preserve">yang sebagian tertutup pohon di sisi kiri. Pada kerumunan itu, kotak GT saling bertumpuk, dan beberapa kotak kuning (positif palsu) tampak menutupi beberapa objek sekaligus, yaitu gejala penggabungan objek berdekatan pada satu keluaran. </w:t>
      </w:r>
      <w:r>
        <w:rPr>
          <w:i/>
          <w:iCs/>
          <w:lang w:val="id-ID"/>
        </w:rPr>
        <w:t>Tiling</w:t>
      </w:r>
      <w:r>
        <w:rPr>
          <w:lang w:val="id-ID"/>
        </w:rPr>
        <w:t xml:space="preserve"> mengurangi positif palsu dari 24 menjadi 18, tetapi 79 objek (64,8%) tetap terlewat. Pada tingkat dataset </w:t>
      </w:r>
      <w:r>
        <w:rPr>
          <w:lang w:val="id-ID"/>
        </w:rPr>
        <w:t xml:space="preserve">dan ambang skor 0,25, </w:t>
      </w:r>
      <w:r>
        <w:rPr>
          <w:i/>
          <w:iCs/>
          <w:lang w:val="id-ID"/>
        </w:rPr>
        <w:t>tiling</w:t>
      </w:r>
      <w:r>
        <w:rPr>
          <w:lang w:val="id-ID"/>
        </w:rPr>
        <w:t xml:space="preserve"> menaikkan recall objek kecil dari 0,217 menjadi 0,404, tetapi menurunkan recall objek besar dari 0,90 menjadi 0,85. Citra ini menunjukkan batas intervensi, karena sebagian besar objek tetap terlewat meskipun dengan </w:t>
      </w:r>
      <w:r>
        <w:rPr>
          <w:i/>
          <w:iCs/>
          <w:lang w:val="id-ID"/>
        </w:rPr>
        <w:t>tiling</w:t>
      </w:r>
      <w:r>
        <w:rPr>
          <w:lang w:val="id-ID"/>
        </w:rPr>
        <w:t>.</w:t>
      </w:r>
    </w:p>
    <w:p w14:paraId="08277091" w14:textId="77777777" w:rsidR="00BD23A9" w:rsidRDefault="00BD23A9">
      <w:pPr>
        <w:spacing w:line="20" w:lineRule="exact"/>
        <w:rPr>
          <w:sz w:val="2"/>
          <w:szCs w:val="2"/>
        </w:rPr>
        <w:sectPr w:rsidR="00BD23A9">
          <w:type w:val="continuous"/>
          <w:pgSz w:w="11906" w:h="16838" w:code="9"/>
          <w:pgMar w:top="1080" w:right="907" w:bottom="1440" w:left="907" w:header="720" w:footer="720" w:gutter="0"/>
          <w:cols w:num="2" w:space="360"/>
          <w:docGrid w:linePitch="360"/>
        </w:sectPr>
      </w:pPr>
    </w:p>
    <w:p w14:paraId="6C16166E" w14:textId="77777777" w:rsidR="00BD23A9" w:rsidRDefault="00000000">
      <w:pPr>
        <w:keepNext/>
        <w:spacing w:before="120"/>
      </w:pPr>
      <w:r>
        <w:rPr>
          <w:noProof/>
        </w:rPr>
        <w:drawing>
          <wp:inline distT="0" distB="0" distL="0" distR="0" wp14:anchorId="5697B1B6" wp14:editId="14897BDF">
            <wp:extent cx="6400800" cy="1809271"/>
            <wp:effectExtent l="0" t="0" r="0" b="0"/>
            <wp:docPr id="104" name="Gambar 4" descr="Gambar 4"/>
            <wp:cNvGraphicFramePr/>
            <a:graphic xmlns:a="http://schemas.openxmlformats.org/drawingml/2006/main">
              <a:graphicData uri="http://schemas.openxmlformats.org/drawingml/2006/picture">
                <pic:pic xmlns:pic="http://schemas.openxmlformats.org/drawingml/2006/picture">
                  <pic:nvPicPr>
                    <pic:cNvPr id="4" name="g6_kasus_gagal.png"/>
                    <pic:cNvPicPr/>
                  </pic:nvPicPr>
                  <pic:blipFill>
                    <a:blip r:embed="rId18"/>
                    <a:stretch>
                      <a:fillRect/>
                    </a:stretch>
                  </pic:blipFill>
                  <pic:spPr>
                    <a:xfrm>
                      <a:off x="0" y="0"/>
                      <a:ext cx="6400800" cy="1809271"/>
                    </a:xfrm>
                    <a:prstGeom prst="rect">
                      <a:avLst/>
                    </a:prstGeom>
                  </pic:spPr>
                </pic:pic>
              </a:graphicData>
            </a:graphic>
          </wp:inline>
        </w:drawing>
      </w:r>
    </w:p>
    <w:p w14:paraId="26677D2A" w14:textId="77777777" w:rsidR="00BD23A9" w:rsidRDefault="00000000">
      <w:pPr>
        <w:pStyle w:val="figurecaption"/>
      </w:pPr>
      <w:r>
        <w:rPr>
          <w:lang w:val="id-ID"/>
        </w:rPr>
        <w:t xml:space="preserve">Kasus gagal pada citra padat: (a) GT, (b) hasil </w:t>
      </w:r>
      <w:r>
        <w:rPr>
          <w:i/>
          <w:iCs/>
          <w:lang w:val="id-ID"/>
        </w:rPr>
        <w:t>fine-tuned</w:t>
      </w:r>
      <w:r>
        <w:rPr>
          <w:lang w:val="id-ID"/>
        </w:rPr>
        <w:t xml:space="preserve"> pada masukan 640, dan (c) hasil </w:t>
      </w:r>
      <w:r>
        <w:rPr>
          <w:i/>
          <w:iCs/>
          <w:lang w:val="id-ID"/>
        </w:rPr>
        <w:t>tiling</w:t>
      </w:r>
      <w:r>
        <w:rPr>
          <w:lang w:val="id-ID"/>
        </w:rPr>
        <w:t>. Hijau: deteksi benar; kuning: positif palsu; merah putus-putus: objek yang terlewat. Hanya deteksi berskor ≥ 0,25 yang ditampilkan.</w:t>
      </w:r>
    </w:p>
    <w:p w14:paraId="6B3969D4" w14:textId="77777777" w:rsidR="00BD23A9" w:rsidRDefault="00BD23A9">
      <w:pPr>
        <w:spacing w:line="20" w:lineRule="exact"/>
        <w:rPr>
          <w:sz w:val="2"/>
          <w:szCs w:val="2"/>
        </w:rPr>
        <w:sectPr w:rsidR="00BD23A9">
          <w:type w:val="continuous"/>
          <w:pgSz w:w="11906" w:h="16838" w:code="9"/>
          <w:pgMar w:top="1080" w:right="907" w:bottom="1440" w:left="907" w:header="720" w:footer="720" w:gutter="0"/>
          <w:cols w:space="720"/>
          <w:docGrid w:linePitch="360"/>
        </w:sectPr>
      </w:pPr>
    </w:p>
    <w:p w14:paraId="149DE55A" w14:textId="77777777" w:rsidR="00BD23A9" w:rsidRDefault="00000000">
      <w:pPr>
        <w:pStyle w:val="Heading2"/>
      </w:pPr>
      <w:r>
        <w:rPr>
          <w:lang w:val="id-ID"/>
        </w:rPr>
        <w:t>Hasil yang tidak sesuai harapan</w:t>
      </w:r>
    </w:p>
    <w:p w14:paraId="08746093" w14:textId="77777777" w:rsidR="00BD23A9" w:rsidRDefault="00000000">
      <w:pPr>
        <w:pStyle w:val="BodyText"/>
      </w:pPr>
      <w:r>
        <w:rPr>
          <w:lang w:val="id-ID"/>
        </w:rPr>
        <w:t xml:space="preserve">Dua hasil patut dicatat. Pertama, pada model </w:t>
      </w:r>
      <w:r>
        <w:rPr>
          <w:i/>
          <w:iCs/>
          <w:lang w:val="id-ID"/>
        </w:rPr>
        <w:t>fine-tuned</w:t>
      </w:r>
      <w:r>
        <w:rPr>
          <w:lang w:val="id-ID"/>
        </w:rPr>
        <w:t xml:space="preserve">, AP objek besar justru turun saat resolusi naik (0,947 pada 640 menjadi 0,901 pada 1280). Model itu dilatih pada 640 piksel, sehingga objek besar pada 1280 melampaui skala yang pernah dilihat saat pelatihan. Ini dugaan yang belum diuji. Kedua, mAP sadar kelas tergolong rendah (0,132 sampai 0,176), konsisten dengan mAP@0,5 pada citra </w:t>
      </w:r>
      <w:r>
        <w:rPr>
          <w:i/>
          <w:iCs/>
          <w:lang w:val="id-ID"/>
        </w:rPr>
        <w:t>hold-out</w:t>
      </w:r>
      <w:r>
        <w:rPr>
          <w:lang w:val="id-ID"/>
        </w:rPr>
        <w:t xml:space="preserve"> sebesar 0,176 pada </w:t>
      </w:r>
      <w:r>
        <w:rPr>
          <w:i/>
          <w:iCs/>
          <w:lang w:val="id-ID"/>
        </w:rPr>
        <w:t>epoch</w:t>
      </w:r>
      <w:r>
        <w:rPr>
          <w:lang w:val="id-ID"/>
        </w:rPr>
        <w:t xml:space="preserve"> terakhir. Angka itu mencerminkan pelatihan yang singkat, yaitu 12 </w:t>
      </w:r>
      <w:r>
        <w:rPr>
          <w:i/>
          <w:iCs/>
          <w:lang w:val="id-ID"/>
        </w:rPr>
        <w:t>epoch</w:t>
      </w:r>
      <w:r>
        <w:rPr>
          <w:lang w:val="id-ID"/>
        </w:rPr>
        <w:t xml:space="preserve"> pada 1.000 citra.</w:t>
      </w:r>
    </w:p>
    <w:p w14:paraId="73A9A7B0" w14:textId="77777777" w:rsidR="00BD23A9" w:rsidRDefault="00000000">
      <w:pPr>
        <w:pStyle w:val="Heading1"/>
      </w:pPr>
      <w:r>
        <w:rPr>
          <w:lang w:val="id-ID"/>
        </w:rPr>
        <w:t>Kesimpulan dan Keterbatasan</w:t>
      </w:r>
    </w:p>
    <w:p w14:paraId="4E93054B" w14:textId="77777777" w:rsidR="00BD23A9" w:rsidRDefault="00000000">
      <w:pPr>
        <w:pStyle w:val="BodyText"/>
      </w:pPr>
      <w:r>
        <w:rPr>
          <w:lang w:val="id-ID"/>
        </w:rPr>
        <w:t xml:space="preserve">Penelitian ini menyimpulkan bahwa keterbatasan objek kecil berkelompok tetap terlihat pada YOLO11, tetapi penyebab utamanya adalah resolusi efektif, bukan batas satu objek per sel. Jawaban atas ketiga pertanyaan adalah sebagai berikut. RQ1: 74,0% objek VisDrone kehilangan sel pada </w:t>
      </w:r>
      <w:r>
        <w:rPr>
          <w:i/>
          <w:iCs/>
          <w:lang w:val="id-ID"/>
        </w:rPr>
        <w:t>S</w:t>
      </w:r>
      <w:r>
        <w:rPr>
          <w:lang w:val="id-ID"/>
        </w:rPr>
        <w:t xml:space="preserve">=7 dan 2,0% pada </w:t>
      </w:r>
      <w:r>
        <w:rPr>
          <w:i/>
          <w:iCs/>
          <w:lang w:val="id-ID"/>
        </w:rPr>
        <w:t>S</w:t>
      </w:r>
      <w:r>
        <w:rPr>
          <w:lang w:val="id-ID"/>
        </w:rPr>
        <w:t xml:space="preserve">=160. RQ2: AP@0,5 objek kecil tetap jauh di bawah objek besar (0,290 terhadap 0,947 pada model </w:t>
      </w:r>
      <w:r>
        <w:rPr>
          <w:i/>
          <w:iCs/>
          <w:lang w:val="id-ID"/>
        </w:rPr>
        <w:t>fine-tuned</w:t>
      </w:r>
      <w:r>
        <w:rPr>
          <w:lang w:val="id-ID"/>
        </w:rPr>
        <w:t xml:space="preserve">), dan kepadatan menurunkannya 20,1% pada masukan 640. RQ3: menaikkan resolusi masukan ke 1280 lebih efektif dan lebih cepat daripada </w:t>
      </w:r>
      <w:r>
        <w:rPr>
          <w:i/>
          <w:iCs/>
          <w:lang w:val="id-ID"/>
        </w:rPr>
        <w:t>tiling</w:t>
      </w:r>
      <w:r>
        <w:rPr>
          <w:lang w:val="id-ID"/>
        </w:rPr>
        <w:t>, dengan biaya penurunan AP objek besar pada model yang dilatih pada 640.</w:t>
      </w:r>
    </w:p>
    <w:p w14:paraId="793EFFE9" w14:textId="46DA9412" w:rsidR="00BD23A9" w:rsidRDefault="00000000">
      <w:pPr>
        <w:pStyle w:val="BodyText"/>
      </w:pPr>
      <w:r>
        <w:rPr>
          <w:lang w:val="id-ID"/>
        </w:rPr>
        <w:t xml:space="preserve">Penelitian ini memiliki beberapa keterbatasan. (1) Seluruh angka berasal dari satu </w:t>
      </w:r>
      <w:r>
        <w:rPr>
          <w:i/>
          <w:iCs/>
          <w:lang w:val="id-ID"/>
        </w:rPr>
        <w:t>seed</w:t>
      </w:r>
      <w:r>
        <w:rPr>
          <w:lang w:val="id-ID"/>
        </w:rPr>
        <w:t xml:space="preserve"> dan tanpa interval kepercayaan, sehingga selisih kecil (misalnya kurang dari 0,02) perlu dibaca hati-hati. (2) Pelatihan hanya 12 </w:t>
      </w:r>
      <w:r>
        <w:rPr>
          <w:i/>
          <w:iCs/>
          <w:lang w:val="id-ID"/>
        </w:rPr>
        <w:t>epoch</w:t>
      </w:r>
      <w:r>
        <w:rPr>
          <w:lang w:val="id-ID"/>
        </w:rPr>
        <w:t xml:space="preserve"> pada 1.000 citra, dan model dilatih hanya pada resolusi 640. (3) Perbandingan </w:t>
      </w:r>
      <w:r>
        <w:rPr>
          <w:i/>
          <w:iCs/>
          <w:lang w:val="id-ID"/>
        </w:rPr>
        <w:t>zero-shot</w:t>
      </w:r>
      <w:r>
        <w:rPr>
          <w:lang w:val="id-ID"/>
        </w:rPr>
        <w:t xml:space="preserve"> dan </w:t>
      </w:r>
      <w:r>
        <w:rPr>
          <w:i/>
          <w:iCs/>
          <w:lang w:val="id-ID"/>
        </w:rPr>
        <w:t>fine-tuned</w:t>
      </w:r>
      <w:r>
        <w:rPr>
          <w:lang w:val="id-ID"/>
        </w:rPr>
        <w:t xml:space="preserve"> mencampur pengaruh adaptasi domain, perbedaan definisi kelas dan perbedaan kapasitas data. Evaluasi agnostik kelas dengan enam kelas COCO yang berpadanan hanya mengurangi ketidakadilan itu. (4) Pengelompokan kepadatan tidak mengendalikan ukuran objek, sehingga citra padat bisa saja memuat objek yang lebih kecil. (5) </w:t>
      </w:r>
      <w:r>
        <w:rPr>
          <w:i/>
          <w:iCs/>
          <w:lang w:val="id-ID"/>
        </w:rPr>
        <w:t>Tiling</w:t>
      </w:r>
      <w:r>
        <w:rPr>
          <w:lang w:val="id-ID"/>
        </w:rPr>
        <w:t xml:space="preserve"> dalam penelitian ini adalah versi sederhana dari SAHI tanpa pelatihan irisan. (6) YOLOv1 tidak dilatih ulang, sehingga RQ1 hanya memberi batas atas struktural. (7) Waktu per citra diukur pada satu GPU (Tesla T4) sehingga bergantung pada perangkat keras tersebut. Seluruh angka dalam laporan ini berasal dari satu eksekusi notebook terlampir di Google Colab; pelatihan 12 </w:t>
      </w:r>
      <w:r>
        <w:rPr>
          <w:i/>
          <w:iCs/>
          <w:lang w:val="id-ID"/>
        </w:rPr>
        <w:t>epoch</w:t>
      </w:r>
      <w:r>
        <w:rPr>
          <w:lang w:val="id-ID"/>
        </w:rPr>
        <w:t xml:space="preserve"> tercatat 104,4 </w:t>
      </w:r>
      <w:r>
        <w:rPr>
          <w:lang w:val="id-ID"/>
        </w:rPr>
        <w:t xml:space="preserve">menit pada </w:t>
      </w:r>
      <w:r>
        <w:rPr>
          <w:rFonts w:ascii="Courier New" w:hAnsi="Courier New" w:cs="Courier New"/>
          <w:sz w:val="17"/>
          <w:szCs w:val="17"/>
          <w:lang w:val="id-ID"/>
        </w:rPr>
        <w:t>results.csv</w:t>
      </w:r>
      <w:r>
        <w:rPr>
          <w:lang w:val="id-ID"/>
        </w:rPr>
        <w:t xml:space="preserve"> dan seluruh inferensi memerlukan 6,1 menit.</w:t>
      </w:r>
    </w:p>
    <w:p w14:paraId="00EC7C8B" w14:textId="77777777" w:rsidR="00BD23A9" w:rsidRDefault="00000000">
      <w:pPr>
        <w:pStyle w:val="BodyText"/>
      </w:pPr>
      <w:r>
        <w:rPr>
          <w:b/>
          <w:bCs/>
          <w:lang w:val="id-ID"/>
        </w:rPr>
        <w:t>Saran pengembangan.</w:t>
      </w:r>
      <w:r>
        <w:rPr>
          <w:lang w:val="id-ID"/>
        </w:rPr>
        <w:t xml:space="preserve"> Penelitian lanjutan dapat melatih model lebih lama dan pada resolusi masukan yang lebih tinggi, menjalankan beberapa </w:t>
      </w:r>
      <w:r>
        <w:rPr>
          <w:i/>
          <w:iCs/>
          <w:lang w:val="id-ID"/>
        </w:rPr>
        <w:t>seed</w:t>
      </w:r>
      <w:r>
        <w:rPr>
          <w:lang w:val="id-ID"/>
        </w:rPr>
        <w:t xml:space="preserve"> dengan interval kepercayaan, mengendalikan ukuran objek saat membandingkan kepadatan, melatih ulang dengan irisan citra seperti pada SAHI, dan memvariasikan stride secara terpisah untuk menguji penyebab kelemahan objek kecil.</w:t>
      </w:r>
    </w:p>
    <w:p w14:paraId="0B728D62" w14:textId="77777777" w:rsidR="00BD23A9" w:rsidRDefault="00000000">
      <w:pPr>
        <w:pStyle w:val="Heading5"/>
      </w:pPr>
      <w:r>
        <w:rPr>
          <w:lang w:val="id-ID"/>
        </w:rPr>
        <w:t>Pustaka</w:t>
      </w:r>
    </w:p>
    <w:p w14:paraId="44A69483" w14:textId="77777777" w:rsidR="00BD23A9" w:rsidRDefault="00000000">
      <w:pPr>
        <w:pStyle w:val="references"/>
        <w:ind w:left="354" w:hanging="354"/>
      </w:pPr>
      <w:r>
        <w:rPr>
          <w:lang w:val="id-ID"/>
        </w:rPr>
        <w:t xml:space="preserve">J. Redmon, S. Divvala, R. Girshick, dan A. Farhadi, “You Only Look Once: Unified, Real-Time Object Detection,” dalam </w:t>
      </w:r>
      <w:r>
        <w:rPr>
          <w:i/>
          <w:iCs/>
          <w:lang w:val="id-ID"/>
        </w:rPr>
        <w:t>Proc. IEEE Conf. Computer Vision and Pattern Recognition (CVPR)</w:t>
      </w:r>
      <w:r>
        <w:rPr>
          <w:lang w:val="id-ID"/>
        </w:rPr>
        <w:t>, 2016, hlm. 779–788.</w:t>
      </w:r>
    </w:p>
    <w:p w14:paraId="459C3580" w14:textId="77777777" w:rsidR="00BD23A9" w:rsidRDefault="00000000">
      <w:pPr>
        <w:pStyle w:val="references"/>
        <w:ind w:left="354" w:hanging="354"/>
      </w:pPr>
      <w:r>
        <w:rPr>
          <w:lang w:val="id-ID"/>
        </w:rPr>
        <w:t>G. Jocher dan J. Qiu, “Ultralytics YOLO11,” 2024. [Daring]. Tersedia: https://github.com/ultralytics/ultralytics</w:t>
      </w:r>
    </w:p>
    <w:p w14:paraId="14BD51CF" w14:textId="77777777" w:rsidR="00BD23A9" w:rsidRDefault="00000000">
      <w:pPr>
        <w:pStyle w:val="references"/>
        <w:ind w:left="354" w:hanging="354"/>
      </w:pPr>
      <w:r>
        <w:rPr>
          <w:lang w:val="id-ID"/>
        </w:rPr>
        <w:t xml:space="preserve">T.-Y. Lin, P. Dollár, R. Girshick, K. He, B. Hariharan, dan S. Belongie, “Feature Pyramid Networks for Object Detection,” dalam </w:t>
      </w:r>
      <w:r>
        <w:rPr>
          <w:i/>
          <w:iCs/>
          <w:lang w:val="id-ID"/>
        </w:rPr>
        <w:t>Proc. IEEE Conf. Computer Vision and Pattern Recognition (CVPR)</w:t>
      </w:r>
      <w:r>
        <w:rPr>
          <w:lang w:val="id-ID"/>
        </w:rPr>
        <w:t>, 2017, hlm. 2117–2125.</w:t>
      </w:r>
    </w:p>
    <w:p w14:paraId="3DF831AA" w14:textId="77777777" w:rsidR="00BD23A9" w:rsidRDefault="00000000">
      <w:pPr>
        <w:pStyle w:val="references"/>
        <w:ind w:left="354" w:hanging="354"/>
      </w:pPr>
      <w:r>
        <w:rPr>
          <w:lang w:val="id-ID"/>
        </w:rPr>
        <w:t xml:space="preserve">C. Feng, Y. Zhong, Y. Gao, M. R. Scott, dan W. Huang, “TOOD: Task-aligned One-stage Object Detection,” dalam </w:t>
      </w:r>
      <w:r>
        <w:rPr>
          <w:i/>
          <w:iCs/>
          <w:lang w:val="id-ID"/>
        </w:rPr>
        <w:t>Proc. IEEE/CVF Int. Conf. Computer Vision (ICCV)</w:t>
      </w:r>
      <w:r>
        <w:rPr>
          <w:lang w:val="id-ID"/>
        </w:rPr>
        <w:t>, 2021, hlm. 3490–3499.</w:t>
      </w:r>
    </w:p>
    <w:p w14:paraId="75961AD3" w14:textId="77777777" w:rsidR="00BD23A9" w:rsidRDefault="00000000">
      <w:pPr>
        <w:pStyle w:val="references"/>
        <w:ind w:left="354" w:hanging="354"/>
      </w:pPr>
      <w:r>
        <w:rPr>
          <w:lang w:val="id-ID"/>
        </w:rPr>
        <w:t xml:space="preserve">X. Li dkk., “Generalized Focal Loss: Learning Qualified and Distributed Bounding Boxes for Dense Object Detection,” dalam </w:t>
      </w:r>
      <w:r>
        <w:rPr>
          <w:i/>
          <w:iCs/>
          <w:lang w:val="id-ID"/>
        </w:rPr>
        <w:t>Advances in Neural Information Processing Systems (NeurIPS)</w:t>
      </w:r>
      <w:r>
        <w:rPr>
          <w:lang w:val="id-ID"/>
        </w:rPr>
        <w:t>, vol. 33, 2020, hlm. 21002–21012.</w:t>
      </w:r>
    </w:p>
    <w:p w14:paraId="1A900937" w14:textId="77777777" w:rsidR="00BD23A9" w:rsidRDefault="00000000">
      <w:pPr>
        <w:pStyle w:val="references"/>
        <w:ind w:left="354" w:hanging="354"/>
      </w:pPr>
      <w:r>
        <w:rPr>
          <w:lang w:val="id-ID"/>
        </w:rPr>
        <w:t xml:space="preserve">D. Du dkk., “VisDrone-DET2019: The Vision Meets Drone Object Detection in Image Challenge Results,” dalam </w:t>
      </w:r>
      <w:r>
        <w:rPr>
          <w:i/>
          <w:iCs/>
          <w:lang w:val="id-ID"/>
        </w:rPr>
        <w:t>Proc. IEEE/CVF Int. Conf. Computer Vision Workshops (ICCVW)</w:t>
      </w:r>
      <w:r>
        <w:rPr>
          <w:lang w:val="id-ID"/>
        </w:rPr>
        <w:t>, 2019, hlm. 213–226.</w:t>
      </w:r>
    </w:p>
    <w:p w14:paraId="22BE4080" w14:textId="77777777" w:rsidR="00BD23A9" w:rsidRDefault="00000000">
      <w:pPr>
        <w:pStyle w:val="references"/>
        <w:ind w:left="354" w:hanging="354"/>
      </w:pPr>
      <w:r>
        <w:rPr>
          <w:lang w:val="id-ID"/>
        </w:rPr>
        <w:t xml:space="preserve">F. C. Akyon, S. O. Altinuc, dan A. Temizel, “Slicing Aided Hyper Inference and Fine-Tuning for Small Object Detection,” dalam </w:t>
      </w:r>
      <w:r>
        <w:rPr>
          <w:i/>
          <w:iCs/>
          <w:lang w:val="id-ID"/>
        </w:rPr>
        <w:t>Proc. IEEE Int. Conf. Image Processing (ICIP)</w:t>
      </w:r>
      <w:r>
        <w:rPr>
          <w:lang w:val="id-ID"/>
        </w:rPr>
        <w:t>, 2022, hlm. 966–970.</w:t>
      </w:r>
    </w:p>
    <w:p w14:paraId="77BD26D8" w14:textId="77777777" w:rsidR="00BD23A9" w:rsidRDefault="00000000">
      <w:pPr>
        <w:pStyle w:val="references"/>
        <w:ind w:left="354" w:hanging="354"/>
      </w:pPr>
      <w:r>
        <w:rPr>
          <w:lang w:val="id-ID"/>
        </w:rPr>
        <w:t xml:space="preserve">T.-Y. Lin dkk., “Microsoft COCO: Common Objects in Context,” dalam </w:t>
      </w:r>
      <w:r>
        <w:rPr>
          <w:i/>
          <w:iCs/>
          <w:lang w:val="id-ID"/>
        </w:rPr>
        <w:t>Proc. European Conf. Computer Vision (ECCV)</w:t>
      </w:r>
      <w:r>
        <w:rPr>
          <w:lang w:val="id-ID"/>
        </w:rPr>
        <w:t>, 2014, hlm. 740–755.</w:t>
      </w:r>
    </w:p>
    <w:sectPr w:rsidR="00BD23A9">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7DE35" w14:textId="77777777" w:rsidR="001238FA" w:rsidRDefault="001238FA" w:rsidP="001A3B3D">
      <w:r>
        <w:separator/>
      </w:r>
    </w:p>
  </w:endnote>
  <w:endnote w:type="continuationSeparator" w:id="0">
    <w:p w14:paraId="6A3C639E" w14:textId="77777777" w:rsidR="001238FA" w:rsidRDefault="001238F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B14C" w14:textId="77777777" w:rsidR="00A46460" w:rsidRDefault="00A464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3CDDB" w14:textId="77777777" w:rsidR="00A46460" w:rsidRDefault="00A464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A0AFF"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D157D" w14:textId="77777777" w:rsidR="001238FA" w:rsidRDefault="001238FA" w:rsidP="001A3B3D">
      <w:r>
        <w:separator/>
      </w:r>
    </w:p>
  </w:footnote>
  <w:footnote w:type="continuationSeparator" w:id="0">
    <w:p w14:paraId="516577CE" w14:textId="77777777" w:rsidR="001238FA" w:rsidRDefault="001238FA"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C405D" w14:textId="77777777" w:rsidR="00A46460" w:rsidRDefault="00A464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20A7A" w14:textId="77777777" w:rsidR="00A46460" w:rsidRDefault="00A464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BFE9" w14:textId="77777777" w:rsidR="00A46460" w:rsidRDefault="00A464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suff w:val="space"/>
      <w:lvlText w:val="Gambar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EL %1. "/>
      <w:lvlJc w:val="left"/>
      <w:pPr>
        <w:tabs>
          <w:tab w:val="num" w:pos="1080"/>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781E"/>
    <w:rsid w:val="0008758A"/>
    <w:rsid w:val="000C1E68"/>
    <w:rsid w:val="000C4438"/>
    <w:rsid w:val="000D36F9"/>
    <w:rsid w:val="001238FA"/>
    <w:rsid w:val="001A2EFD"/>
    <w:rsid w:val="001A3B3D"/>
    <w:rsid w:val="001B67DC"/>
    <w:rsid w:val="0021428A"/>
    <w:rsid w:val="002254A9"/>
    <w:rsid w:val="00233D97"/>
    <w:rsid w:val="002347A2"/>
    <w:rsid w:val="002850E3"/>
    <w:rsid w:val="002E63B0"/>
    <w:rsid w:val="002E7CBA"/>
    <w:rsid w:val="002F527D"/>
    <w:rsid w:val="00354FCF"/>
    <w:rsid w:val="0035639D"/>
    <w:rsid w:val="00397225"/>
    <w:rsid w:val="003A19E2"/>
    <w:rsid w:val="003B2B40"/>
    <w:rsid w:val="003B4E04"/>
    <w:rsid w:val="003F5A08"/>
    <w:rsid w:val="00402641"/>
    <w:rsid w:val="004077E7"/>
    <w:rsid w:val="004107FB"/>
    <w:rsid w:val="00420716"/>
    <w:rsid w:val="004325FB"/>
    <w:rsid w:val="004432BA"/>
    <w:rsid w:val="0044407E"/>
    <w:rsid w:val="00447BB9"/>
    <w:rsid w:val="00454421"/>
    <w:rsid w:val="00455F2A"/>
    <w:rsid w:val="0046031D"/>
    <w:rsid w:val="0046692A"/>
    <w:rsid w:val="00473AC9"/>
    <w:rsid w:val="00495427"/>
    <w:rsid w:val="004D72B5"/>
    <w:rsid w:val="005067CE"/>
    <w:rsid w:val="00551B7F"/>
    <w:rsid w:val="0056610F"/>
    <w:rsid w:val="00575BCA"/>
    <w:rsid w:val="00582C8E"/>
    <w:rsid w:val="005B0344"/>
    <w:rsid w:val="005B520E"/>
    <w:rsid w:val="005E2800"/>
    <w:rsid w:val="00605825"/>
    <w:rsid w:val="00645D22"/>
    <w:rsid w:val="00651A08"/>
    <w:rsid w:val="00654204"/>
    <w:rsid w:val="00670434"/>
    <w:rsid w:val="006B313E"/>
    <w:rsid w:val="006B6B66"/>
    <w:rsid w:val="006F6D3D"/>
    <w:rsid w:val="007142F8"/>
    <w:rsid w:val="00715BEA"/>
    <w:rsid w:val="00740EEA"/>
    <w:rsid w:val="00765E20"/>
    <w:rsid w:val="00794804"/>
    <w:rsid w:val="007B33F1"/>
    <w:rsid w:val="007B6DDA"/>
    <w:rsid w:val="007C0308"/>
    <w:rsid w:val="007C2FF2"/>
    <w:rsid w:val="007C6F08"/>
    <w:rsid w:val="007D6232"/>
    <w:rsid w:val="007E1AFF"/>
    <w:rsid w:val="007F1F99"/>
    <w:rsid w:val="007F768F"/>
    <w:rsid w:val="0080791D"/>
    <w:rsid w:val="00810E26"/>
    <w:rsid w:val="00816184"/>
    <w:rsid w:val="00836367"/>
    <w:rsid w:val="00840469"/>
    <w:rsid w:val="00873603"/>
    <w:rsid w:val="008A2C7D"/>
    <w:rsid w:val="008B6524"/>
    <w:rsid w:val="008C3C24"/>
    <w:rsid w:val="008C4B23"/>
    <w:rsid w:val="008F6E2C"/>
    <w:rsid w:val="00916B28"/>
    <w:rsid w:val="009303D9"/>
    <w:rsid w:val="00933C64"/>
    <w:rsid w:val="00970D63"/>
    <w:rsid w:val="00972203"/>
    <w:rsid w:val="00994367"/>
    <w:rsid w:val="009C259A"/>
    <w:rsid w:val="009C6963"/>
    <w:rsid w:val="009F1D79"/>
    <w:rsid w:val="009F3E7E"/>
    <w:rsid w:val="00A059B3"/>
    <w:rsid w:val="00A46460"/>
    <w:rsid w:val="00A70923"/>
    <w:rsid w:val="00AE3409"/>
    <w:rsid w:val="00AF348D"/>
    <w:rsid w:val="00B11A60"/>
    <w:rsid w:val="00B22613"/>
    <w:rsid w:val="00B32DE4"/>
    <w:rsid w:val="00B44A76"/>
    <w:rsid w:val="00B66F5D"/>
    <w:rsid w:val="00B768D1"/>
    <w:rsid w:val="00BA1025"/>
    <w:rsid w:val="00BC3420"/>
    <w:rsid w:val="00BD23A9"/>
    <w:rsid w:val="00BD5962"/>
    <w:rsid w:val="00BD670B"/>
    <w:rsid w:val="00BE7D3C"/>
    <w:rsid w:val="00BF5FF6"/>
    <w:rsid w:val="00C0207F"/>
    <w:rsid w:val="00C16117"/>
    <w:rsid w:val="00C3075A"/>
    <w:rsid w:val="00C37ACC"/>
    <w:rsid w:val="00C8040C"/>
    <w:rsid w:val="00C90CE3"/>
    <w:rsid w:val="00C919A4"/>
    <w:rsid w:val="00C929B4"/>
    <w:rsid w:val="00CA4392"/>
    <w:rsid w:val="00CC393F"/>
    <w:rsid w:val="00D2176E"/>
    <w:rsid w:val="00D632BE"/>
    <w:rsid w:val="00D72D06"/>
    <w:rsid w:val="00D7522C"/>
    <w:rsid w:val="00D7536F"/>
    <w:rsid w:val="00D76668"/>
    <w:rsid w:val="00DC03EB"/>
    <w:rsid w:val="00E07383"/>
    <w:rsid w:val="00E165BC"/>
    <w:rsid w:val="00E204AA"/>
    <w:rsid w:val="00E61E12"/>
    <w:rsid w:val="00E7596C"/>
    <w:rsid w:val="00E878F2"/>
    <w:rsid w:val="00EB5191"/>
    <w:rsid w:val="00ED0149"/>
    <w:rsid w:val="00ED18C2"/>
    <w:rsid w:val="00EE3048"/>
    <w:rsid w:val="00EF7DE3"/>
    <w:rsid w:val="00F03103"/>
    <w:rsid w:val="00F271DE"/>
    <w:rsid w:val="00F3774B"/>
    <w:rsid w:val="00F44186"/>
    <w:rsid w:val="00F45FF7"/>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635465"/>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916B28"/>
    <w:rPr>
      <w:color w:val="0563C1" w:themeColor="hyperlink"/>
      <w:u w:val="single"/>
    </w:rPr>
  </w:style>
  <w:style w:type="character" w:styleId="UnresolvedMention">
    <w:name w:val="Unresolved Mention"/>
    <w:basedOn w:val="DefaultParagraphFont"/>
    <w:uiPriority w:val="99"/>
    <w:semiHidden/>
    <w:unhideWhenUsed/>
    <w:rsid w:val="00916B28"/>
    <w:rPr>
      <w:color w:val="605E5C"/>
      <w:shd w:val="clear" w:color="auto" w:fill="E1DFDD"/>
    </w:rPr>
  </w:style>
  <w:style w:type="character" w:styleId="FollowedHyperlink">
    <w:name w:val="FollowedHyperlink"/>
    <w:basedOn w:val="DefaultParagraphFont"/>
    <w:rsid w:val="00916B2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drive.google.com/file/d/1wVPXD3opS62941b6djKesyzahrbxxBJk/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4</Pages>
  <Words>3003</Words>
  <Characters>17479</Characters>
  <Application>Microsoft Office Word</Application>
  <DocSecurity>0</DocSecurity>
  <Lines>624</Lines>
  <Paragraphs>353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Menguji Keterbatasan Objek Kecil Berkelompok pada YOLO: Studi Empiris pada VisDrone-DET</dc:title>
  <dc:subject/>
  <dc:creator>Elsa Aiziyah</dc:creator>
  <cp:keywords/>
  <cp:lastModifiedBy>Elsa Aiziyah</cp:lastModifiedBy>
  <cp:revision>23</cp:revision>
  <dcterms:created xsi:type="dcterms:W3CDTF">2022-08-22T09:47:00Z</dcterms:created>
  <dcterms:modified xsi:type="dcterms:W3CDTF">2026-10-04T13:54:00Z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82a08c5c185b1fcfe3e4648a98c78ca9bac98133f3bc40fd6f5719c24599da42</vt:lpwstr>
  </property>
</Properties>
</file>