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 w:val="0"/>
          <w:color w:val="000000"/>
          <w:sz w:val="52"/>
        </w:rPr>
        <w:t>Istruzioni di deploy server cliente</w:t>
      </w:r>
    </w:p>
    <w:p>
      <w:pPr>
        <w:spacing w:before="0" w:after="160" w:line="300" w:lineRule="auto"/>
      </w:pPr>
      <w:r>
        <w:rPr>
          <w:rFonts w:ascii="Calibri" w:hAnsi="Calibri"/>
          <w:b w:val="0"/>
          <w:color w:val="555555"/>
          <w:sz w:val="22"/>
        </w:rPr>
        <w:t>Pacchetto operativo per installazione Linux in Docker, con import iniziale dati e collaudo base.</w:t>
      </w:r>
    </w:p>
    <w:p>
      <w:pPr>
        <w:pStyle w:val="Heading1"/>
      </w:pPr>
      <w:r>
        <w:t>Contesto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Questa procedura e pensata per il fornitore che installa l'applicativo sul server Linux del cliente. L'applicazione viene eseguita in Docker, con frontend, backend e database nello stesso stack.</w:t>
      </w:r>
    </w:p>
    <w:p>
      <w:pPr>
        <w:pStyle w:val="Heading2"/>
      </w:pPr>
      <w:r>
        <w:t>Repository e branch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Repository: https://github.com/Elsevier11/carra-order-management.git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Branch da utilizzare: main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Il repository contiene solo il codice applicativo, non dati cliente pre-caricati.</w:t>
      </w:r>
    </w:p>
    <w:p>
      <w:pPr>
        <w:pStyle w:val="Heading2"/>
      </w:pPr>
      <w:r>
        <w:t>Stack previsto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Frontend Angular servito da Nginx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Backend Node.js / Express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Database PostgreSQL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Frontend e API esposti sullo stesso origin per evitare problemi di CORS</w:t>
      </w:r>
    </w:p>
    <w:p>
      <w:pPr>
        <w:pStyle w:val="Heading2"/>
      </w:pPr>
      <w:r>
        <w:t>Prerequisiti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Docker Engine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Docker Compose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Accesso al repository GitHub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Spazio persistente sul server per database e allegati caricati dall'app</w:t>
      </w:r>
    </w:p>
    <w:p>
      <w:pPr>
        <w:pStyle w:val="Heading2"/>
      </w:pPr>
      <w:r>
        <w:t>Variabili minime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POSTGRES_DB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POSTGRES_USER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POSTGRES_PASSWORD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JWT_SECRET</w:t>
      </w:r>
    </w:p>
    <w:p>
      <w:pPr>
        <w:pStyle w:val="Heading2"/>
      </w:pPr>
      <w:r>
        <w:t>Avvio dello stack</w:t>
      </w:r>
    </w:p>
    <w:p>
      <w:pPr>
        <w:spacing w:before="0" w:after="80" w:line="300" w:lineRule="auto"/>
      </w:pPr>
      <w:r>
        <w:rPr>
          <w:rFonts w:ascii="Calibri" w:hAnsi="Calibri"/>
          <w:b/>
          <w:sz w:val="22"/>
        </w:rPr>
        <w:t xml:space="preserve">Comando di avvio: </w:t>
      </w:r>
      <w:r>
        <w:rPr>
          <w:rFonts w:ascii="Calibri" w:hAnsi="Calibri"/>
          <w:b w:val="0"/>
          <w:sz w:val="22"/>
        </w:rPr>
        <w:t>docker compose up -d --build</w:t>
      </w:r>
    </w:p>
    <w:p>
      <w:pPr>
        <w:pStyle w:val="Heading2"/>
      </w:pPr>
      <w:r>
        <w:t>Import iniziale dati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Il database va popolato una sola volta prima del primo avvio operativo.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L'import non avviene dall'interfaccia web, ma tramite lo script previsto nel repository.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Il file da usare e il JSON iniziale gia predisposto, con lo stesso contenuto della mia cartella.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In questo modo il cliente parte con il medesimo set di dati gia pronto per il test.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 xml:space="preserve">Comando di riferimento: </w:t>
      </w:r>
      <w:r>
        <w:rPr>
          <w:rFonts w:ascii="Calibri" w:hAnsi="Calibri"/>
          <w:b w:val="0"/>
          <w:sz w:val="22"/>
        </w:rPr>
        <w:t>npm run db:import -- ./data/consegne.full.json</w:t>
      </w:r>
    </w:p>
    <w:p>
      <w:pPr>
        <w:pStyle w:val="Heading2"/>
      </w:pPr>
      <w:r>
        <w:t>Verifiche richieste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GET /health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Login applicativo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Visualizzazione elenco ordini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Modifica ordine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Eventuale upload allegati, se incluso nel collaudo</w:t>
      </w:r>
    </w:p>
    <w:p>
      <w:pPr>
        <w:pStyle w:val="Heading2"/>
      </w:pPr>
      <w:r>
        <w:t>Nota operativa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In ambiente di test, se necessario, l'import puo essere ripetuto. In produzione, eventuali reimport completi vanno fatti solo con backup e conferma preventiva.</w:t>
      </w:r>
    </w:p>
    <w:p>
      <w:pPr>
        <w:pStyle w:val="Heading2"/>
      </w:pPr>
      <w:r>
        <w:t>Riscontro richiesto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URL finale di pubblicazione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Esito dell'health check</w:t>
      </w:r>
    </w:p>
    <w:p>
      <w:pPr>
        <w:pStyle w:val="ListNumber"/>
        <w:spacing w:after="80" w:line="300" w:lineRule="auto"/>
        <w:ind w:left="540" w:hanging="270"/>
      </w:pPr>
      <w:r>
        <w:rPr>
          <w:rFonts w:ascii="Calibri" w:hAnsi="Calibri"/>
          <w:b w:val="0"/>
          <w:sz w:val="22"/>
        </w:rPr>
        <w:t>Conferma del collaudo base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