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593A" w14:textId="54C21F0E" w:rsidR="00517867" w:rsidRPr="00C245A2" w:rsidRDefault="00C245A2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C245A2">
        <w:rPr>
          <w:rFonts w:ascii="Times New Roman" w:hAnsi="Times New Roman" w:cs="Times New Roman"/>
          <w:sz w:val="36"/>
          <w:szCs w:val="36"/>
        </w:rPr>
        <w:t>Multiplatform Software for Time-dependent Quantum Simulations (MISTIQS)</w:t>
      </w:r>
    </w:p>
    <w:p w14:paraId="4C7FF08B" w14:textId="77777777" w:rsidR="00517867" w:rsidRPr="00C245A2" w:rsidRDefault="005D08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45A2">
        <w:rPr>
          <w:rFonts w:ascii="Times New Roman" w:hAnsi="Times New Roman" w:cs="Times New Roman"/>
          <w:sz w:val="28"/>
          <w:szCs w:val="28"/>
          <w:u w:val="single"/>
        </w:rPr>
        <w:t>User’s Guide and Documentation</w:t>
      </w:r>
    </w:p>
    <w:p w14:paraId="0B71338C" w14:textId="77777777" w:rsidR="00517867" w:rsidRPr="00C245A2" w:rsidRDefault="005D0803">
      <w:pPr>
        <w:pStyle w:val="Heading3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bookmarkStart w:id="0" w:name="_8k6ritvg76c6" w:colFirst="0" w:colLast="0"/>
      <w:bookmarkStart w:id="1" w:name="_vqw8mxbdox3y" w:colFirst="0" w:colLast="0"/>
      <w:bookmarkEnd w:id="0"/>
      <w:bookmarkEnd w:id="1"/>
      <w:r w:rsidRPr="00C245A2">
        <w:rPr>
          <w:rFonts w:ascii="Times New Roman" w:hAnsi="Times New Roman" w:cs="Times New Roman"/>
        </w:rPr>
        <w:t>System Requirements</w:t>
      </w:r>
    </w:p>
    <w:p w14:paraId="10D3302B" w14:textId="1E6C21CA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This software requires the most recent version of: </w:t>
      </w:r>
    </w:p>
    <w:p w14:paraId="31F95DCB" w14:textId="77777777" w:rsidR="00A12CE7" w:rsidRPr="00C245A2" w:rsidRDefault="00A12CE7" w:rsidP="00A12C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Numpy</w:t>
      </w:r>
    </w:p>
    <w:p w14:paraId="468FF5C9" w14:textId="77777777" w:rsidR="00A12CE7" w:rsidRPr="00C245A2" w:rsidRDefault="00A12CE7" w:rsidP="00A12C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Numpy is used extensively to perform mathematical operations, manipulate arrays, and access mathematical libraries.</w:t>
      </w:r>
    </w:p>
    <w:p w14:paraId="3558FD47" w14:textId="77777777" w:rsidR="00A12CE7" w:rsidRPr="00C245A2" w:rsidRDefault="00A12CE7">
      <w:pPr>
        <w:rPr>
          <w:rFonts w:ascii="Times New Roman" w:hAnsi="Times New Roman" w:cs="Times New Roman"/>
        </w:rPr>
      </w:pPr>
    </w:p>
    <w:p w14:paraId="739E6772" w14:textId="77777777" w:rsidR="00517867" w:rsidRPr="00C245A2" w:rsidRDefault="005D08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Matplotlib</w:t>
      </w:r>
    </w:p>
    <w:p w14:paraId="1EF37514" w14:textId="1BD4ECF9" w:rsidR="00517867" w:rsidRPr="00C245A2" w:rsidRDefault="005D080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is only needed if plotting is desired (see plot parameter), so it will only be imported if this parameter is set to “y”</w:t>
      </w:r>
    </w:p>
    <w:p w14:paraId="5293D4D6" w14:textId="77777777" w:rsidR="00A12CE7" w:rsidRPr="00C245A2" w:rsidRDefault="00A12CE7" w:rsidP="00A12CE7">
      <w:pPr>
        <w:ind w:left="1440"/>
        <w:rPr>
          <w:rFonts w:ascii="Times New Roman" w:hAnsi="Times New Roman" w:cs="Times New Roman"/>
        </w:rPr>
      </w:pPr>
    </w:p>
    <w:p w14:paraId="0A02595B" w14:textId="77777777" w:rsidR="00517867" w:rsidRPr="00C245A2" w:rsidRDefault="005D0803">
      <w:pPr>
        <w:pStyle w:val="Heading3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bookmarkStart w:id="2" w:name="_4empy4i6qgii" w:colFirst="0" w:colLast="0"/>
      <w:bookmarkEnd w:id="2"/>
      <w:r w:rsidRPr="00C245A2">
        <w:rPr>
          <w:rFonts w:ascii="Times New Roman" w:hAnsi="Times New Roman" w:cs="Times New Roman"/>
        </w:rPr>
        <w:t>Input file</w:t>
      </w:r>
    </w:p>
    <w:p w14:paraId="172AA312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The input file is flexible and keyword-based, so you can set as many of the available parameters as you want in any order.  The parameters available for customization are as follows:</w:t>
      </w:r>
    </w:p>
    <w:p w14:paraId="59BEA70E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JX </w:t>
      </w:r>
    </w:p>
    <w:p w14:paraId="021BA2C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X-direction coupling coefficient</w:t>
      </w:r>
    </w:p>
    <w:p w14:paraId="7941365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55CF67DA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10CFED7D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JY </w:t>
      </w:r>
    </w:p>
    <w:p w14:paraId="13D69F5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Y-direction coupling coefficient</w:t>
      </w:r>
    </w:p>
    <w:p w14:paraId="2BAB98A9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710C4CE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7FEE4A7F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JZ </w:t>
      </w:r>
    </w:p>
    <w:p w14:paraId="73ACE69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Z-direction coupling coefficient</w:t>
      </w:r>
    </w:p>
    <w:p w14:paraId="4B1723D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51C5F79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32B866EC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h_ext </w:t>
      </w:r>
    </w:p>
    <w:p w14:paraId="67514A5E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External magnetic field coefficient</w:t>
      </w:r>
    </w:p>
    <w:p w14:paraId="349EE1C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4E492D4B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ext_dir</w:t>
      </w:r>
    </w:p>
    <w:p w14:paraId="685B7C72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Controls direction of external magnetic field (X,Y, or Z)</w:t>
      </w:r>
    </w:p>
    <w:p w14:paraId="13D7E1C6" w14:textId="0DBCBD6A" w:rsidR="00A12CE7" w:rsidRPr="00C245A2" w:rsidRDefault="005D0803" w:rsidP="00A12C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Z</w:t>
      </w:r>
    </w:p>
    <w:p w14:paraId="692C0C1B" w14:textId="657A04E5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time_dep_flag</w:t>
      </w:r>
    </w:p>
    <w:p w14:paraId="59D94D7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Option to have a time-dependent external magnetic field coefficient</w:t>
      </w:r>
    </w:p>
    <w:p w14:paraId="007E7A8C" w14:textId="77777777" w:rsidR="00517867" w:rsidRPr="00C245A2" w:rsidRDefault="005D080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Time dependence is implemented via a cosine term</w:t>
      </w:r>
    </w:p>
    <w:p w14:paraId="0F3000F0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Available settings: “y” or “n” without the quotation marks</w:t>
      </w:r>
    </w:p>
    <w:p w14:paraId="3FA0B3E2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1321A907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custom_time_dep</w:t>
      </w:r>
    </w:p>
    <w:p w14:paraId="02BA93D3" w14:textId="77777777" w:rsidR="00CE7100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lastRenderedPageBreak/>
        <w:t xml:space="preserve">This provides the option to define a custom time dependence function for the external field term (if time dependence is desired). If this is set to “n”, a standard cosine function will be implemented with the frequency chosen by the “freq” parameter (defined next in this documentation). If this is set to “y”, a custom python function named “external func” must be defined in a python file named “time_dependence.py” It should only take in “t” as a parameter. </w:t>
      </w:r>
    </w:p>
    <w:p w14:paraId="1CDAC9FF" w14:textId="0B20F543" w:rsidR="00CE7100" w:rsidRPr="00C245A2" w:rsidRDefault="00CE71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0D5E2B17" w14:textId="4AC5AF16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An example is given below:</w:t>
      </w:r>
    </w:p>
    <w:p w14:paraId="7B837893" w14:textId="39DBA486" w:rsidR="00CE7100" w:rsidRPr="00C245A2" w:rsidRDefault="005D0803" w:rsidP="00CE7100">
      <w:pPr>
        <w:ind w:left="1440"/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  <w:noProof/>
        </w:rPr>
        <w:drawing>
          <wp:inline distT="114300" distB="114300" distL="114300" distR="114300" wp14:anchorId="3DFEC218" wp14:editId="7168DE52">
            <wp:extent cx="4876800" cy="198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382AB" w14:textId="77777777" w:rsidR="00CE7100" w:rsidRPr="00C245A2" w:rsidRDefault="00CE7100" w:rsidP="00CE7100">
      <w:pPr>
        <w:rPr>
          <w:rFonts w:ascii="Times New Roman" w:hAnsi="Times New Roman" w:cs="Times New Roman"/>
        </w:rPr>
      </w:pPr>
    </w:p>
    <w:p w14:paraId="7216CFF1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freq</w:t>
      </w:r>
    </w:p>
    <w:p w14:paraId="70343D4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If time_dep parameter is set to “y”, and a custom time dependence function is not specified, this controls the frequency of the cosine term driving the time dependence of the external field</w:t>
      </w:r>
    </w:p>
    <w:p w14:paraId="1F1F6F7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1/fs</w:t>
      </w:r>
    </w:p>
    <w:p w14:paraId="1404C5C9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16246C6A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delta_t </w:t>
      </w:r>
    </w:p>
    <w:p w14:paraId="0E5FE16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Simulation time step (must be a positive integer)</w:t>
      </w:r>
    </w:p>
    <w:p w14:paraId="0F57A79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fs</w:t>
      </w:r>
    </w:p>
    <w:p w14:paraId="30C4AD36" w14:textId="65E1EF86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Default value: 1 </w:t>
      </w:r>
    </w:p>
    <w:p w14:paraId="0435BF4C" w14:textId="3C5852BF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 </w:t>
      </w:r>
      <w:r w:rsidRPr="00C245A2">
        <w:rPr>
          <w:rFonts w:ascii="Times New Roman" w:hAnsi="Times New Roman" w:cs="Times New Roman"/>
          <w:b/>
          <w:bCs/>
        </w:rPr>
        <w:t>steps</w:t>
      </w:r>
    </w:p>
    <w:p w14:paraId="1CF86F73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time steps to simulate (must be a positive integer)</w:t>
      </w:r>
    </w:p>
    <w:p w14:paraId="01D8420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1</w:t>
      </w:r>
    </w:p>
    <w:p w14:paraId="6069E9AC" w14:textId="27AED4C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 </w:t>
      </w:r>
      <w:r w:rsidRPr="00C245A2">
        <w:rPr>
          <w:rFonts w:ascii="Times New Roman" w:hAnsi="Times New Roman" w:cs="Times New Roman"/>
          <w:b/>
          <w:bCs/>
        </w:rPr>
        <w:t>shots</w:t>
      </w:r>
    </w:p>
    <w:p w14:paraId="5A36513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shots to execute on the quantum device (must be a positive integer)</w:t>
      </w:r>
    </w:p>
    <w:p w14:paraId="70D77543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1024</w:t>
      </w:r>
    </w:p>
    <w:p w14:paraId="14BA7EF5" w14:textId="79259BC0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num_qubits</w:t>
      </w:r>
    </w:p>
    <w:p w14:paraId="51A53AF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qubits (must be a positive integer)</w:t>
      </w:r>
    </w:p>
    <w:p w14:paraId="4AD41E40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2</w:t>
      </w:r>
    </w:p>
    <w:p w14:paraId="46995524" w14:textId="216ABD09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initial_spins</w:t>
      </w:r>
    </w:p>
    <w:p w14:paraId="0364226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Initial qubit spin vector</w:t>
      </w:r>
    </w:p>
    <w:p w14:paraId="338827C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Qubit state |0&gt; is mapped to spin 1, state |1&gt; is mapped to spin -1</w:t>
      </w:r>
    </w:p>
    <w:p w14:paraId="096AC1C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vector as list of numbers (1 or -1) separated by commas with no spaces between (e.g. 1,1,1,-1,-1,-1 for a domain wall with 6 qubits)</w:t>
      </w:r>
    </w:p>
    <w:p w14:paraId="5F98C9E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lastRenderedPageBreak/>
        <w:t>Default value: 1,1</w:t>
      </w:r>
    </w:p>
    <w:p w14:paraId="0385ADBC" w14:textId="1603A84A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QCQS</w:t>
      </w:r>
    </w:p>
    <w:p w14:paraId="3A66B57A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Choice between running job on a quantum computer or a quantum simulator</w:t>
      </w:r>
    </w:p>
    <w:p w14:paraId="114CDB4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“QC” or “QS” without the quotation marks to choose the quantum computer or quantum simulator respectively</w:t>
      </w:r>
    </w:p>
    <w:p w14:paraId="4C859B2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QS</w:t>
      </w:r>
    </w:p>
    <w:p w14:paraId="3C9DBE8C" w14:textId="255BDD86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device</w:t>
      </w:r>
    </w:p>
    <w:p w14:paraId="0AA3CE1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Which IBM quantum device to run or emulate</w:t>
      </w:r>
    </w:p>
    <w:p w14:paraId="4926EC6D" w14:textId="77777777" w:rsidR="00517867" w:rsidRPr="00C245A2" w:rsidRDefault="005D080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See the </w:t>
      </w:r>
      <w:hyperlink r:id="rId6">
        <w:r w:rsidRPr="00C245A2">
          <w:rPr>
            <w:rFonts w:ascii="Times New Roman" w:hAnsi="Times New Roman" w:cs="Times New Roman"/>
            <w:color w:val="1155CC"/>
            <w:u w:val="single"/>
          </w:rPr>
          <w:t>IBM Quantum Experience Dashboard</w:t>
        </w:r>
      </w:hyperlink>
      <w:r w:rsidRPr="00C245A2">
        <w:rPr>
          <w:rFonts w:ascii="Times New Roman" w:hAnsi="Times New Roman" w:cs="Times New Roman"/>
        </w:rPr>
        <w:t xml:space="preserve"> to see a list of available devices</w:t>
      </w:r>
    </w:p>
    <w:p w14:paraId="7548ECC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ibmq_rome</w:t>
      </w:r>
    </w:p>
    <w:p w14:paraId="09B0B709" w14:textId="060E0342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noise_choice</w:t>
      </w:r>
    </w:p>
    <w:p w14:paraId="5B6A89D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presents the option to include simulated noise if running on a quantum simulator</w:t>
      </w:r>
    </w:p>
    <w:p w14:paraId="2136F87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“y” or “n” without quotation marks</w:t>
      </w:r>
    </w:p>
    <w:p w14:paraId="54E5B9C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0C14E003" w14:textId="2253710F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plot_flag</w:t>
      </w:r>
    </w:p>
    <w:p w14:paraId="17E288F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presents the option to output individual plots of the average magnetization of each qubit over time (plots saved as image files)</w:t>
      </w:r>
    </w:p>
    <w:p w14:paraId="68AD363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“y” or “n” without quotation marks</w:t>
      </w:r>
    </w:p>
    <w:p w14:paraId="58057E39" w14:textId="1A1EB89C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y</w:t>
      </w:r>
    </w:p>
    <w:p w14:paraId="279CFE95" w14:textId="39A6900D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  <w:b/>
          <w:bCs/>
        </w:rPr>
        <w:t xml:space="preserve">compile </w:t>
      </w:r>
    </w:p>
    <w:p w14:paraId="45F11512" w14:textId="4DA07070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Sets whether the generated quantum circuits are compiled</w:t>
      </w:r>
    </w:p>
    <w:p w14:paraId="1F064557" w14:textId="7702DA3D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Default: “y”</w:t>
      </w:r>
    </w:p>
    <w:p w14:paraId="0CDDD279" w14:textId="592E0808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  <w:b/>
          <w:bCs/>
        </w:rPr>
        <w:t>default_compiler</w:t>
      </w:r>
    </w:p>
    <w:p w14:paraId="55F70108" w14:textId="4EFB2EE4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If “compile” is set to “y”, this controls what compiler is used (the compiler native to the quantum computing backend or a domain specific compiler)</w:t>
      </w:r>
    </w:p>
    <w:p w14:paraId="74ED59BC" w14:textId="1542C8FB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Possible values: “native”, “ds”</w:t>
      </w:r>
    </w:p>
    <w:p w14:paraId="3E250B18" w14:textId="60D467AD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 value: native</w:t>
      </w:r>
    </w:p>
    <w:p w14:paraId="536A343C" w14:textId="3F833A9C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auto_smart_compile</w:t>
      </w:r>
    </w:p>
    <w:p w14:paraId="286C41F3" w14:textId="088E2651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Sets whether the software will automatically employ the domain-specific compilers when TFIM models are detected</w:t>
      </w:r>
    </w:p>
    <w:p w14:paraId="50609CCF" w14:textId="64D7ABE1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 value: y</w:t>
      </w:r>
    </w:p>
    <w:p w14:paraId="65C82AEB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4B236DE2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93B6240" w14:textId="1F8DBCEF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To set a parameter, simply type </w:t>
      </w:r>
      <w:r w:rsidR="00FD2F0F" w:rsidRPr="00C245A2">
        <w:rPr>
          <w:rFonts w:ascii="Times New Roman" w:hAnsi="Times New Roman" w:cs="Times New Roman"/>
        </w:rPr>
        <w:t>“</w:t>
      </w:r>
      <w:r w:rsidRPr="00C245A2">
        <w:rPr>
          <w:rFonts w:ascii="Times New Roman" w:hAnsi="Times New Roman" w:cs="Times New Roman"/>
        </w:rPr>
        <w:t>*parameter</w:t>
      </w:r>
      <w:r w:rsidR="00FD2F0F" w:rsidRPr="00C245A2">
        <w:rPr>
          <w:rFonts w:ascii="Times New Roman" w:hAnsi="Times New Roman" w:cs="Times New Roman"/>
        </w:rPr>
        <w:t>”</w:t>
      </w:r>
      <w:r w:rsidRPr="00C245A2">
        <w:rPr>
          <w:rFonts w:ascii="Times New Roman" w:hAnsi="Times New Roman" w:cs="Times New Roman"/>
        </w:rPr>
        <w:t xml:space="preserve"> on one line of the input file, then enter your selection for the parameter on the line below it. </w:t>
      </w:r>
    </w:p>
    <w:p w14:paraId="66350159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Comments are allowed on any line of the file except the line where the selection for a parameter is entered.</w:t>
      </w:r>
    </w:p>
    <w:p w14:paraId="1A8193D8" w14:textId="1B3B6C21" w:rsidR="00517867" w:rsidRDefault="00517867">
      <w:pPr>
        <w:rPr>
          <w:rFonts w:ascii="Times New Roman" w:hAnsi="Times New Roman" w:cs="Times New Roman"/>
        </w:rPr>
      </w:pPr>
    </w:p>
    <w:p w14:paraId="51AFE117" w14:textId="635B048C" w:rsidR="00C245A2" w:rsidRDefault="00C245A2">
      <w:pPr>
        <w:rPr>
          <w:rFonts w:ascii="Times New Roman" w:hAnsi="Times New Roman" w:cs="Times New Roman"/>
        </w:rPr>
      </w:pPr>
    </w:p>
    <w:p w14:paraId="35CA5CDB" w14:textId="2F5909E9" w:rsidR="00C245A2" w:rsidRDefault="00C245A2">
      <w:pPr>
        <w:rPr>
          <w:rFonts w:ascii="Times New Roman" w:hAnsi="Times New Roman" w:cs="Times New Roman"/>
        </w:rPr>
      </w:pPr>
    </w:p>
    <w:p w14:paraId="05DE0D02" w14:textId="32A5C5A4" w:rsidR="00C245A2" w:rsidRDefault="00C245A2">
      <w:pPr>
        <w:rPr>
          <w:rFonts w:ascii="Times New Roman" w:hAnsi="Times New Roman" w:cs="Times New Roman"/>
        </w:rPr>
      </w:pPr>
    </w:p>
    <w:p w14:paraId="1C9BFC19" w14:textId="77777777" w:rsidR="00C245A2" w:rsidRPr="00C245A2" w:rsidRDefault="00C245A2">
      <w:pPr>
        <w:rPr>
          <w:rFonts w:ascii="Times New Roman" w:hAnsi="Times New Roman" w:cs="Times New Roman"/>
        </w:rPr>
      </w:pPr>
    </w:p>
    <w:p w14:paraId="78117725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For example: If you’d like to set the number of shots to 2048 and change your IBMQ device to ibmq_16_melbourne, you would type:</w:t>
      </w:r>
    </w:p>
    <w:p w14:paraId="5114B0B0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1CB3FA8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*shots #some comment here if desired</w:t>
      </w:r>
    </w:p>
    <w:p w14:paraId="0D55E334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2048</w:t>
      </w:r>
    </w:p>
    <w:p w14:paraId="32FA0D32" w14:textId="31DFBCDC" w:rsidR="00517867" w:rsidRPr="00C245A2" w:rsidRDefault="00517867">
      <w:pPr>
        <w:rPr>
          <w:rFonts w:ascii="Times New Roman" w:hAnsi="Times New Roman" w:cs="Times New Roman"/>
        </w:rPr>
      </w:pPr>
    </w:p>
    <w:p w14:paraId="6F5D05A2" w14:textId="54388599" w:rsidR="00BD26F4" w:rsidRPr="00C245A2" w:rsidRDefault="00BD26F4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#some arbitrary number of spaces between parameter set statements</w:t>
      </w:r>
    </w:p>
    <w:p w14:paraId="604A8F37" w14:textId="77777777" w:rsidR="00BD26F4" w:rsidRPr="00C245A2" w:rsidRDefault="00BD26F4">
      <w:pPr>
        <w:rPr>
          <w:rFonts w:ascii="Times New Roman" w:hAnsi="Times New Roman" w:cs="Times New Roman"/>
        </w:rPr>
      </w:pPr>
    </w:p>
    <w:p w14:paraId="3DD8FFB2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*device</w:t>
      </w:r>
    </w:p>
    <w:p w14:paraId="48D622E9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Ibmq_16_melbourne</w:t>
      </w:r>
    </w:p>
    <w:p w14:paraId="5A0616EA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36A9F9C8" w14:textId="55B63FD3" w:rsidR="00517867" w:rsidRDefault="00517867">
      <w:pPr>
        <w:rPr>
          <w:rFonts w:ascii="Times New Roman" w:hAnsi="Times New Roman" w:cs="Times New Roman"/>
        </w:rPr>
      </w:pPr>
    </w:p>
    <w:p w14:paraId="4BBB5BCA" w14:textId="77777777" w:rsidR="00C245A2" w:rsidRPr="00C245A2" w:rsidRDefault="00C245A2">
      <w:pPr>
        <w:rPr>
          <w:rFonts w:ascii="Times New Roman" w:hAnsi="Times New Roman" w:cs="Times New Roman"/>
        </w:rPr>
      </w:pPr>
    </w:p>
    <w:p w14:paraId="31E04147" w14:textId="76250012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The order in which you set parameters does not matter.</w:t>
      </w:r>
    </w:p>
    <w:p w14:paraId="1FC703A3" w14:textId="60CC75B6" w:rsidR="005D0803" w:rsidRPr="00C245A2" w:rsidRDefault="005D0803">
      <w:pPr>
        <w:rPr>
          <w:rFonts w:ascii="Times New Roman" w:hAnsi="Times New Roman" w:cs="Times New Roman"/>
        </w:rPr>
      </w:pPr>
    </w:p>
    <w:p w14:paraId="1ECCA3F5" w14:textId="1F95C03E" w:rsidR="005D0803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Note: if you would like to change a parameter after creatin</w:t>
      </w:r>
      <w:r w:rsidR="00FD2F0F" w:rsidRPr="00C245A2">
        <w:rPr>
          <w:rFonts w:ascii="Times New Roman" w:hAnsi="Times New Roman" w:cs="Times New Roman"/>
        </w:rPr>
        <w:t>g a Heisenberg object</w:t>
      </w:r>
      <w:r w:rsidRPr="00C245A2">
        <w:rPr>
          <w:rFonts w:ascii="Times New Roman" w:hAnsi="Times New Roman" w:cs="Times New Roman"/>
        </w:rPr>
        <w:t>, you can change it by simply setting “</w:t>
      </w:r>
      <w:r w:rsidR="00FD2F0F" w:rsidRPr="00C245A2">
        <w:rPr>
          <w:rFonts w:ascii="Times New Roman" w:hAnsi="Times New Roman" w:cs="Times New Roman"/>
        </w:rPr>
        <w:t>object</w:t>
      </w:r>
      <w:r w:rsidRPr="00C245A2">
        <w:rPr>
          <w:rFonts w:ascii="Times New Roman" w:hAnsi="Times New Roman" w:cs="Times New Roman"/>
        </w:rPr>
        <w:t>_name.param_name = new_value.” An example is shown below:</w:t>
      </w:r>
    </w:p>
    <w:p w14:paraId="632E036E" w14:textId="77469017" w:rsidR="005D0803" w:rsidRPr="00C245A2" w:rsidRDefault="005D0803">
      <w:pPr>
        <w:rPr>
          <w:rFonts w:ascii="Times New Roman" w:hAnsi="Times New Roman" w:cs="Times New Roman"/>
        </w:rPr>
      </w:pPr>
    </w:p>
    <w:p w14:paraId="6912A93B" w14:textId="7E5D097A" w:rsidR="005D0803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  <w:noProof/>
        </w:rPr>
        <w:drawing>
          <wp:inline distT="0" distB="0" distL="0" distR="0" wp14:anchorId="524186EE" wp14:editId="76D49DCA">
            <wp:extent cx="1776360" cy="4426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663" cy="44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F8C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5A21DAA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500269B6" w14:textId="2CF71D6C" w:rsidR="000744E9" w:rsidRPr="00C245A2" w:rsidRDefault="000744E9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ya8kbdpmv90i" w:colFirst="0" w:colLast="0"/>
      <w:bookmarkEnd w:id="3"/>
      <w:r w:rsidRPr="00C245A2">
        <w:rPr>
          <w:rFonts w:ascii="Times New Roman" w:hAnsi="Times New Roman" w:cs="Times New Roman"/>
        </w:rPr>
        <w:lastRenderedPageBreak/>
        <w:t>The Heisenberg Class and Methods</w:t>
      </w:r>
    </w:p>
    <w:p w14:paraId="1F3078E6" w14:textId="4B416C3D" w:rsidR="000744E9" w:rsidRPr="00C245A2" w:rsidRDefault="000744E9" w:rsidP="000744E9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The Heisenberg class provides a container for everything you’ll need in this software. </w:t>
      </w:r>
      <w:r w:rsidR="00FD2F0F" w:rsidRPr="00C245A2">
        <w:rPr>
          <w:rFonts w:ascii="Times New Roman" w:hAnsi="Times New Roman" w:cs="Times New Roman"/>
        </w:rPr>
        <w:t xml:space="preserve">The only time a user would not create a Heisenberg object is if they only wanted to use the domain-specific compilers. In order for a Heisenberg object to be created, an input file must be passed to it. If you name the input file “input_file.txt”, you do not need to pass any arguments to the Heisenberg class instantiation. </w:t>
      </w:r>
      <w:r w:rsidRPr="00C245A2">
        <w:rPr>
          <w:rFonts w:ascii="Times New Roman" w:hAnsi="Times New Roman" w:cs="Times New Roman"/>
        </w:rPr>
        <w:t xml:space="preserve">After creating an instance of the </w:t>
      </w:r>
      <w:r w:rsidR="00FD2F0F" w:rsidRPr="00C245A2">
        <w:rPr>
          <w:rFonts w:ascii="Times New Roman" w:hAnsi="Times New Roman" w:cs="Times New Roman"/>
        </w:rPr>
        <w:t xml:space="preserve">Heisenberg </w:t>
      </w:r>
      <w:r w:rsidRPr="00C245A2">
        <w:rPr>
          <w:rFonts w:ascii="Times New Roman" w:hAnsi="Times New Roman" w:cs="Times New Roman"/>
        </w:rPr>
        <w:t>class with a specific input file,</w:t>
      </w:r>
      <w:r w:rsidR="00FD2F0F"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</w:rPr>
        <w:t>you can use any of the following methods:</w:t>
      </w:r>
    </w:p>
    <w:p w14:paraId="635DF559" w14:textId="6FB41F5A" w:rsidR="000744E9" w:rsidRPr="00C245A2" w:rsidRDefault="000744E9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connect_</w:t>
      </w:r>
      <w:r w:rsidR="00FD2F0F" w:rsidRPr="00C245A2">
        <w:rPr>
          <w:rFonts w:ascii="Times New Roman" w:hAnsi="Times New Roman" w:cs="Times New Roman"/>
          <w:b/>
          <w:bCs/>
        </w:rPr>
        <w:t>IBM</w:t>
      </w:r>
    </w:p>
    <w:p w14:paraId="2799761D" w14:textId="787BD21A" w:rsidR="000744E9" w:rsidRPr="00C245A2" w:rsidRDefault="00FD2F0F" w:rsidP="000744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If you want to generate or execute circuits on the IBM/Qiskit backend, this method needs to be run before any circuit generation or execution can occur. </w:t>
      </w:r>
      <w:r w:rsidR="000744E9" w:rsidRPr="00C245A2">
        <w:rPr>
          <w:rFonts w:ascii="Times New Roman" w:hAnsi="Times New Roman" w:cs="Times New Roman"/>
        </w:rPr>
        <w:t>This connects your IBMQ account to the IBMQ backend, basically starting a session. If you’ve never used the IBMQ system before, you’ll have to call it with an API key found in your profile</w:t>
      </w:r>
      <w:r w:rsidRPr="00C245A2">
        <w:rPr>
          <w:rFonts w:ascii="Times New Roman" w:hAnsi="Times New Roman" w:cs="Times New Roman"/>
        </w:rPr>
        <w:t xml:space="preserve"> (example: object_name.connect_IBM(api_key=”API_KEY_HERE”)</w:t>
      </w:r>
      <w:r w:rsidR="000744E9" w:rsidRPr="00C245A2">
        <w:rPr>
          <w:rFonts w:ascii="Times New Roman" w:hAnsi="Times New Roman" w:cs="Times New Roman"/>
        </w:rPr>
        <w:t>. You only need to call this once within a python session, but there’s also no risks besides longer runtime associated with executing this method</w:t>
      </w:r>
      <w:r w:rsidRPr="00C245A2">
        <w:rPr>
          <w:rFonts w:ascii="Times New Roman" w:hAnsi="Times New Roman" w:cs="Times New Roman"/>
        </w:rPr>
        <w:t xml:space="preserve"> more often (such as in a script that is run multiple times).</w:t>
      </w:r>
    </w:p>
    <w:p w14:paraId="2EB3BCE1" w14:textId="702FEB52" w:rsidR="00A814BB" w:rsidRPr="00C245A2" w:rsidRDefault="00A814BB" w:rsidP="00A81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parameters</w:t>
      </w:r>
    </w:p>
    <w:p w14:paraId="50D57287" w14:textId="24F2B7B5" w:rsidR="00A814BB" w:rsidRPr="00C245A2" w:rsidRDefault="002706A0" w:rsidP="00A814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Prints </w:t>
      </w:r>
      <w:r w:rsidR="00A814BB" w:rsidRPr="00C245A2">
        <w:rPr>
          <w:rFonts w:ascii="Times New Roman" w:hAnsi="Times New Roman" w:cs="Times New Roman"/>
        </w:rPr>
        <w:t xml:space="preserve">the current parameters of the </w:t>
      </w:r>
      <w:r w:rsidR="00FD2F0F" w:rsidRPr="00C245A2">
        <w:rPr>
          <w:rFonts w:ascii="Times New Roman" w:hAnsi="Times New Roman" w:cs="Times New Roman"/>
        </w:rPr>
        <w:t>Heisenberg object.</w:t>
      </w:r>
    </w:p>
    <w:p w14:paraId="0C0DEF92" w14:textId="44306B53" w:rsidR="000744E9" w:rsidRPr="00C245A2" w:rsidRDefault="00FD2F0F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generate_circuits</w:t>
      </w:r>
    </w:p>
    <w:p w14:paraId="20EBBF5F" w14:textId="181A3E85" w:rsidR="000744E9" w:rsidRPr="00C245A2" w:rsidRDefault="00FD2F0F" w:rsidP="000744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Generates the quantum circuits to simulate the dynamics of the system described by the input file</w:t>
      </w:r>
      <w:r w:rsidR="002706A0" w:rsidRPr="00C245A2">
        <w:rPr>
          <w:rFonts w:ascii="Times New Roman" w:hAnsi="Times New Roman" w:cs="Times New Roman"/>
        </w:rPr>
        <w:t xml:space="preserve"> and translates them into the respective circuit objects of your backend of choice.</w:t>
      </w:r>
    </w:p>
    <w:p w14:paraId="6270C514" w14:textId="02B2AEDA" w:rsidR="000744E9" w:rsidRPr="00C245A2" w:rsidRDefault="002706A0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run_circuits</w:t>
      </w:r>
    </w:p>
    <w:p w14:paraId="5E289681" w14:textId="351D5716" w:rsidR="00517867" w:rsidRPr="00C245A2" w:rsidRDefault="002706A0" w:rsidP="002706A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Executes the generated quantum circuits on the quantum device specified in the input file and post-processes the results for average magnetization of each spin in the chain.</w:t>
      </w:r>
    </w:p>
    <w:p w14:paraId="6053734B" w14:textId="74B9C2E8" w:rsidR="001863F4" w:rsidRPr="00C245A2" w:rsidRDefault="001863F4" w:rsidP="002B53F5">
      <w:pPr>
        <w:rPr>
          <w:rFonts w:ascii="Times New Roman" w:hAnsi="Times New Roman" w:cs="Times New Roman"/>
        </w:rPr>
      </w:pPr>
      <w:bookmarkStart w:id="4" w:name="_kavd316pb10p" w:colFirst="0" w:colLast="0"/>
      <w:bookmarkStart w:id="5" w:name="_657vj3sroirh" w:colFirst="0" w:colLast="0"/>
      <w:bookmarkEnd w:id="4"/>
      <w:bookmarkEnd w:id="5"/>
    </w:p>
    <w:p w14:paraId="376ADAE0" w14:textId="64F65CAE" w:rsidR="001B53C1" w:rsidRPr="00C245A2" w:rsidRDefault="001B53C1" w:rsidP="001B53C1">
      <w:pPr>
        <w:rPr>
          <w:rFonts w:ascii="Times New Roman" w:hAnsi="Times New Roman" w:cs="Times New Roman"/>
        </w:rPr>
      </w:pPr>
    </w:p>
    <w:sectPr w:rsidR="001B53C1" w:rsidRPr="00C24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7FE9"/>
    <w:multiLevelType w:val="multilevel"/>
    <w:tmpl w:val="F6ACB4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B73E7"/>
    <w:multiLevelType w:val="hybridMultilevel"/>
    <w:tmpl w:val="54C4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5C7"/>
    <w:multiLevelType w:val="multilevel"/>
    <w:tmpl w:val="924E6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D52C27"/>
    <w:multiLevelType w:val="hybridMultilevel"/>
    <w:tmpl w:val="99DAA6B2"/>
    <w:lvl w:ilvl="0" w:tplc="428EBA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2A76D8B"/>
    <w:multiLevelType w:val="multilevel"/>
    <w:tmpl w:val="6BAE92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0677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3566DE7"/>
    <w:multiLevelType w:val="hybridMultilevel"/>
    <w:tmpl w:val="EF7038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867"/>
    <w:rsid w:val="000744E9"/>
    <w:rsid w:val="001863F4"/>
    <w:rsid w:val="001B53C1"/>
    <w:rsid w:val="002706A0"/>
    <w:rsid w:val="002B53F5"/>
    <w:rsid w:val="004F5E41"/>
    <w:rsid w:val="00517867"/>
    <w:rsid w:val="00574AC2"/>
    <w:rsid w:val="005A23F0"/>
    <w:rsid w:val="005D0803"/>
    <w:rsid w:val="006065F5"/>
    <w:rsid w:val="00641967"/>
    <w:rsid w:val="00A12CE7"/>
    <w:rsid w:val="00A362BB"/>
    <w:rsid w:val="00A814BB"/>
    <w:rsid w:val="00BD26F4"/>
    <w:rsid w:val="00C11B8F"/>
    <w:rsid w:val="00C245A2"/>
    <w:rsid w:val="00CE7100"/>
    <w:rsid w:val="00F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A4C6"/>
  <w15:docId w15:val="{CFAE3F7B-512D-4E77-AA3A-66E55FB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um-computing.ib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Powers</cp:lastModifiedBy>
  <cp:revision>12</cp:revision>
  <dcterms:created xsi:type="dcterms:W3CDTF">2020-07-12T03:09:00Z</dcterms:created>
  <dcterms:modified xsi:type="dcterms:W3CDTF">2020-09-12T21:00:00Z</dcterms:modified>
</cp:coreProperties>
</file>