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Hlk33175150"/>
      <w:bookmarkEnd w:id="0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  <w:bookmarkStart w:id="1" w:name="_GoBack"/>
      <w:bookmarkEnd w:id="1"/>
    </w:p>
    <w:p w14:paraId="180588C3" w14:textId="1A573AEC" w:rsidR="008F409C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1F7C259C" w14:textId="4F84CB1B" w:rsidR="00456E56" w:rsidRPr="00456E56" w:rsidRDefault="00456E56" w:rsidP="008F409C">
      <w:pPr>
        <w:jc w:val="center"/>
        <w:rPr>
          <w:b/>
          <w:bCs/>
          <w:sz w:val="52"/>
          <w:szCs w:val="52"/>
        </w:rPr>
      </w:pPr>
      <w:r w:rsidRPr="00456E56">
        <w:rPr>
          <w:b/>
          <w:bCs/>
          <w:sz w:val="52"/>
          <w:szCs w:val="52"/>
        </w:rPr>
        <w:t>Tutorial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42744C68" w14:textId="4F9AB4D4" w:rsidR="007A2AF9" w:rsidRDefault="005F18CD" w:rsidP="00420534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</w:t>
      </w:r>
      <w:r w:rsidR="00420534">
        <w:t>:</w:t>
      </w:r>
      <w:r w:rsidR="000E1704">
        <w:t xml:space="preserve"> </w:t>
      </w:r>
    </w:p>
    <w:p w14:paraId="0F7EF2EC" w14:textId="096EB219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contents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2DF100F2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contents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25031327" w14:textId="368FA0F0" w:rsidR="00420534" w:rsidRPr="00420534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</w:t>
      </w:r>
    </w:p>
    <w:p w14:paraId="7282ADD2" w14:textId="23E069C3" w:rsidR="00420534" w:rsidRPr="00420534" w:rsidRDefault="00420534" w:rsidP="00420534">
      <w:pPr>
        <w:pStyle w:val="ListParagraph"/>
        <w:rPr>
          <w:b/>
          <w:bCs/>
          <w:i/>
          <w:iCs/>
        </w:rPr>
      </w:pPr>
    </w:p>
    <w:p w14:paraId="3EBD9539" w14:textId="264DE308" w:rsidR="00420534" w:rsidRPr="00420534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n_</w:t>
      </w:r>
      <w:proofErr w:type="gramStart"/>
      <w:r>
        <w:rPr>
          <w:b/>
          <w:bCs/>
          <w:i/>
          <w:iCs/>
        </w:rPr>
        <w:t>stacks.xrcx</w:t>
      </w:r>
      <w:proofErr w:type="spellEnd"/>
      <w:r>
        <w:rPr>
          <w:b/>
          <w:bCs/>
          <w:i/>
          <w:iCs/>
        </w:rPr>
        <w:softHyphen/>
      </w:r>
      <w:proofErr w:type="gramEnd"/>
      <w:r w:rsidRPr="00420534">
        <w:t xml:space="preserve"> demonstrates </w:t>
      </w:r>
      <w:r>
        <w:t>the effect of the number of bilayers in a stack on GIXR.</w:t>
      </w:r>
    </w:p>
    <w:p w14:paraId="73D8A9A5" w14:textId="5468D696" w:rsidR="00095CCF" w:rsidRPr="009B65AA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roughness.xrcx</w:t>
      </w:r>
      <w:proofErr w:type="spellEnd"/>
      <w:proofErr w:type="gramEnd"/>
      <w:r w:rsidRPr="00420534">
        <w:t xml:space="preserve"> </w:t>
      </w:r>
      <w:r>
        <w:t xml:space="preserve">shows how the surface roughness changes GIXR of a silicon wafer. </w:t>
      </w:r>
      <w:r w:rsidR="000409D0" w:rsidRPr="000409D0">
        <w:t xml:space="preserve"> </w:t>
      </w:r>
    </w:p>
    <w:p w14:paraId="2CEF6D43" w14:textId="77777777" w:rsidR="00420534" w:rsidRDefault="00420534" w:rsidP="00420534">
      <w:bookmarkStart w:id="2" w:name="_Hlk33175481"/>
    </w:p>
    <w:p w14:paraId="7D181116" w14:textId="0EE0A9BC" w:rsidR="00420534" w:rsidRDefault="00420534" w:rsidP="00420534">
      <w:r>
        <w:t xml:space="preserve">To see the demos, click the </w:t>
      </w:r>
      <w:r w:rsidRPr="00420534">
        <w:rPr>
          <w:b/>
          <w:bCs/>
          <w:i/>
          <w:iCs/>
        </w:rPr>
        <w:t>Open</w:t>
      </w:r>
      <w:r w:rsidRPr="000E1704">
        <w:t xml:space="preserve"> button</w:t>
      </w:r>
      <w:r>
        <w:t xml:space="preserve">, navigate to the </w:t>
      </w:r>
      <w:r w:rsidRPr="00420534">
        <w:rPr>
          <w:b/>
          <w:bCs/>
          <w:i/>
          <w:iCs/>
        </w:rPr>
        <w:t>Examples</w:t>
      </w:r>
      <w:r w:rsidRPr="000E1704">
        <w:t xml:space="preserve"> folder</w:t>
      </w:r>
      <w:r>
        <w:t xml:space="preserve">, and select a project. Go to the </w:t>
      </w:r>
      <w:r w:rsidRPr="00420534">
        <w:rPr>
          <w:b/>
          <w:bCs/>
          <w:i/>
          <w:iCs/>
        </w:rPr>
        <w:t>C</w:t>
      </w:r>
      <w:r w:rsidR="008E4DC7">
        <w:rPr>
          <w:b/>
          <w:bCs/>
          <w:i/>
          <w:iCs/>
        </w:rPr>
        <w:t>omputation</w:t>
      </w:r>
      <w:r>
        <w:t xml:space="preserve"> tab and click the </w:t>
      </w:r>
      <w:r w:rsidR="008E4DC7" w:rsidRPr="008E4DC7">
        <w:rPr>
          <w:b/>
          <w:bCs/>
        </w:rPr>
        <w:t>Run</w:t>
      </w:r>
      <w:r w:rsidRPr="007A2AF9">
        <w:t xml:space="preserve"> button</w:t>
      </w:r>
      <w:r>
        <w:t xml:space="preserve"> (Or press F5).</w:t>
      </w:r>
      <w:r w:rsidR="008E4DC7">
        <w:t xml:space="preserve"> You can also use </w:t>
      </w:r>
      <w:r w:rsidR="008E4DC7" w:rsidRPr="008E4DC7">
        <w:rPr>
          <w:b/>
          <w:bCs/>
        </w:rPr>
        <w:t>Run all</w:t>
      </w:r>
      <w:r w:rsidR="008E4DC7">
        <w:t xml:space="preserve"> command (F12)</w:t>
      </w:r>
    </w:p>
    <w:p w14:paraId="7F55096F" w14:textId="77777777" w:rsidR="00420534" w:rsidRDefault="00420534" w:rsidP="000476EC"/>
    <w:p w14:paraId="75ECC9B4" w14:textId="257E74D6" w:rsidR="00420534" w:rsidRPr="00420534" w:rsidRDefault="00420534" w:rsidP="000476EC">
      <w:r w:rsidRPr="00420534">
        <w:t>The projects items could be eas</w:t>
      </w:r>
      <w:r>
        <w:t>i</w:t>
      </w:r>
      <w:r w:rsidRPr="00420534">
        <w:t xml:space="preserve">ly modified: </w:t>
      </w:r>
    </w:p>
    <w:p w14:paraId="68DA299C" w14:textId="0CA6CC0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 w:rsidRPr="00420534">
        <w:t xml:space="preserve"> on</w:t>
      </w:r>
      <w:r>
        <w:t xml:space="preserve"> a model </w:t>
      </w:r>
      <w:bookmarkEnd w:id="2"/>
      <w:r>
        <w:t xml:space="preserve">in the </w:t>
      </w:r>
      <w:r w:rsidRPr="00420534">
        <w:rPr>
          <w:b/>
          <w:bCs/>
        </w:rPr>
        <w:t>Project Items</w:t>
      </w:r>
      <w:r>
        <w:t xml:space="preserve"> list will show </w:t>
      </w:r>
      <w:r w:rsidRPr="00420534">
        <w:rPr>
          <w:b/>
          <w:bCs/>
          <w:i/>
          <w:iCs/>
        </w:rPr>
        <w:t>Properties</w:t>
      </w:r>
      <w:r>
        <w:t xml:space="preserve"> dialog, which allows changing its name, color, and description. Or the dialog could be called from the right-click menu</w:t>
      </w:r>
    </w:p>
    <w:p w14:paraId="6EACBB50" w14:textId="0BA9DD2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>
        <w:t xml:space="preserve"> on a layer will show </w:t>
      </w:r>
      <w:r w:rsidRPr="00420534">
        <w:rPr>
          <w:b/>
          <w:bCs/>
          <w:i/>
          <w:iCs/>
        </w:rPr>
        <w:t>Layer Properties</w:t>
      </w:r>
      <w:r>
        <w:t xml:space="preserve"> dialog. The dialog allows changing of material, thickness, roughness, and density of the layer.</w:t>
      </w:r>
    </w:p>
    <w:p w14:paraId="0E94C1A9" w14:textId="0C6040F6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To change the number of stacks, </w:t>
      </w:r>
      <w:r w:rsidRPr="00420534">
        <w:rPr>
          <w:i/>
          <w:iCs/>
        </w:rPr>
        <w:t>double-click</w:t>
      </w:r>
      <w:r>
        <w:t xml:space="preserve"> on it. </w:t>
      </w:r>
      <w:r w:rsidRPr="00420534">
        <w:rPr>
          <w:b/>
          <w:bCs/>
        </w:rPr>
        <w:t xml:space="preserve">Stack Properties </w:t>
      </w:r>
      <w:r>
        <w:t xml:space="preserve">dialog allows renaming the stack and changing its name. </w:t>
      </w:r>
    </w:p>
    <w:p w14:paraId="63A8DDF4" w14:textId="49633321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Commands on </w:t>
      </w:r>
      <w:r w:rsidRPr="00420534">
        <w:rPr>
          <w:b/>
          <w:bCs/>
          <w:i/>
          <w:iCs/>
        </w:rPr>
        <w:t>Stack</w:t>
      </w:r>
      <w:r>
        <w:t xml:space="preserve"> and </w:t>
      </w:r>
      <w:r w:rsidRPr="00420534">
        <w:rPr>
          <w:b/>
          <w:bCs/>
          <w:i/>
          <w:iCs/>
        </w:rPr>
        <w:t>Layer</w:t>
      </w:r>
      <w:r>
        <w:t xml:space="preserve"> panes allow manipulating </w:t>
      </w:r>
      <w:r w:rsidR="006835AC">
        <w:t xml:space="preserve">the </w:t>
      </w:r>
      <w:r>
        <w:t>structure of a model (add or delete stacks and layers).</w:t>
      </w:r>
    </w:p>
    <w:p w14:paraId="7DAD6781" w14:textId="31A38332" w:rsidR="008E4DC7" w:rsidRDefault="008E4DC7">
      <w:r>
        <w:br w:type="page"/>
      </w:r>
    </w:p>
    <w:p w14:paraId="52BBDED4" w14:textId="0AC82730" w:rsidR="00420534" w:rsidRDefault="008E4DC7" w:rsidP="008E4DC7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B9400EE" wp14:editId="37F46F8C">
            <wp:extent cx="5204329" cy="755072"/>
            <wp:effectExtent l="0" t="0" r="0" b="698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037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600" cy="7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B29E" w14:textId="77777777" w:rsidR="008E4DC7" w:rsidRDefault="008E4DC7" w:rsidP="000476EC">
      <w:pPr>
        <w:rPr>
          <w:b/>
          <w:bCs/>
          <w:i/>
          <w:iCs/>
        </w:rPr>
      </w:pPr>
    </w:p>
    <w:p w14:paraId="655D6470" w14:textId="62948B31" w:rsidR="000476EC" w:rsidRDefault="000476EC" w:rsidP="000476EC">
      <w:bookmarkStart w:id="3" w:name="_Hlk33702725"/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420534">
        <w:rPr>
          <w:b/>
          <w:bCs/>
          <w:i/>
          <w:iCs/>
        </w:rPr>
        <w:t xml:space="preserve"> pane</w:t>
      </w:r>
      <w:r w:rsidRPr="000476EC">
        <w:t xml:space="preserve"> </w:t>
      </w:r>
      <w:r w:rsidR="00420534">
        <w:t xml:space="preserve">of the </w:t>
      </w:r>
      <w:r w:rsidR="00420534" w:rsidRPr="00420534">
        <w:rPr>
          <w:b/>
          <w:bCs/>
          <w:i/>
          <w:iCs/>
        </w:rPr>
        <w:t>C</w:t>
      </w:r>
      <w:r w:rsidR="008E4DC7">
        <w:rPr>
          <w:b/>
          <w:bCs/>
          <w:i/>
          <w:iCs/>
        </w:rPr>
        <w:t>omputation</w:t>
      </w:r>
      <w:r w:rsidR="00420534" w:rsidRPr="00420534">
        <w:rPr>
          <w:b/>
          <w:bCs/>
          <w:i/>
          <w:iCs/>
        </w:rPr>
        <w:t xml:space="preserve"> tab</w:t>
      </w:r>
      <w:r w:rsidR="00420534">
        <w:t xml:space="preserve"> </w:t>
      </w:r>
      <w:r w:rsidRPr="000476EC">
        <w:t>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30F5A6D6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 xml:space="preserve">linearly increased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bookmarkEnd w:id="3"/>
    <w:p w14:paraId="63BCEBA3" w14:textId="6FB56744" w:rsidR="00095CCF" w:rsidRDefault="006835AC" w:rsidP="00E419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F24B" wp14:editId="27F6DB3C">
            <wp:simplePos x="0" y="0"/>
            <wp:positionH relativeFrom="column">
              <wp:posOffset>154918</wp:posOffset>
            </wp:positionH>
            <wp:positionV relativeFrom="paragraph">
              <wp:posOffset>28575</wp:posOffset>
            </wp:positionV>
            <wp:extent cx="949960" cy="235585"/>
            <wp:effectExtent l="0" t="0" r="254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5040CBC" wp14:editId="36C86FEA">
            <wp:simplePos x="0" y="0"/>
            <wp:positionH relativeFrom="column">
              <wp:posOffset>322139</wp:posOffset>
            </wp:positionH>
            <wp:positionV relativeFrom="paragraph">
              <wp:posOffset>368935</wp:posOffset>
            </wp:positionV>
            <wp:extent cx="715010" cy="7213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D9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CF">
        <w:t>These controls allow switching between the Linear/Log scale of the reflectivity plot and set the background level.</w:t>
      </w:r>
    </w:p>
    <w:p w14:paraId="76929ACE" w14:textId="00FC1BFF" w:rsidR="00420534" w:rsidRDefault="00420534" w:rsidP="00E419FA">
      <w:r>
        <w:t xml:space="preserve">The </w:t>
      </w:r>
      <w:r w:rsidRPr="00E30A4C">
        <w:rPr>
          <w:b/>
          <w:bCs/>
          <w:i/>
          <w:iCs/>
        </w:rPr>
        <w:t>Legend</w:t>
      </w:r>
      <w:r>
        <w:t xml:space="preserve"> on the </w:t>
      </w:r>
      <w:r w:rsidRPr="00E30A4C">
        <w:rPr>
          <w:b/>
          <w:bCs/>
          <w:i/>
          <w:iCs/>
        </w:rPr>
        <w:t>Plot</w:t>
      </w:r>
      <w:r>
        <w:t xml:space="preserve"> could be used to control the visibility of curves.</w:t>
      </w:r>
      <w:r w:rsidRPr="00420534">
        <w:rPr>
          <w:b/>
          <w:bCs/>
          <w:i/>
          <w:iCs/>
          <w:noProof/>
        </w:rPr>
        <w:t xml:space="preserve"> </w:t>
      </w:r>
    </w:p>
    <w:p w14:paraId="35221E32" w14:textId="77777777" w:rsidR="00420534" w:rsidRDefault="00420534" w:rsidP="00E419FA"/>
    <w:p w14:paraId="5C012AA5" w14:textId="77777777" w:rsidR="00420534" w:rsidRDefault="00420534" w:rsidP="00095CCF"/>
    <w:p w14:paraId="32040B4F" w14:textId="7FD2FB57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allowed to export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627"/>
    <w:multiLevelType w:val="hybridMultilevel"/>
    <w:tmpl w:val="6E1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qwUAnnlTcSwAAAA="/>
  </w:docVars>
  <w:rsids>
    <w:rsidRoot w:val="00561484"/>
    <w:rsid w:val="000409D0"/>
    <w:rsid w:val="000476EC"/>
    <w:rsid w:val="00095CCF"/>
    <w:rsid w:val="000E1704"/>
    <w:rsid w:val="00176D6F"/>
    <w:rsid w:val="0027165D"/>
    <w:rsid w:val="002735B3"/>
    <w:rsid w:val="00420534"/>
    <w:rsid w:val="00456E56"/>
    <w:rsid w:val="005508CA"/>
    <w:rsid w:val="00556708"/>
    <w:rsid w:val="00561484"/>
    <w:rsid w:val="005F18CD"/>
    <w:rsid w:val="006835AC"/>
    <w:rsid w:val="007A2AF9"/>
    <w:rsid w:val="008E4DC7"/>
    <w:rsid w:val="008F409C"/>
    <w:rsid w:val="009B100C"/>
    <w:rsid w:val="009B65AA"/>
    <w:rsid w:val="00AA04A7"/>
    <w:rsid w:val="00BC7EB2"/>
    <w:rsid w:val="00E30A4C"/>
    <w:rsid w:val="00E419FA"/>
    <w:rsid w:val="00E87536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18</cp:revision>
  <cp:lastPrinted>2020-02-26T04:06:00Z</cp:lastPrinted>
  <dcterms:created xsi:type="dcterms:W3CDTF">2020-02-19T04:57:00Z</dcterms:created>
  <dcterms:modified xsi:type="dcterms:W3CDTF">2020-02-27T05:35:00Z</dcterms:modified>
</cp:coreProperties>
</file>