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7C962" w14:textId="77777777" w:rsidR="00E03F60" w:rsidRDefault="00E03F60" w:rsidP="00E03F60">
      <w:pPr>
        <w:jc w:val="center"/>
        <w:rPr>
          <w:b/>
          <w:bCs/>
          <w:sz w:val="56"/>
          <w:szCs w:val="56"/>
        </w:rPr>
      </w:pPr>
      <w:bookmarkStart w:id="0" w:name="_GoBack"/>
      <w:bookmarkEnd w:id="0"/>
      <w:r>
        <w:rPr>
          <w:b/>
          <w:bCs/>
          <w:sz w:val="56"/>
          <w:szCs w:val="56"/>
        </w:rPr>
        <w:t xml:space="preserve">X-Ray Calc </w:t>
      </w:r>
    </w:p>
    <w:p w14:paraId="3DD59350" w14:textId="77777777" w:rsidR="00E03F60" w:rsidRDefault="00E03F60" w:rsidP="00E03F60">
      <w:pPr>
        <w:jc w:val="center"/>
        <w:rPr>
          <w:sz w:val="40"/>
          <w:szCs w:val="40"/>
        </w:rPr>
      </w:pPr>
      <w:r>
        <w:rPr>
          <w:sz w:val="40"/>
          <w:szCs w:val="40"/>
        </w:rPr>
        <w:t>v. 2.4</w:t>
      </w:r>
    </w:p>
    <w:p w14:paraId="45812E51" w14:textId="77777777" w:rsidR="00E03F60" w:rsidRDefault="00E03F60" w:rsidP="00E03F60">
      <w:pPr>
        <w:jc w:val="center"/>
        <w:rPr>
          <w:sz w:val="40"/>
          <w:szCs w:val="40"/>
        </w:rPr>
      </w:pPr>
    </w:p>
    <w:p w14:paraId="07DAB37E" w14:textId="581A74D9" w:rsidR="00E03F60" w:rsidRDefault="00E03F60" w:rsidP="00E03F60">
      <w:pPr>
        <w:jc w:val="center"/>
        <w:rPr>
          <w:b/>
          <w:bCs/>
          <w:sz w:val="52"/>
          <w:szCs w:val="52"/>
        </w:rPr>
      </w:pPr>
      <w:r>
        <w:rPr>
          <w:b/>
          <w:bCs/>
          <w:sz w:val="52"/>
          <w:szCs w:val="52"/>
        </w:rPr>
        <w:t>USER MANUAL</w:t>
      </w:r>
    </w:p>
    <w:p w14:paraId="04CCA546" w14:textId="272C77EC" w:rsidR="00B05A73" w:rsidRDefault="00B05A73">
      <w:pPr>
        <w:spacing w:line="259" w:lineRule="auto"/>
      </w:pPr>
      <w:r>
        <w:br w:type="page"/>
      </w:r>
    </w:p>
    <w:sdt>
      <w:sdtPr>
        <w:rPr>
          <w:rFonts w:asciiTheme="minorHAnsi" w:eastAsiaTheme="minorEastAsia" w:hAnsiTheme="minorHAnsi" w:cstheme="minorBidi"/>
          <w:color w:val="auto"/>
          <w:sz w:val="22"/>
          <w:szCs w:val="22"/>
          <w:lang w:eastAsia="zh-CN"/>
        </w:rPr>
        <w:id w:val="-968276110"/>
        <w:docPartObj>
          <w:docPartGallery w:val="Table of Contents"/>
          <w:docPartUnique/>
        </w:docPartObj>
      </w:sdtPr>
      <w:sdtEndPr>
        <w:rPr>
          <w:b/>
          <w:bCs/>
          <w:noProof/>
        </w:rPr>
      </w:sdtEndPr>
      <w:sdtContent>
        <w:p w14:paraId="034C8BA0" w14:textId="10DAAA61" w:rsidR="00B05A73" w:rsidRDefault="00B05A73">
          <w:pPr>
            <w:pStyle w:val="TOCHeading"/>
          </w:pPr>
          <w:r>
            <w:t>Contents</w:t>
          </w:r>
        </w:p>
        <w:p w14:paraId="028B4799" w14:textId="5FE44C68" w:rsidR="000E0011" w:rsidRDefault="00B05A73">
          <w:pPr>
            <w:pStyle w:val="TOC1"/>
            <w:rPr>
              <w:noProof/>
            </w:rPr>
          </w:pPr>
          <w:r>
            <w:fldChar w:fldCharType="begin"/>
          </w:r>
          <w:r>
            <w:instrText xml:space="preserve"> TOC \o "1-3" \h \z \u </w:instrText>
          </w:r>
          <w:r>
            <w:fldChar w:fldCharType="separate"/>
          </w:r>
          <w:hyperlink w:anchor="_Toc33706917" w:history="1">
            <w:r w:rsidR="000E0011" w:rsidRPr="00944B33">
              <w:rPr>
                <w:rStyle w:val="Hyperlink"/>
                <w:noProof/>
              </w:rPr>
              <w:t>1.</w:t>
            </w:r>
            <w:r w:rsidR="000E0011">
              <w:rPr>
                <w:noProof/>
              </w:rPr>
              <w:tab/>
            </w:r>
            <w:r w:rsidR="000E0011" w:rsidRPr="00944B33">
              <w:rPr>
                <w:rStyle w:val="Hyperlink"/>
                <w:noProof/>
              </w:rPr>
              <w:t>General notes</w:t>
            </w:r>
            <w:r w:rsidR="000E0011">
              <w:rPr>
                <w:noProof/>
                <w:webHidden/>
              </w:rPr>
              <w:tab/>
            </w:r>
            <w:r w:rsidR="000E0011">
              <w:rPr>
                <w:noProof/>
                <w:webHidden/>
              </w:rPr>
              <w:fldChar w:fldCharType="begin"/>
            </w:r>
            <w:r w:rsidR="000E0011">
              <w:rPr>
                <w:noProof/>
                <w:webHidden/>
              </w:rPr>
              <w:instrText xml:space="preserve"> PAGEREF _Toc33706917 \h </w:instrText>
            </w:r>
            <w:r w:rsidR="000E0011">
              <w:rPr>
                <w:noProof/>
                <w:webHidden/>
              </w:rPr>
            </w:r>
            <w:r w:rsidR="000E0011">
              <w:rPr>
                <w:noProof/>
                <w:webHidden/>
              </w:rPr>
              <w:fldChar w:fldCharType="separate"/>
            </w:r>
            <w:r w:rsidR="007E1589">
              <w:rPr>
                <w:noProof/>
                <w:webHidden/>
              </w:rPr>
              <w:t>3</w:t>
            </w:r>
            <w:r w:rsidR="000E0011">
              <w:rPr>
                <w:noProof/>
                <w:webHidden/>
              </w:rPr>
              <w:fldChar w:fldCharType="end"/>
            </w:r>
          </w:hyperlink>
        </w:p>
        <w:p w14:paraId="34466DDB" w14:textId="20A2D1D1" w:rsidR="000E0011" w:rsidRDefault="00DF0A29">
          <w:pPr>
            <w:pStyle w:val="TOC1"/>
            <w:rPr>
              <w:noProof/>
            </w:rPr>
          </w:pPr>
          <w:hyperlink w:anchor="_Toc33706918" w:history="1">
            <w:r w:rsidR="000E0011" w:rsidRPr="00944B33">
              <w:rPr>
                <w:rStyle w:val="Hyperlink"/>
                <w:noProof/>
              </w:rPr>
              <w:t>2.</w:t>
            </w:r>
            <w:r w:rsidR="000E0011">
              <w:rPr>
                <w:noProof/>
              </w:rPr>
              <w:tab/>
            </w:r>
            <w:r w:rsidR="000E0011" w:rsidRPr="00944B33">
              <w:rPr>
                <w:rStyle w:val="Hyperlink"/>
                <w:noProof/>
              </w:rPr>
              <w:t>Interface overview</w:t>
            </w:r>
            <w:r w:rsidR="000E0011">
              <w:rPr>
                <w:noProof/>
                <w:webHidden/>
              </w:rPr>
              <w:tab/>
            </w:r>
            <w:r w:rsidR="000E0011">
              <w:rPr>
                <w:noProof/>
                <w:webHidden/>
              </w:rPr>
              <w:fldChar w:fldCharType="begin"/>
            </w:r>
            <w:r w:rsidR="000E0011">
              <w:rPr>
                <w:noProof/>
                <w:webHidden/>
              </w:rPr>
              <w:instrText xml:space="preserve"> PAGEREF _Toc33706918 \h </w:instrText>
            </w:r>
            <w:r w:rsidR="000E0011">
              <w:rPr>
                <w:noProof/>
                <w:webHidden/>
              </w:rPr>
            </w:r>
            <w:r w:rsidR="000E0011">
              <w:rPr>
                <w:noProof/>
                <w:webHidden/>
              </w:rPr>
              <w:fldChar w:fldCharType="separate"/>
            </w:r>
            <w:r w:rsidR="007E1589">
              <w:rPr>
                <w:noProof/>
                <w:webHidden/>
              </w:rPr>
              <w:t>3</w:t>
            </w:r>
            <w:r w:rsidR="000E0011">
              <w:rPr>
                <w:noProof/>
                <w:webHidden/>
              </w:rPr>
              <w:fldChar w:fldCharType="end"/>
            </w:r>
          </w:hyperlink>
        </w:p>
        <w:p w14:paraId="0CF14A06" w14:textId="483A1139" w:rsidR="000E0011" w:rsidRDefault="00DF0A29">
          <w:pPr>
            <w:pStyle w:val="TOC1"/>
            <w:rPr>
              <w:noProof/>
            </w:rPr>
          </w:pPr>
          <w:hyperlink w:anchor="_Toc33706919" w:history="1">
            <w:r w:rsidR="000E0011" w:rsidRPr="00944B33">
              <w:rPr>
                <w:rStyle w:val="Hyperlink"/>
                <w:noProof/>
              </w:rPr>
              <w:t>3.</w:t>
            </w:r>
            <w:r w:rsidR="000E0011">
              <w:rPr>
                <w:noProof/>
              </w:rPr>
              <w:tab/>
            </w:r>
            <w:r w:rsidR="000E0011" w:rsidRPr="00944B33">
              <w:rPr>
                <w:rStyle w:val="Hyperlink"/>
                <w:noProof/>
              </w:rPr>
              <w:t>Toolbars</w:t>
            </w:r>
            <w:r w:rsidR="000E0011">
              <w:rPr>
                <w:noProof/>
                <w:webHidden/>
              </w:rPr>
              <w:tab/>
            </w:r>
            <w:r w:rsidR="000E0011">
              <w:rPr>
                <w:noProof/>
                <w:webHidden/>
              </w:rPr>
              <w:fldChar w:fldCharType="begin"/>
            </w:r>
            <w:r w:rsidR="000E0011">
              <w:rPr>
                <w:noProof/>
                <w:webHidden/>
              </w:rPr>
              <w:instrText xml:space="preserve"> PAGEREF _Toc33706919 \h </w:instrText>
            </w:r>
            <w:r w:rsidR="000E0011">
              <w:rPr>
                <w:noProof/>
                <w:webHidden/>
              </w:rPr>
            </w:r>
            <w:r w:rsidR="000E0011">
              <w:rPr>
                <w:noProof/>
                <w:webHidden/>
              </w:rPr>
              <w:fldChar w:fldCharType="separate"/>
            </w:r>
            <w:r w:rsidR="007E1589">
              <w:rPr>
                <w:noProof/>
                <w:webHidden/>
              </w:rPr>
              <w:t>4</w:t>
            </w:r>
            <w:r w:rsidR="000E0011">
              <w:rPr>
                <w:noProof/>
                <w:webHidden/>
              </w:rPr>
              <w:fldChar w:fldCharType="end"/>
            </w:r>
          </w:hyperlink>
        </w:p>
        <w:p w14:paraId="1FB17C08" w14:textId="64C9182A" w:rsidR="000E0011" w:rsidRDefault="00DF0A29">
          <w:pPr>
            <w:pStyle w:val="TOC2"/>
            <w:tabs>
              <w:tab w:val="left" w:pos="880"/>
              <w:tab w:val="right" w:leader="dot" w:pos="9350"/>
            </w:tabs>
            <w:rPr>
              <w:noProof/>
            </w:rPr>
          </w:pPr>
          <w:hyperlink w:anchor="_Toc33706920" w:history="1">
            <w:r w:rsidR="000E0011" w:rsidRPr="00944B33">
              <w:rPr>
                <w:rStyle w:val="Hyperlink"/>
                <w:noProof/>
              </w:rPr>
              <w:t>3.1</w:t>
            </w:r>
            <w:r w:rsidR="000E0011">
              <w:rPr>
                <w:noProof/>
              </w:rPr>
              <w:tab/>
            </w:r>
            <w:r w:rsidR="000E0011" w:rsidRPr="00944B33">
              <w:rPr>
                <w:rStyle w:val="Hyperlink"/>
                <w:noProof/>
              </w:rPr>
              <w:t>Project toolbar</w:t>
            </w:r>
            <w:r w:rsidR="000E0011">
              <w:rPr>
                <w:noProof/>
                <w:webHidden/>
              </w:rPr>
              <w:tab/>
            </w:r>
            <w:r w:rsidR="000E0011">
              <w:rPr>
                <w:noProof/>
                <w:webHidden/>
              </w:rPr>
              <w:fldChar w:fldCharType="begin"/>
            </w:r>
            <w:r w:rsidR="000E0011">
              <w:rPr>
                <w:noProof/>
                <w:webHidden/>
              </w:rPr>
              <w:instrText xml:space="preserve"> PAGEREF _Toc33706920 \h </w:instrText>
            </w:r>
            <w:r w:rsidR="000E0011">
              <w:rPr>
                <w:noProof/>
                <w:webHidden/>
              </w:rPr>
            </w:r>
            <w:r w:rsidR="000E0011">
              <w:rPr>
                <w:noProof/>
                <w:webHidden/>
              </w:rPr>
              <w:fldChar w:fldCharType="separate"/>
            </w:r>
            <w:r w:rsidR="007E1589">
              <w:rPr>
                <w:noProof/>
                <w:webHidden/>
              </w:rPr>
              <w:t>4</w:t>
            </w:r>
            <w:r w:rsidR="000E0011">
              <w:rPr>
                <w:noProof/>
                <w:webHidden/>
              </w:rPr>
              <w:fldChar w:fldCharType="end"/>
            </w:r>
          </w:hyperlink>
        </w:p>
        <w:p w14:paraId="76F00D0E" w14:textId="4AB147A6" w:rsidR="000E0011" w:rsidRDefault="00DF0A29">
          <w:pPr>
            <w:pStyle w:val="TOC2"/>
            <w:tabs>
              <w:tab w:val="left" w:pos="880"/>
              <w:tab w:val="right" w:leader="dot" w:pos="9350"/>
            </w:tabs>
            <w:rPr>
              <w:noProof/>
            </w:rPr>
          </w:pPr>
          <w:hyperlink w:anchor="_Toc33706921" w:history="1">
            <w:r w:rsidR="000E0011" w:rsidRPr="00944B33">
              <w:rPr>
                <w:rStyle w:val="Hyperlink"/>
                <w:noProof/>
              </w:rPr>
              <w:t>3.2</w:t>
            </w:r>
            <w:r w:rsidR="000E0011">
              <w:rPr>
                <w:noProof/>
              </w:rPr>
              <w:tab/>
            </w:r>
            <w:r w:rsidR="000E0011" w:rsidRPr="00944B33">
              <w:rPr>
                <w:rStyle w:val="Hyperlink"/>
                <w:noProof/>
              </w:rPr>
              <w:t>Computation toolbar</w:t>
            </w:r>
            <w:r w:rsidR="000E0011">
              <w:rPr>
                <w:noProof/>
                <w:webHidden/>
              </w:rPr>
              <w:tab/>
            </w:r>
            <w:r w:rsidR="000E0011">
              <w:rPr>
                <w:noProof/>
                <w:webHidden/>
              </w:rPr>
              <w:fldChar w:fldCharType="begin"/>
            </w:r>
            <w:r w:rsidR="000E0011">
              <w:rPr>
                <w:noProof/>
                <w:webHidden/>
              </w:rPr>
              <w:instrText xml:space="preserve"> PAGEREF _Toc33706921 \h </w:instrText>
            </w:r>
            <w:r w:rsidR="000E0011">
              <w:rPr>
                <w:noProof/>
                <w:webHidden/>
              </w:rPr>
            </w:r>
            <w:r w:rsidR="000E0011">
              <w:rPr>
                <w:noProof/>
                <w:webHidden/>
              </w:rPr>
              <w:fldChar w:fldCharType="separate"/>
            </w:r>
            <w:r w:rsidR="007E1589">
              <w:rPr>
                <w:noProof/>
                <w:webHidden/>
              </w:rPr>
              <w:t>5</w:t>
            </w:r>
            <w:r w:rsidR="000E0011">
              <w:rPr>
                <w:noProof/>
                <w:webHidden/>
              </w:rPr>
              <w:fldChar w:fldCharType="end"/>
            </w:r>
          </w:hyperlink>
        </w:p>
        <w:p w14:paraId="7231BD3B" w14:textId="10B3F17B" w:rsidR="000E0011" w:rsidRDefault="00DF0A29">
          <w:pPr>
            <w:pStyle w:val="TOC2"/>
            <w:tabs>
              <w:tab w:val="left" w:pos="880"/>
              <w:tab w:val="right" w:leader="dot" w:pos="9350"/>
            </w:tabs>
            <w:rPr>
              <w:noProof/>
            </w:rPr>
          </w:pPr>
          <w:hyperlink w:anchor="_Toc33706922" w:history="1">
            <w:r w:rsidR="000E0011" w:rsidRPr="00944B33">
              <w:rPr>
                <w:rStyle w:val="Hyperlink"/>
                <w:noProof/>
              </w:rPr>
              <w:t>3.3</w:t>
            </w:r>
            <w:r w:rsidR="000E0011">
              <w:rPr>
                <w:noProof/>
              </w:rPr>
              <w:tab/>
            </w:r>
            <w:r w:rsidR="000E0011" w:rsidRPr="00944B33">
              <w:rPr>
                <w:rStyle w:val="Hyperlink"/>
                <w:noProof/>
              </w:rPr>
              <w:t>Help toolbar</w:t>
            </w:r>
            <w:r w:rsidR="000E0011">
              <w:rPr>
                <w:noProof/>
                <w:webHidden/>
              </w:rPr>
              <w:tab/>
            </w:r>
            <w:r w:rsidR="000E0011">
              <w:rPr>
                <w:noProof/>
                <w:webHidden/>
              </w:rPr>
              <w:fldChar w:fldCharType="begin"/>
            </w:r>
            <w:r w:rsidR="000E0011">
              <w:rPr>
                <w:noProof/>
                <w:webHidden/>
              </w:rPr>
              <w:instrText xml:space="preserve"> PAGEREF _Toc33706922 \h </w:instrText>
            </w:r>
            <w:r w:rsidR="000E0011">
              <w:rPr>
                <w:noProof/>
                <w:webHidden/>
              </w:rPr>
            </w:r>
            <w:r w:rsidR="000E0011">
              <w:rPr>
                <w:noProof/>
                <w:webHidden/>
              </w:rPr>
              <w:fldChar w:fldCharType="separate"/>
            </w:r>
            <w:r w:rsidR="007E1589">
              <w:rPr>
                <w:noProof/>
                <w:webHidden/>
              </w:rPr>
              <w:t>6</w:t>
            </w:r>
            <w:r w:rsidR="000E0011">
              <w:rPr>
                <w:noProof/>
                <w:webHidden/>
              </w:rPr>
              <w:fldChar w:fldCharType="end"/>
            </w:r>
          </w:hyperlink>
        </w:p>
        <w:p w14:paraId="7935770B" w14:textId="5861980D" w:rsidR="000E0011" w:rsidRDefault="00DF0A29">
          <w:pPr>
            <w:pStyle w:val="TOC1"/>
            <w:rPr>
              <w:noProof/>
            </w:rPr>
          </w:pPr>
          <w:hyperlink w:anchor="_Toc33706923" w:history="1">
            <w:r w:rsidR="000E0011" w:rsidRPr="00944B33">
              <w:rPr>
                <w:rStyle w:val="Hyperlink"/>
                <w:noProof/>
              </w:rPr>
              <w:t>4.</w:t>
            </w:r>
            <w:r w:rsidR="000E0011">
              <w:rPr>
                <w:noProof/>
              </w:rPr>
              <w:tab/>
            </w:r>
            <w:r w:rsidR="000E0011" w:rsidRPr="00944B33">
              <w:rPr>
                <w:rStyle w:val="Hyperlink"/>
                <w:noProof/>
              </w:rPr>
              <w:t>Project tree</w:t>
            </w:r>
            <w:r w:rsidR="000E0011">
              <w:rPr>
                <w:noProof/>
                <w:webHidden/>
              </w:rPr>
              <w:tab/>
            </w:r>
            <w:r w:rsidR="000E0011">
              <w:rPr>
                <w:noProof/>
                <w:webHidden/>
              </w:rPr>
              <w:fldChar w:fldCharType="begin"/>
            </w:r>
            <w:r w:rsidR="000E0011">
              <w:rPr>
                <w:noProof/>
                <w:webHidden/>
              </w:rPr>
              <w:instrText xml:space="preserve"> PAGEREF _Toc33706923 \h </w:instrText>
            </w:r>
            <w:r w:rsidR="000E0011">
              <w:rPr>
                <w:noProof/>
                <w:webHidden/>
              </w:rPr>
            </w:r>
            <w:r w:rsidR="000E0011">
              <w:rPr>
                <w:noProof/>
                <w:webHidden/>
              </w:rPr>
              <w:fldChar w:fldCharType="separate"/>
            </w:r>
            <w:r w:rsidR="007E1589">
              <w:rPr>
                <w:noProof/>
                <w:webHidden/>
              </w:rPr>
              <w:t>6</w:t>
            </w:r>
            <w:r w:rsidR="000E0011">
              <w:rPr>
                <w:noProof/>
                <w:webHidden/>
              </w:rPr>
              <w:fldChar w:fldCharType="end"/>
            </w:r>
          </w:hyperlink>
        </w:p>
        <w:p w14:paraId="1324CF85" w14:textId="7BBF98B0" w:rsidR="000E0011" w:rsidRDefault="00DF0A29">
          <w:pPr>
            <w:pStyle w:val="TOC1"/>
            <w:rPr>
              <w:noProof/>
            </w:rPr>
          </w:pPr>
          <w:hyperlink w:anchor="_Toc33706924" w:history="1">
            <w:r w:rsidR="000E0011" w:rsidRPr="00944B33">
              <w:rPr>
                <w:rStyle w:val="Hyperlink"/>
                <w:noProof/>
              </w:rPr>
              <w:t>5.</w:t>
            </w:r>
            <w:r w:rsidR="000E0011">
              <w:rPr>
                <w:noProof/>
              </w:rPr>
              <w:tab/>
            </w:r>
            <w:r w:rsidR="000E0011" w:rsidRPr="00944B33">
              <w:rPr>
                <w:rStyle w:val="Hyperlink"/>
                <w:noProof/>
              </w:rPr>
              <w:t>Model structure</w:t>
            </w:r>
            <w:r w:rsidR="000E0011">
              <w:rPr>
                <w:noProof/>
                <w:webHidden/>
              </w:rPr>
              <w:tab/>
            </w:r>
            <w:r w:rsidR="000E0011">
              <w:rPr>
                <w:noProof/>
                <w:webHidden/>
              </w:rPr>
              <w:fldChar w:fldCharType="begin"/>
            </w:r>
            <w:r w:rsidR="000E0011">
              <w:rPr>
                <w:noProof/>
                <w:webHidden/>
              </w:rPr>
              <w:instrText xml:space="preserve"> PAGEREF _Toc33706924 \h </w:instrText>
            </w:r>
            <w:r w:rsidR="000E0011">
              <w:rPr>
                <w:noProof/>
                <w:webHidden/>
              </w:rPr>
            </w:r>
            <w:r w:rsidR="000E0011">
              <w:rPr>
                <w:noProof/>
                <w:webHidden/>
              </w:rPr>
              <w:fldChar w:fldCharType="separate"/>
            </w:r>
            <w:r w:rsidR="007E1589">
              <w:rPr>
                <w:noProof/>
                <w:webHidden/>
              </w:rPr>
              <w:t>6</w:t>
            </w:r>
            <w:r w:rsidR="000E0011">
              <w:rPr>
                <w:noProof/>
                <w:webHidden/>
              </w:rPr>
              <w:fldChar w:fldCharType="end"/>
            </w:r>
          </w:hyperlink>
        </w:p>
        <w:p w14:paraId="0639D1CD" w14:textId="54C7F484" w:rsidR="000E0011" w:rsidRDefault="00DF0A29">
          <w:pPr>
            <w:pStyle w:val="TOC2"/>
            <w:tabs>
              <w:tab w:val="left" w:pos="880"/>
              <w:tab w:val="right" w:leader="dot" w:pos="9350"/>
            </w:tabs>
            <w:rPr>
              <w:noProof/>
            </w:rPr>
          </w:pPr>
          <w:hyperlink w:anchor="_Toc33706925" w:history="1">
            <w:r w:rsidR="000E0011" w:rsidRPr="00944B33">
              <w:rPr>
                <w:rStyle w:val="Hyperlink"/>
                <w:noProof/>
              </w:rPr>
              <w:t>5.1</w:t>
            </w:r>
            <w:r w:rsidR="000E0011">
              <w:rPr>
                <w:noProof/>
              </w:rPr>
              <w:tab/>
            </w:r>
            <w:r w:rsidR="000E0011" w:rsidRPr="00944B33">
              <w:rPr>
                <w:rStyle w:val="Hyperlink"/>
                <w:noProof/>
              </w:rPr>
              <w:t>Stacks</w:t>
            </w:r>
            <w:r w:rsidR="000E0011">
              <w:rPr>
                <w:noProof/>
                <w:webHidden/>
              </w:rPr>
              <w:tab/>
            </w:r>
            <w:r w:rsidR="000E0011">
              <w:rPr>
                <w:noProof/>
                <w:webHidden/>
              </w:rPr>
              <w:fldChar w:fldCharType="begin"/>
            </w:r>
            <w:r w:rsidR="000E0011">
              <w:rPr>
                <w:noProof/>
                <w:webHidden/>
              </w:rPr>
              <w:instrText xml:space="preserve"> PAGEREF _Toc33706925 \h </w:instrText>
            </w:r>
            <w:r w:rsidR="000E0011">
              <w:rPr>
                <w:noProof/>
                <w:webHidden/>
              </w:rPr>
            </w:r>
            <w:r w:rsidR="000E0011">
              <w:rPr>
                <w:noProof/>
                <w:webHidden/>
              </w:rPr>
              <w:fldChar w:fldCharType="separate"/>
            </w:r>
            <w:r w:rsidR="007E1589">
              <w:rPr>
                <w:noProof/>
                <w:webHidden/>
              </w:rPr>
              <w:t>6</w:t>
            </w:r>
            <w:r w:rsidR="000E0011">
              <w:rPr>
                <w:noProof/>
                <w:webHidden/>
              </w:rPr>
              <w:fldChar w:fldCharType="end"/>
            </w:r>
          </w:hyperlink>
        </w:p>
        <w:p w14:paraId="73324697" w14:textId="097603A9" w:rsidR="000E0011" w:rsidRDefault="00DF0A29">
          <w:pPr>
            <w:pStyle w:val="TOC2"/>
            <w:tabs>
              <w:tab w:val="left" w:pos="880"/>
              <w:tab w:val="right" w:leader="dot" w:pos="9350"/>
            </w:tabs>
            <w:rPr>
              <w:noProof/>
            </w:rPr>
          </w:pPr>
          <w:hyperlink w:anchor="_Toc33706926" w:history="1">
            <w:r w:rsidR="000E0011" w:rsidRPr="00944B33">
              <w:rPr>
                <w:rStyle w:val="Hyperlink"/>
                <w:noProof/>
              </w:rPr>
              <w:t>5.2</w:t>
            </w:r>
            <w:r w:rsidR="000E0011">
              <w:rPr>
                <w:noProof/>
              </w:rPr>
              <w:tab/>
            </w:r>
            <w:r w:rsidR="000E0011" w:rsidRPr="00944B33">
              <w:rPr>
                <w:rStyle w:val="Hyperlink"/>
                <w:noProof/>
              </w:rPr>
              <w:t>Layers</w:t>
            </w:r>
            <w:r w:rsidR="000E0011">
              <w:rPr>
                <w:noProof/>
                <w:webHidden/>
              </w:rPr>
              <w:tab/>
            </w:r>
            <w:r w:rsidR="000E0011">
              <w:rPr>
                <w:noProof/>
                <w:webHidden/>
              </w:rPr>
              <w:fldChar w:fldCharType="begin"/>
            </w:r>
            <w:r w:rsidR="000E0011">
              <w:rPr>
                <w:noProof/>
                <w:webHidden/>
              </w:rPr>
              <w:instrText xml:space="preserve"> PAGEREF _Toc33706926 \h </w:instrText>
            </w:r>
            <w:r w:rsidR="000E0011">
              <w:rPr>
                <w:noProof/>
                <w:webHidden/>
              </w:rPr>
            </w:r>
            <w:r w:rsidR="000E0011">
              <w:rPr>
                <w:noProof/>
                <w:webHidden/>
              </w:rPr>
              <w:fldChar w:fldCharType="separate"/>
            </w:r>
            <w:r w:rsidR="007E1589">
              <w:rPr>
                <w:noProof/>
                <w:webHidden/>
              </w:rPr>
              <w:t>6</w:t>
            </w:r>
            <w:r w:rsidR="000E0011">
              <w:rPr>
                <w:noProof/>
                <w:webHidden/>
              </w:rPr>
              <w:fldChar w:fldCharType="end"/>
            </w:r>
          </w:hyperlink>
        </w:p>
        <w:p w14:paraId="6ACAF3A2" w14:textId="6AF500D3" w:rsidR="000E0011" w:rsidRDefault="00DF0A29">
          <w:pPr>
            <w:pStyle w:val="TOC1"/>
            <w:rPr>
              <w:noProof/>
            </w:rPr>
          </w:pPr>
          <w:hyperlink w:anchor="_Toc33706927" w:history="1">
            <w:r w:rsidR="000E0011" w:rsidRPr="00944B33">
              <w:rPr>
                <w:rStyle w:val="Hyperlink"/>
                <w:noProof/>
              </w:rPr>
              <w:t>6.</w:t>
            </w:r>
            <w:r w:rsidR="000E0011">
              <w:rPr>
                <w:noProof/>
              </w:rPr>
              <w:tab/>
            </w:r>
            <w:r w:rsidR="000E0011" w:rsidRPr="00944B33">
              <w:rPr>
                <w:rStyle w:val="Hyperlink"/>
                <w:noProof/>
              </w:rPr>
              <w:t>Plot</w:t>
            </w:r>
            <w:r w:rsidR="000E0011">
              <w:rPr>
                <w:noProof/>
                <w:webHidden/>
              </w:rPr>
              <w:tab/>
            </w:r>
            <w:r w:rsidR="000E0011">
              <w:rPr>
                <w:noProof/>
                <w:webHidden/>
              </w:rPr>
              <w:fldChar w:fldCharType="begin"/>
            </w:r>
            <w:r w:rsidR="000E0011">
              <w:rPr>
                <w:noProof/>
                <w:webHidden/>
              </w:rPr>
              <w:instrText xml:space="preserve"> PAGEREF _Toc33706927 \h </w:instrText>
            </w:r>
            <w:r w:rsidR="000E0011">
              <w:rPr>
                <w:noProof/>
                <w:webHidden/>
              </w:rPr>
            </w:r>
            <w:r w:rsidR="000E0011">
              <w:rPr>
                <w:noProof/>
                <w:webHidden/>
              </w:rPr>
              <w:fldChar w:fldCharType="separate"/>
            </w:r>
            <w:r w:rsidR="007E1589">
              <w:rPr>
                <w:noProof/>
                <w:webHidden/>
              </w:rPr>
              <w:t>7</w:t>
            </w:r>
            <w:r w:rsidR="000E0011">
              <w:rPr>
                <w:noProof/>
                <w:webHidden/>
              </w:rPr>
              <w:fldChar w:fldCharType="end"/>
            </w:r>
          </w:hyperlink>
        </w:p>
        <w:p w14:paraId="06F17388" w14:textId="719952E4" w:rsidR="000E0011" w:rsidRDefault="00DF0A29">
          <w:pPr>
            <w:pStyle w:val="TOC1"/>
            <w:rPr>
              <w:noProof/>
            </w:rPr>
          </w:pPr>
          <w:hyperlink w:anchor="_Toc33706928" w:history="1">
            <w:r w:rsidR="000E0011" w:rsidRPr="00944B33">
              <w:rPr>
                <w:rStyle w:val="Hyperlink"/>
                <w:noProof/>
              </w:rPr>
              <w:t>7.</w:t>
            </w:r>
            <w:r w:rsidR="000E0011">
              <w:rPr>
                <w:noProof/>
              </w:rPr>
              <w:tab/>
            </w:r>
            <w:r w:rsidR="000E0011" w:rsidRPr="00944B33">
              <w:rPr>
                <w:rStyle w:val="Hyperlink"/>
                <w:noProof/>
              </w:rPr>
              <w:t>Manual fitting</w:t>
            </w:r>
            <w:r w:rsidR="000E0011">
              <w:rPr>
                <w:noProof/>
                <w:webHidden/>
              </w:rPr>
              <w:tab/>
            </w:r>
            <w:r w:rsidR="000E0011">
              <w:rPr>
                <w:noProof/>
                <w:webHidden/>
              </w:rPr>
              <w:fldChar w:fldCharType="begin"/>
            </w:r>
            <w:r w:rsidR="000E0011">
              <w:rPr>
                <w:noProof/>
                <w:webHidden/>
              </w:rPr>
              <w:instrText xml:space="preserve"> PAGEREF _Toc33706928 \h </w:instrText>
            </w:r>
            <w:r w:rsidR="000E0011">
              <w:rPr>
                <w:noProof/>
                <w:webHidden/>
              </w:rPr>
            </w:r>
            <w:r w:rsidR="000E0011">
              <w:rPr>
                <w:noProof/>
                <w:webHidden/>
              </w:rPr>
              <w:fldChar w:fldCharType="separate"/>
            </w:r>
            <w:r w:rsidR="007E1589">
              <w:rPr>
                <w:noProof/>
                <w:webHidden/>
              </w:rPr>
              <w:t>7</w:t>
            </w:r>
            <w:r w:rsidR="000E0011">
              <w:rPr>
                <w:noProof/>
                <w:webHidden/>
              </w:rPr>
              <w:fldChar w:fldCharType="end"/>
            </w:r>
          </w:hyperlink>
        </w:p>
        <w:p w14:paraId="77E9EE9C" w14:textId="0B89B0B9" w:rsidR="000E0011" w:rsidRDefault="00DF0A29">
          <w:pPr>
            <w:pStyle w:val="TOC1"/>
            <w:rPr>
              <w:noProof/>
            </w:rPr>
          </w:pPr>
          <w:hyperlink w:anchor="_Toc33706929" w:history="1">
            <w:r w:rsidR="000E0011" w:rsidRPr="00944B33">
              <w:rPr>
                <w:rStyle w:val="Hyperlink"/>
                <w:noProof/>
              </w:rPr>
              <w:t>8.</w:t>
            </w:r>
            <w:r w:rsidR="000E0011">
              <w:rPr>
                <w:noProof/>
              </w:rPr>
              <w:tab/>
            </w:r>
            <w:r w:rsidR="000E0011" w:rsidRPr="00944B33">
              <w:rPr>
                <w:rStyle w:val="Hyperlink"/>
                <w:noProof/>
              </w:rPr>
              <w:t>Extensions</w:t>
            </w:r>
            <w:r w:rsidR="000E0011">
              <w:rPr>
                <w:noProof/>
                <w:webHidden/>
              </w:rPr>
              <w:tab/>
            </w:r>
            <w:r w:rsidR="000E0011">
              <w:rPr>
                <w:noProof/>
                <w:webHidden/>
              </w:rPr>
              <w:fldChar w:fldCharType="begin"/>
            </w:r>
            <w:r w:rsidR="000E0011">
              <w:rPr>
                <w:noProof/>
                <w:webHidden/>
              </w:rPr>
              <w:instrText xml:space="preserve"> PAGEREF _Toc33706929 \h </w:instrText>
            </w:r>
            <w:r w:rsidR="000E0011">
              <w:rPr>
                <w:noProof/>
                <w:webHidden/>
              </w:rPr>
            </w:r>
            <w:r w:rsidR="000E0011">
              <w:rPr>
                <w:noProof/>
                <w:webHidden/>
              </w:rPr>
              <w:fldChar w:fldCharType="separate"/>
            </w:r>
            <w:r w:rsidR="007E1589">
              <w:rPr>
                <w:noProof/>
                <w:webHidden/>
              </w:rPr>
              <w:t>8</w:t>
            </w:r>
            <w:r w:rsidR="000E0011">
              <w:rPr>
                <w:noProof/>
                <w:webHidden/>
              </w:rPr>
              <w:fldChar w:fldCharType="end"/>
            </w:r>
          </w:hyperlink>
        </w:p>
        <w:p w14:paraId="6473DE71" w14:textId="01AF774F" w:rsidR="000E0011" w:rsidRDefault="00DF0A29">
          <w:pPr>
            <w:pStyle w:val="TOC2"/>
            <w:tabs>
              <w:tab w:val="left" w:pos="880"/>
              <w:tab w:val="right" w:leader="dot" w:pos="9350"/>
            </w:tabs>
            <w:rPr>
              <w:noProof/>
            </w:rPr>
          </w:pPr>
          <w:hyperlink w:anchor="_Toc33706930" w:history="1">
            <w:r w:rsidR="000E0011" w:rsidRPr="00944B33">
              <w:rPr>
                <w:rStyle w:val="Hyperlink"/>
                <w:noProof/>
              </w:rPr>
              <w:t>8.1</w:t>
            </w:r>
            <w:r w:rsidR="000E0011">
              <w:rPr>
                <w:noProof/>
              </w:rPr>
              <w:tab/>
            </w:r>
            <w:r w:rsidR="000E0011" w:rsidRPr="00944B33">
              <w:rPr>
                <w:rStyle w:val="Hyperlink"/>
                <w:noProof/>
              </w:rPr>
              <w:t>Gradient extension</w:t>
            </w:r>
            <w:r w:rsidR="000E0011">
              <w:rPr>
                <w:noProof/>
                <w:webHidden/>
              </w:rPr>
              <w:tab/>
            </w:r>
            <w:r w:rsidR="000E0011">
              <w:rPr>
                <w:noProof/>
                <w:webHidden/>
              </w:rPr>
              <w:fldChar w:fldCharType="begin"/>
            </w:r>
            <w:r w:rsidR="000E0011">
              <w:rPr>
                <w:noProof/>
                <w:webHidden/>
              </w:rPr>
              <w:instrText xml:space="preserve"> PAGEREF _Toc33706930 \h </w:instrText>
            </w:r>
            <w:r w:rsidR="000E0011">
              <w:rPr>
                <w:noProof/>
                <w:webHidden/>
              </w:rPr>
            </w:r>
            <w:r w:rsidR="000E0011">
              <w:rPr>
                <w:noProof/>
                <w:webHidden/>
              </w:rPr>
              <w:fldChar w:fldCharType="separate"/>
            </w:r>
            <w:r w:rsidR="007E1589">
              <w:rPr>
                <w:noProof/>
                <w:webHidden/>
              </w:rPr>
              <w:t>8</w:t>
            </w:r>
            <w:r w:rsidR="000E0011">
              <w:rPr>
                <w:noProof/>
                <w:webHidden/>
              </w:rPr>
              <w:fldChar w:fldCharType="end"/>
            </w:r>
          </w:hyperlink>
        </w:p>
        <w:p w14:paraId="4C2973FC" w14:textId="3AF7251B" w:rsidR="000E0011" w:rsidRDefault="00DF0A29">
          <w:pPr>
            <w:pStyle w:val="TOC1"/>
            <w:rPr>
              <w:noProof/>
            </w:rPr>
          </w:pPr>
          <w:hyperlink w:anchor="_Toc33706931" w:history="1">
            <w:r w:rsidR="000E0011" w:rsidRPr="00944B33">
              <w:rPr>
                <w:rStyle w:val="Hyperlink"/>
                <w:noProof/>
              </w:rPr>
              <w:t>9.</w:t>
            </w:r>
            <w:r w:rsidR="000E0011">
              <w:rPr>
                <w:noProof/>
              </w:rPr>
              <w:tab/>
            </w:r>
            <w:r w:rsidR="000E0011" w:rsidRPr="00944B33">
              <w:rPr>
                <w:rStyle w:val="Hyperlink"/>
                <w:noProof/>
              </w:rPr>
              <w:t>Background</w:t>
            </w:r>
            <w:r w:rsidR="000E0011">
              <w:rPr>
                <w:noProof/>
                <w:webHidden/>
              </w:rPr>
              <w:tab/>
            </w:r>
            <w:r w:rsidR="000E0011">
              <w:rPr>
                <w:noProof/>
                <w:webHidden/>
              </w:rPr>
              <w:fldChar w:fldCharType="begin"/>
            </w:r>
            <w:r w:rsidR="000E0011">
              <w:rPr>
                <w:noProof/>
                <w:webHidden/>
              </w:rPr>
              <w:instrText xml:space="preserve"> PAGEREF _Toc33706931 \h </w:instrText>
            </w:r>
            <w:r w:rsidR="000E0011">
              <w:rPr>
                <w:noProof/>
                <w:webHidden/>
              </w:rPr>
            </w:r>
            <w:r w:rsidR="000E0011">
              <w:rPr>
                <w:noProof/>
                <w:webHidden/>
              </w:rPr>
              <w:fldChar w:fldCharType="separate"/>
            </w:r>
            <w:r w:rsidR="007E1589">
              <w:rPr>
                <w:noProof/>
                <w:webHidden/>
              </w:rPr>
              <w:t>9</w:t>
            </w:r>
            <w:r w:rsidR="000E0011">
              <w:rPr>
                <w:noProof/>
                <w:webHidden/>
              </w:rPr>
              <w:fldChar w:fldCharType="end"/>
            </w:r>
          </w:hyperlink>
        </w:p>
        <w:p w14:paraId="2A953B4A" w14:textId="7F29D2DC" w:rsidR="00B05A73" w:rsidRDefault="00B05A73">
          <w:r>
            <w:rPr>
              <w:b/>
              <w:bCs/>
              <w:noProof/>
            </w:rPr>
            <w:fldChar w:fldCharType="end"/>
          </w:r>
        </w:p>
      </w:sdtContent>
    </w:sdt>
    <w:p w14:paraId="39274DF1" w14:textId="33E5EB72" w:rsidR="00B05A73" w:rsidRDefault="00B05A73" w:rsidP="00B05A73">
      <w:pPr>
        <w:rPr>
          <w:b/>
          <w:bCs/>
        </w:rPr>
      </w:pPr>
    </w:p>
    <w:p w14:paraId="1686468A" w14:textId="384CD29B" w:rsidR="00B05A73" w:rsidRDefault="00B05A73" w:rsidP="00B05A73">
      <w:pPr>
        <w:jc w:val="center"/>
        <w:rPr>
          <w:b/>
          <w:bCs/>
        </w:rPr>
      </w:pPr>
    </w:p>
    <w:p w14:paraId="7638602B" w14:textId="6BCE45FB" w:rsidR="00B05A73" w:rsidRDefault="00B05A73" w:rsidP="00B05A73">
      <w:pPr>
        <w:jc w:val="center"/>
        <w:rPr>
          <w:b/>
          <w:bCs/>
        </w:rPr>
      </w:pPr>
    </w:p>
    <w:p w14:paraId="635FB1D5" w14:textId="693617C3" w:rsidR="00B05A73" w:rsidRDefault="00B05A73" w:rsidP="00B05A73">
      <w:pPr>
        <w:jc w:val="center"/>
        <w:rPr>
          <w:b/>
          <w:bCs/>
        </w:rPr>
      </w:pPr>
    </w:p>
    <w:p w14:paraId="5B3A7672" w14:textId="6CDECEC0" w:rsidR="00B05A73" w:rsidRDefault="00B05A73">
      <w:pPr>
        <w:spacing w:line="259" w:lineRule="auto"/>
        <w:rPr>
          <w:b/>
          <w:bCs/>
        </w:rPr>
      </w:pPr>
      <w:r>
        <w:rPr>
          <w:b/>
          <w:bCs/>
        </w:rPr>
        <w:br w:type="page"/>
      </w:r>
    </w:p>
    <w:p w14:paraId="2A745774" w14:textId="206B2718" w:rsidR="000745EA" w:rsidRDefault="000745EA" w:rsidP="00B05A73">
      <w:pPr>
        <w:pStyle w:val="Heading1"/>
        <w:numPr>
          <w:ilvl w:val="0"/>
          <w:numId w:val="2"/>
        </w:numPr>
      </w:pPr>
      <w:bookmarkStart w:id="1" w:name="_Toc33706917"/>
      <w:r>
        <w:lastRenderedPageBreak/>
        <w:t>General notes</w:t>
      </w:r>
      <w:bookmarkEnd w:id="1"/>
    </w:p>
    <w:p w14:paraId="49C792B1" w14:textId="77777777" w:rsidR="002E4369" w:rsidRPr="002E4369" w:rsidRDefault="002E4369" w:rsidP="002E4369"/>
    <w:p w14:paraId="04F364D9" w14:textId="4562FDA1" w:rsidR="000745EA" w:rsidRPr="000745EA" w:rsidRDefault="000745EA" w:rsidP="000745EA">
      <w:r>
        <w:t xml:space="preserve">Functions marked </w:t>
      </w:r>
      <w:r w:rsidRPr="000745EA">
        <w:rPr>
          <w:i/>
          <w:iCs/>
          <w:color w:val="FF0000"/>
        </w:rPr>
        <w:t>experimenta</w:t>
      </w:r>
      <w:r w:rsidRPr="000745EA">
        <w:rPr>
          <w:i/>
          <w:iCs/>
        </w:rPr>
        <w:t>l</w:t>
      </w:r>
      <w:r>
        <w:t xml:space="preserve"> in this document are under development</w:t>
      </w:r>
      <w:r w:rsidR="00631759">
        <w:t xml:space="preserve"> now</w:t>
      </w:r>
      <w:r>
        <w:t>. They content bugs</w:t>
      </w:r>
      <w:r w:rsidR="008341EE">
        <w:t xml:space="preserve"> or may not work at all. </w:t>
      </w:r>
      <w:r>
        <w:t xml:space="preserve">    </w:t>
      </w:r>
    </w:p>
    <w:p w14:paraId="3AAE85B3" w14:textId="769A2937" w:rsidR="00B05A73" w:rsidRDefault="00B05A73" w:rsidP="00B05A73">
      <w:pPr>
        <w:pStyle w:val="Heading1"/>
        <w:numPr>
          <w:ilvl w:val="0"/>
          <w:numId w:val="2"/>
        </w:numPr>
      </w:pPr>
      <w:bookmarkStart w:id="2" w:name="_Toc33706918"/>
      <w:r>
        <w:t>Interface overview</w:t>
      </w:r>
      <w:bookmarkEnd w:id="2"/>
    </w:p>
    <w:p w14:paraId="132C2A9B" w14:textId="77777777" w:rsidR="002E4369" w:rsidRPr="002E4369" w:rsidRDefault="002E4369" w:rsidP="002E4369"/>
    <w:p w14:paraId="18B699F2" w14:textId="36E383B9" w:rsidR="00B05A73" w:rsidRDefault="00994221" w:rsidP="00B05A73">
      <w:r>
        <w:rPr>
          <w:noProof/>
        </w:rPr>
        <w:drawing>
          <wp:inline distT="0" distB="0" distL="0" distR="0" wp14:anchorId="514114FE" wp14:editId="093D7F93">
            <wp:extent cx="5645727" cy="3215531"/>
            <wp:effectExtent l="0" t="0" r="0" b="4445"/>
            <wp:docPr id="4" name="Picture 4" descr="X-Ray 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042DE.tmp"/>
                    <pic:cNvPicPr/>
                  </pic:nvPicPr>
                  <pic:blipFill>
                    <a:blip r:embed="rId7">
                      <a:extLst>
                        <a:ext uri="{28A0092B-C50C-407E-A947-70E740481C1C}">
                          <a14:useLocalDpi xmlns:a14="http://schemas.microsoft.com/office/drawing/2010/main" val="0"/>
                        </a:ext>
                      </a:extLst>
                    </a:blip>
                    <a:stretch>
                      <a:fillRect/>
                    </a:stretch>
                  </pic:blipFill>
                  <pic:spPr>
                    <a:xfrm>
                      <a:off x="0" y="0"/>
                      <a:ext cx="5731224" cy="3264226"/>
                    </a:xfrm>
                    <a:prstGeom prst="rect">
                      <a:avLst/>
                    </a:prstGeom>
                  </pic:spPr>
                </pic:pic>
              </a:graphicData>
            </a:graphic>
          </wp:inline>
        </w:drawing>
      </w:r>
    </w:p>
    <w:p w14:paraId="1F585931" w14:textId="72B71D52" w:rsidR="00B05A73" w:rsidRDefault="00B05A73" w:rsidP="00B05A73">
      <w:r>
        <w:t xml:space="preserve">The Main window contents the Ribbon toolbar, the Project tree, Structure, and </w:t>
      </w:r>
      <w:r w:rsidR="00994221" w:rsidRPr="00994221">
        <w:t>Computation</w:t>
      </w:r>
      <w:r>
        <w:t xml:space="preserve"> tabs. Additional tabs could appear if different model extensions are used, e.g., Gradients.</w:t>
      </w:r>
    </w:p>
    <w:p w14:paraId="01BE4341" w14:textId="60DF2201" w:rsidR="00B05A73" w:rsidRDefault="00B05A73" w:rsidP="00B05A73">
      <w:r>
        <w:t xml:space="preserve">The Ribbon toolbar has three tabs – </w:t>
      </w:r>
      <w:r w:rsidRPr="008341EE">
        <w:rPr>
          <w:b/>
          <w:bCs/>
        </w:rPr>
        <w:t>Project</w:t>
      </w:r>
      <w:r>
        <w:t xml:space="preserve">, </w:t>
      </w:r>
      <w:r w:rsidR="00994221" w:rsidRPr="00994221">
        <w:rPr>
          <w:b/>
          <w:bCs/>
        </w:rPr>
        <w:t>Computation</w:t>
      </w:r>
      <w:r>
        <w:t xml:space="preserve">, and </w:t>
      </w:r>
      <w:r w:rsidRPr="008341EE">
        <w:rPr>
          <w:b/>
          <w:bCs/>
        </w:rPr>
        <w:t>Help</w:t>
      </w:r>
      <w:r>
        <w:t>. Each tab contents various commands and controls grouped in Panels.</w:t>
      </w:r>
    </w:p>
    <w:p w14:paraId="68D37EDA" w14:textId="75ECD3F6" w:rsidR="00B05A73" w:rsidRDefault="00B05A73" w:rsidP="00B05A73">
      <w:r>
        <w:t xml:space="preserve">Project tree displays various project items, such as models, data files, model’s extensions etc. Structure tab displays an active model. </w:t>
      </w:r>
      <w:r w:rsidR="00994221" w:rsidRPr="00994221">
        <w:t>Computation</w:t>
      </w:r>
      <w:r>
        <w:t xml:space="preserve"> tab shows results of calculation in the Plot.</w:t>
      </w:r>
    </w:p>
    <w:p w14:paraId="198C8A44" w14:textId="3FA11CF5" w:rsidR="00994221" w:rsidRDefault="00994221">
      <w:pPr>
        <w:spacing w:line="259" w:lineRule="auto"/>
      </w:pPr>
      <w:r>
        <w:br w:type="page"/>
      </w:r>
    </w:p>
    <w:p w14:paraId="46C3F0F3" w14:textId="37F1E47B" w:rsidR="00614420" w:rsidRDefault="00614420" w:rsidP="00614420">
      <w:pPr>
        <w:pStyle w:val="Heading1"/>
        <w:numPr>
          <w:ilvl w:val="0"/>
          <w:numId w:val="2"/>
        </w:numPr>
      </w:pPr>
      <w:bookmarkStart w:id="3" w:name="_Toc33706919"/>
      <w:r>
        <w:lastRenderedPageBreak/>
        <w:t>Toolbars</w:t>
      </w:r>
      <w:bookmarkEnd w:id="3"/>
    </w:p>
    <w:p w14:paraId="55D716AD" w14:textId="08537B61" w:rsidR="00614420" w:rsidRDefault="00614420" w:rsidP="00614420">
      <w:pPr>
        <w:pStyle w:val="Heading2"/>
        <w:numPr>
          <w:ilvl w:val="1"/>
          <w:numId w:val="2"/>
        </w:numPr>
      </w:pPr>
      <w:bookmarkStart w:id="4" w:name="_Toc33706920"/>
      <w:r>
        <w:t>Project</w:t>
      </w:r>
      <w:r w:rsidR="00994221">
        <w:t xml:space="preserve"> toolbar</w:t>
      </w:r>
      <w:bookmarkEnd w:id="4"/>
    </w:p>
    <w:p w14:paraId="05B0DB02" w14:textId="77777777" w:rsidR="002E4369" w:rsidRPr="002E4369" w:rsidRDefault="002E4369" w:rsidP="002E4369"/>
    <w:p w14:paraId="5ABC4DAD" w14:textId="3E1C31B1" w:rsidR="00614420" w:rsidRPr="00614420" w:rsidRDefault="00994221" w:rsidP="00032B5C">
      <w:pPr>
        <w:jc w:val="center"/>
      </w:pPr>
      <w:r>
        <w:rPr>
          <w:noProof/>
        </w:rPr>
        <w:drawing>
          <wp:inline distT="0" distB="0" distL="0" distR="0" wp14:anchorId="5AAB39CD" wp14:editId="18095D32">
            <wp:extent cx="6071725" cy="831273"/>
            <wp:effectExtent l="0" t="0" r="5715" b="698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40FE02.tmp"/>
                    <pic:cNvPicPr/>
                  </pic:nvPicPr>
                  <pic:blipFill rotWithShape="1">
                    <a:blip r:embed="rId8">
                      <a:extLst>
                        <a:ext uri="{28A0092B-C50C-407E-A947-70E740481C1C}">
                          <a14:useLocalDpi xmlns:a14="http://schemas.microsoft.com/office/drawing/2010/main" val="0"/>
                        </a:ext>
                      </a:extLst>
                    </a:blip>
                    <a:srcRect l="583"/>
                    <a:stretch/>
                  </pic:blipFill>
                  <pic:spPr bwMode="auto">
                    <a:xfrm>
                      <a:off x="0" y="0"/>
                      <a:ext cx="6265934" cy="857862"/>
                    </a:xfrm>
                    <a:prstGeom prst="rect">
                      <a:avLst/>
                    </a:prstGeom>
                    <a:ln>
                      <a:noFill/>
                    </a:ln>
                    <a:extLst>
                      <a:ext uri="{53640926-AAD7-44D8-BBD7-CCE9431645EC}">
                        <a14:shadowObscured xmlns:a14="http://schemas.microsoft.com/office/drawing/2010/main"/>
                      </a:ext>
                    </a:extLst>
                  </pic:spPr>
                </pic:pic>
              </a:graphicData>
            </a:graphic>
          </wp:inline>
        </w:drawing>
      </w:r>
    </w:p>
    <w:p w14:paraId="17B7650A" w14:textId="7AA5AB79" w:rsidR="00B05A73" w:rsidRDefault="00614420">
      <w:pPr>
        <w:spacing w:line="259" w:lineRule="auto"/>
      </w:pPr>
      <w:bookmarkStart w:id="5" w:name="_Hlk33702104"/>
      <w:r>
        <w:t xml:space="preserve">The </w:t>
      </w:r>
      <w:r w:rsidRPr="009C71E6">
        <w:rPr>
          <w:b/>
          <w:bCs/>
        </w:rPr>
        <w:t>Project</w:t>
      </w:r>
      <w:r>
        <w:t xml:space="preserve"> toolbar contents project-related commands grouped on panels:</w:t>
      </w:r>
    </w:p>
    <w:bookmarkEnd w:id="5"/>
    <w:p w14:paraId="0264AAAA" w14:textId="37B6146E" w:rsidR="00614420" w:rsidRDefault="00614420" w:rsidP="00614420">
      <w:pPr>
        <w:pStyle w:val="ListParagraph"/>
        <w:numPr>
          <w:ilvl w:val="0"/>
          <w:numId w:val="4"/>
        </w:numPr>
        <w:spacing w:line="259" w:lineRule="auto"/>
      </w:pPr>
      <w:r>
        <w:t xml:space="preserve">Panel </w:t>
      </w:r>
      <w:r w:rsidRPr="008341EE">
        <w:rPr>
          <w:b/>
          <w:bCs/>
        </w:rPr>
        <w:t>Project</w:t>
      </w:r>
      <w:r>
        <w:t>:</w:t>
      </w:r>
    </w:p>
    <w:p w14:paraId="5F3A900F" w14:textId="437CECBA" w:rsidR="00614420" w:rsidRDefault="00614420" w:rsidP="00614420">
      <w:pPr>
        <w:pStyle w:val="ListParagraph"/>
        <w:numPr>
          <w:ilvl w:val="1"/>
          <w:numId w:val="4"/>
        </w:numPr>
        <w:spacing w:line="259" w:lineRule="auto"/>
      </w:pPr>
      <w:r w:rsidRPr="008341EE">
        <w:rPr>
          <w:rStyle w:val="CommandNameChar"/>
        </w:rPr>
        <w:t>New</w:t>
      </w:r>
      <w:r>
        <w:t xml:space="preserve"> creates </w:t>
      </w:r>
      <w:r w:rsidR="00BF17CA">
        <w:t xml:space="preserve">a </w:t>
      </w:r>
      <w:r>
        <w:t>new empty project contained a single empty model.</w:t>
      </w:r>
    </w:p>
    <w:p w14:paraId="51BC1572" w14:textId="5993AD5B" w:rsidR="00614420" w:rsidRDefault="00614420" w:rsidP="00614420">
      <w:pPr>
        <w:pStyle w:val="ListParagraph"/>
        <w:numPr>
          <w:ilvl w:val="1"/>
          <w:numId w:val="4"/>
        </w:numPr>
        <w:spacing w:line="259" w:lineRule="auto"/>
      </w:pPr>
      <w:r w:rsidRPr="008341EE">
        <w:rPr>
          <w:rStyle w:val="CommandNameChar"/>
        </w:rPr>
        <w:t>Open</w:t>
      </w:r>
      <w:r>
        <w:t xml:space="preserve"> call “Open project” dialog to open a project form file. Drop-down menu contents list of ten previously opened projects.</w:t>
      </w:r>
    </w:p>
    <w:p w14:paraId="7B2D5AED" w14:textId="5C0C5709" w:rsidR="00614420" w:rsidRDefault="00614420" w:rsidP="00614420">
      <w:pPr>
        <w:pStyle w:val="ListParagraph"/>
        <w:numPr>
          <w:ilvl w:val="1"/>
          <w:numId w:val="4"/>
        </w:numPr>
        <w:spacing w:line="259" w:lineRule="auto"/>
      </w:pPr>
      <w:r w:rsidRPr="008341EE">
        <w:rPr>
          <w:rStyle w:val="CommandNameChar"/>
        </w:rPr>
        <w:t>Save</w:t>
      </w:r>
      <w:r>
        <w:t xml:space="preserve"> saves the project to a file having a </w:t>
      </w:r>
      <w:r w:rsidRPr="00614420">
        <w:rPr>
          <w:i/>
          <w:iCs/>
        </w:rPr>
        <w:t>current file name</w:t>
      </w:r>
      <w:r>
        <w:t>.</w:t>
      </w:r>
    </w:p>
    <w:p w14:paraId="1E34528E" w14:textId="2A927D94" w:rsidR="00614420" w:rsidRDefault="00614420" w:rsidP="00614420">
      <w:pPr>
        <w:pStyle w:val="ListParagraph"/>
        <w:numPr>
          <w:ilvl w:val="1"/>
          <w:numId w:val="4"/>
        </w:numPr>
        <w:spacing w:line="259" w:lineRule="auto"/>
      </w:pPr>
      <w:r w:rsidRPr="008341EE">
        <w:rPr>
          <w:rStyle w:val="CommandNameChar"/>
        </w:rPr>
        <w:t>Save as</w:t>
      </w:r>
      <w:r>
        <w:t xml:space="preserve"> shows “Save as” dialog to select </w:t>
      </w:r>
      <w:r w:rsidR="00BF17CA">
        <w:t xml:space="preserve">the </w:t>
      </w:r>
      <w:r>
        <w:t>new file name and location of the project.</w:t>
      </w:r>
    </w:p>
    <w:p w14:paraId="678F1EF4" w14:textId="5272AA4D" w:rsidR="00614420" w:rsidRDefault="00614420" w:rsidP="00614420">
      <w:pPr>
        <w:pStyle w:val="ListParagraph"/>
        <w:numPr>
          <w:ilvl w:val="1"/>
          <w:numId w:val="4"/>
        </w:numPr>
        <w:spacing w:line="259" w:lineRule="auto"/>
      </w:pPr>
      <w:r w:rsidRPr="008341EE">
        <w:rPr>
          <w:rStyle w:val="CommandNameChar"/>
        </w:rPr>
        <w:t>Print</w:t>
      </w:r>
      <w:r>
        <w:t xml:space="preserve"> – prints the current project (</w:t>
      </w:r>
      <w:r w:rsidRPr="000745EA">
        <w:rPr>
          <w:i/>
          <w:iCs/>
          <w:color w:val="FF0000"/>
        </w:rPr>
        <w:t>experimental</w:t>
      </w:r>
      <w:r>
        <w:t>)</w:t>
      </w:r>
      <w:r w:rsidR="0098062E">
        <w:t>.</w:t>
      </w:r>
    </w:p>
    <w:p w14:paraId="3BA3BF4A" w14:textId="77777777" w:rsidR="008341EE" w:rsidRDefault="008341EE" w:rsidP="008341EE">
      <w:pPr>
        <w:pStyle w:val="ListParagraph"/>
        <w:spacing w:line="259" w:lineRule="auto"/>
        <w:ind w:left="1440"/>
      </w:pPr>
    </w:p>
    <w:p w14:paraId="727BDA4B" w14:textId="7DD35765" w:rsidR="00614420" w:rsidRDefault="008341EE" w:rsidP="00614420">
      <w:pPr>
        <w:pStyle w:val="ListParagraph"/>
        <w:numPr>
          <w:ilvl w:val="0"/>
          <w:numId w:val="4"/>
        </w:numPr>
        <w:spacing w:line="259" w:lineRule="auto"/>
      </w:pPr>
      <w:r w:rsidRPr="008341EE">
        <w:t xml:space="preserve">Panel </w:t>
      </w:r>
      <w:r w:rsidR="00614420" w:rsidRPr="008341EE">
        <w:rPr>
          <w:b/>
          <w:bCs/>
        </w:rPr>
        <w:t>Project items</w:t>
      </w:r>
      <w:r w:rsidR="00614420">
        <w:t xml:space="preserve"> allow</w:t>
      </w:r>
      <w:r w:rsidR="00BF17CA">
        <w:t>s</w:t>
      </w:r>
      <w:r w:rsidR="00614420">
        <w:t xml:space="preserve"> to manage the structure and content of the project</w:t>
      </w:r>
      <w:r>
        <w:t>:</w:t>
      </w:r>
    </w:p>
    <w:p w14:paraId="7B216A04" w14:textId="13FC248A" w:rsidR="008341EE" w:rsidRDefault="008341EE" w:rsidP="008341EE">
      <w:pPr>
        <w:pStyle w:val="ListParagraph"/>
        <w:numPr>
          <w:ilvl w:val="1"/>
          <w:numId w:val="4"/>
        </w:numPr>
        <w:spacing w:line="259" w:lineRule="auto"/>
      </w:pPr>
      <w:r w:rsidRPr="008341EE">
        <w:rPr>
          <w:rStyle w:val="CommandNameChar"/>
        </w:rPr>
        <w:t>New model</w:t>
      </w:r>
      <w:r>
        <w:t xml:space="preserve"> adds new empty model to the project</w:t>
      </w:r>
      <w:r w:rsidR="0098062E">
        <w:t>.</w:t>
      </w:r>
    </w:p>
    <w:p w14:paraId="3EDDFCB2" w14:textId="2FCCB4C1" w:rsidR="008341EE" w:rsidRDefault="008341EE" w:rsidP="008341EE">
      <w:pPr>
        <w:pStyle w:val="ListParagraph"/>
        <w:numPr>
          <w:ilvl w:val="1"/>
          <w:numId w:val="4"/>
        </w:numPr>
        <w:spacing w:line="259" w:lineRule="auto"/>
      </w:pPr>
      <w:r w:rsidRPr="008341EE">
        <w:rPr>
          <w:rStyle w:val="CommandNameChar"/>
        </w:rPr>
        <w:t>New folder</w:t>
      </w:r>
      <w:r>
        <w:t xml:space="preserve"> </w:t>
      </w:r>
      <w:bookmarkStart w:id="6" w:name="OLE_LINK1"/>
      <w:bookmarkStart w:id="7" w:name="OLE_LINK2"/>
      <w:r>
        <w:t>(</w:t>
      </w:r>
      <w:r w:rsidRPr="000745EA">
        <w:rPr>
          <w:i/>
          <w:iCs/>
          <w:color w:val="FF0000"/>
        </w:rPr>
        <w:t>experimental</w:t>
      </w:r>
      <w:r>
        <w:t xml:space="preserve">) </w:t>
      </w:r>
      <w:bookmarkEnd w:id="6"/>
      <w:bookmarkEnd w:id="7"/>
      <w:r>
        <w:t xml:space="preserve">creates </w:t>
      </w:r>
      <w:r w:rsidR="00BF17CA">
        <w:t xml:space="preserve">a </w:t>
      </w:r>
      <w:r>
        <w:t xml:space="preserve">new folder in </w:t>
      </w:r>
      <w:r w:rsidRPr="008341EE">
        <w:rPr>
          <w:b/>
          <w:bCs/>
        </w:rPr>
        <w:t>Models</w:t>
      </w:r>
      <w:r>
        <w:t xml:space="preserve"> or </w:t>
      </w:r>
      <w:r w:rsidRPr="008341EE">
        <w:rPr>
          <w:b/>
          <w:bCs/>
        </w:rPr>
        <w:t>Data</w:t>
      </w:r>
      <w:r>
        <w:t xml:space="preserve"> sections</w:t>
      </w:r>
      <w:r w:rsidR="0098062E">
        <w:t>.</w:t>
      </w:r>
    </w:p>
    <w:p w14:paraId="5FB87512" w14:textId="223BC50C" w:rsidR="008341EE" w:rsidRDefault="008341EE" w:rsidP="008341EE">
      <w:pPr>
        <w:pStyle w:val="ListParagraph"/>
        <w:numPr>
          <w:ilvl w:val="1"/>
          <w:numId w:val="4"/>
        </w:numPr>
        <w:spacing w:line="259" w:lineRule="auto"/>
      </w:pPr>
      <w:r>
        <w:rPr>
          <w:rStyle w:val="CommandNameChar"/>
        </w:rPr>
        <w:t xml:space="preserve">New extension </w:t>
      </w:r>
      <w:r w:rsidRPr="008341EE">
        <w:t>adds</w:t>
      </w:r>
      <w:r>
        <w:t xml:space="preserve"> an</w:t>
      </w:r>
      <w:r w:rsidRPr="008341EE">
        <w:t xml:space="preserve"> extension</w:t>
      </w:r>
      <w:r>
        <w:t xml:space="preserve"> to the selected model</w:t>
      </w:r>
      <w:r w:rsidR="0098062E">
        <w:t>.</w:t>
      </w:r>
    </w:p>
    <w:p w14:paraId="06C819DD" w14:textId="6A032537" w:rsidR="008341EE" w:rsidRDefault="008341EE" w:rsidP="008341EE">
      <w:pPr>
        <w:pStyle w:val="ListParagraph"/>
        <w:numPr>
          <w:ilvl w:val="1"/>
          <w:numId w:val="4"/>
        </w:numPr>
        <w:spacing w:line="259" w:lineRule="auto"/>
      </w:pPr>
      <w:r>
        <w:rPr>
          <w:rStyle w:val="CommandNameChar"/>
        </w:rPr>
        <w:t xml:space="preserve">Copy as text </w:t>
      </w:r>
      <w:r>
        <w:t>(</w:t>
      </w:r>
      <w:r w:rsidRPr="000745EA">
        <w:rPr>
          <w:i/>
          <w:iCs/>
          <w:color w:val="FF0000"/>
        </w:rPr>
        <w:t>experimental</w:t>
      </w:r>
      <w:r>
        <w:t>) copies the selected project item as text</w:t>
      </w:r>
      <w:r w:rsidR="0098062E">
        <w:t>.</w:t>
      </w:r>
    </w:p>
    <w:p w14:paraId="4BF802A4" w14:textId="5B3F1BB7" w:rsidR="008341EE" w:rsidRDefault="008341EE" w:rsidP="008341EE">
      <w:pPr>
        <w:pStyle w:val="ListParagraph"/>
        <w:numPr>
          <w:ilvl w:val="1"/>
          <w:numId w:val="4"/>
        </w:numPr>
        <w:spacing w:line="259" w:lineRule="auto"/>
      </w:pPr>
      <w:r>
        <w:rPr>
          <w:rStyle w:val="CommandNameChar"/>
        </w:rPr>
        <w:t xml:space="preserve">Properties </w:t>
      </w:r>
      <w:r w:rsidRPr="008341EE">
        <w:t>displays</w:t>
      </w:r>
      <w:r>
        <w:t xml:space="preserve"> </w:t>
      </w:r>
      <w:r w:rsidRPr="008341EE">
        <w:rPr>
          <w:b/>
          <w:bCs/>
        </w:rPr>
        <w:t>Properties</w:t>
      </w:r>
      <w:r>
        <w:t xml:space="preserve"> dialog for the selected project item. The content of the dialog depends on the type of project item.</w:t>
      </w:r>
    </w:p>
    <w:p w14:paraId="2D4A3A65" w14:textId="77777777" w:rsidR="0098062E" w:rsidRDefault="008341EE" w:rsidP="008341EE">
      <w:pPr>
        <w:pStyle w:val="ListParagraph"/>
        <w:numPr>
          <w:ilvl w:val="1"/>
          <w:numId w:val="4"/>
        </w:numPr>
        <w:spacing w:line="259" w:lineRule="auto"/>
      </w:pPr>
      <w:r>
        <w:rPr>
          <w:rStyle w:val="CommandNameChar"/>
        </w:rPr>
        <w:t xml:space="preserve">Delete item </w:t>
      </w:r>
      <w:r w:rsidRPr="008341EE">
        <w:t>deletes the selected project item</w:t>
      </w:r>
      <w:r>
        <w:t>.</w:t>
      </w:r>
    </w:p>
    <w:p w14:paraId="3E254528" w14:textId="296F48D7" w:rsidR="0098062E" w:rsidRDefault="008341EE" w:rsidP="0098062E">
      <w:pPr>
        <w:pStyle w:val="ListParagraph"/>
        <w:spacing w:line="259" w:lineRule="auto"/>
        <w:ind w:left="1440"/>
      </w:pPr>
      <w:r>
        <w:t xml:space="preserve"> </w:t>
      </w:r>
    </w:p>
    <w:p w14:paraId="2422C40B" w14:textId="1F171FE3" w:rsidR="008341EE" w:rsidRDefault="0098062E" w:rsidP="0098062E">
      <w:pPr>
        <w:pStyle w:val="ListParagraph"/>
        <w:numPr>
          <w:ilvl w:val="0"/>
          <w:numId w:val="4"/>
        </w:numPr>
        <w:spacing w:line="259" w:lineRule="auto"/>
      </w:pPr>
      <w:r>
        <w:t xml:space="preserve">Panels </w:t>
      </w:r>
      <w:r w:rsidRPr="0098062E">
        <w:rPr>
          <w:b/>
          <w:bCs/>
        </w:rPr>
        <w:t>Stacks</w:t>
      </w:r>
      <w:r>
        <w:t xml:space="preserve"> and </w:t>
      </w:r>
      <w:r w:rsidRPr="0098062E">
        <w:rPr>
          <w:b/>
          <w:bCs/>
        </w:rPr>
        <w:t>Layers</w:t>
      </w:r>
      <w:r>
        <w:t xml:space="preserve"> contents commands for manipulation of </w:t>
      </w:r>
      <w:r w:rsidR="00BF17CA">
        <w:t xml:space="preserve">the </w:t>
      </w:r>
      <w:r>
        <w:t>structure of a model:</w:t>
      </w:r>
    </w:p>
    <w:p w14:paraId="60E1F1A8" w14:textId="552F0A3A" w:rsidR="00FC2361" w:rsidRDefault="00FC2361" w:rsidP="00FC2361">
      <w:pPr>
        <w:pStyle w:val="ListParagraph"/>
        <w:numPr>
          <w:ilvl w:val="1"/>
          <w:numId w:val="4"/>
        </w:numPr>
        <w:spacing w:line="259" w:lineRule="auto"/>
      </w:pPr>
      <w:r w:rsidRPr="00FC2361">
        <w:rPr>
          <w:rStyle w:val="CommandNameChar"/>
        </w:rPr>
        <w:t>Add</w:t>
      </w:r>
      <w:r>
        <w:rPr>
          <w:rStyle w:val="CommandNameChar"/>
        </w:rPr>
        <w:t xml:space="preserve"> (Stack)</w:t>
      </w:r>
      <w:r>
        <w:t xml:space="preserve"> adds </w:t>
      </w:r>
      <w:r w:rsidR="00BF17CA">
        <w:t xml:space="preserve">a </w:t>
      </w:r>
      <w:r>
        <w:t xml:space="preserve">new empty stack to the model. If no stacks were selected, the new stack would be added before the substrate. Otherwise, it would be added after the </w:t>
      </w:r>
      <w:r w:rsidRPr="00FC2361">
        <w:rPr>
          <w:i/>
          <w:iCs/>
        </w:rPr>
        <w:t>selected</w:t>
      </w:r>
      <w:r>
        <w:t xml:space="preserve"> stack.</w:t>
      </w:r>
    </w:p>
    <w:p w14:paraId="4191EB8B" w14:textId="7ECAB735" w:rsidR="00FC2361" w:rsidRDefault="00FC2361" w:rsidP="00FC2361">
      <w:pPr>
        <w:pStyle w:val="ListParagraph"/>
        <w:numPr>
          <w:ilvl w:val="1"/>
          <w:numId w:val="4"/>
        </w:numPr>
        <w:spacing w:line="259" w:lineRule="auto"/>
      </w:pPr>
      <w:r>
        <w:rPr>
          <w:rStyle w:val="CommandNameChar"/>
        </w:rPr>
        <w:t xml:space="preserve">Insert (Stack) </w:t>
      </w:r>
      <w:r w:rsidRPr="00FC2361">
        <w:t>inserts a new stack before the selected one.</w:t>
      </w:r>
    </w:p>
    <w:p w14:paraId="087BB405" w14:textId="327ACC86" w:rsidR="00FC2361" w:rsidRDefault="00FC2361" w:rsidP="00FC2361">
      <w:pPr>
        <w:pStyle w:val="ListParagraph"/>
        <w:numPr>
          <w:ilvl w:val="1"/>
          <w:numId w:val="4"/>
        </w:numPr>
        <w:spacing w:line="259" w:lineRule="auto"/>
      </w:pPr>
      <w:r>
        <w:rPr>
          <w:rStyle w:val="CommandNameChar"/>
        </w:rPr>
        <w:t xml:space="preserve">Delete (Stack) </w:t>
      </w:r>
      <w:r w:rsidRPr="00FC2361">
        <w:t>deletes the selected stack with all the layers inside it.</w:t>
      </w:r>
    </w:p>
    <w:p w14:paraId="3CB11675" w14:textId="08A826D8" w:rsidR="00FC2361" w:rsidRDefault="00FC2361" w:rsidP="00FC2361">
      <w:pPr>
        <w:pStyle w:val="ListParagraph"/>
        <w:numPr>
          <w:ilvl w:val="1"/>
          <w:numId w:val="4"/>
        </w:numPr>
        <w:spacing w:line="259" w:lineRule="auto"/>
      </w:pPr>
      <w:r w:rsidRPr="00FC2361">
        <w:rPr>
          <w:rStyle w:val="CommandNameChar"/>
        </w:rPr>
        <w:t>Add (Layer)</w:t>
      </w:r>
      <w:r>
        <w:t xml:space="preserve"> adds </w:t>
      </w:r>
      <w:r w:rsidR="00BF17CA">
        <w:t xml:space="preserve">a </w:t>
      </w:r>
      <w:r>
        <w:t xml:space="preserve">new layer into the selected stack. </w:t>
      </w:r>
      <w:bookmarkStart w:id="8" w:name="_Hlk33697903"/>
      <w:r>
        <w:t xml:space="preserve">The drop-down menu contents </w:t>
      </w:r>
      <w:r w:rsidRPr="00FC2361">
        <w:rPr>
          <w:rStyle w:val="CommandNameChar"/>
        </w:rPr>
        <w:t>Insert Layer</w:t>
      </w:r>
      <w:r>
        <w:t xml:space="preserve"> command. </w:t>
      </w:r>
    </w:p>
    <w:bookmarkEnd w:id="8"/>
    <w:p w14:paraId="30E7FB3A" w14:textId="35E6E2CB" w:rsidR="00FC2361" w:rsidRDefault="00FC2361" w:rsidP="00FC2361">
      <w:pPr>
        <w:pStyle w:val="ListParagraph"/>
        <w:numPr>
          <w:ilvl w:val="1"/>
          <w:numId w:val="4"/>
        </w:numPr>
        <w:spacing w:line="259" w:lineRule="auto"/>
      </w:pPr>
      <w:r>
        <w:rPr>
          <w:rStyle w:val="CommandNameChar"/>
        </w:rPr>
        <w:t xml:space="preserve">Copy </w:t>
      </w:r>
      <w:r w:rsidRPr="00FC2361">
        <w:t xml:space="preserve">copies the selected layer(s) to </w:t>
      </w:r>
      <w:r w:rsidR="00BF17CA">
        <w:t xml:space="preserve">the </w:t>
      </w:r>
      <w:r w:rsidRPr="00FC2361">
        <w:t>clipboard.</w:t>
      </w:r>
    </w:p>
    <w:p w14:paraId="18FB15DC" w14:textId="759753AB" w:rsidR="00FC2361" w:rsidRDefault="00FC2361" w:rsidP="00FC2361">
      <w:pPr>
        <w:pStyle w:val="ListParagraph"/>
        <w:numPr>
          <w:ilvl w:val="1"/>
          <w:numId w:val="4"/>
        </w:numPr>
        <w:spacing w:line="259" w:lineRule="auto"/>
      </w:pPr>
      <w:r>
        <w:rPr>
          <w:rStyle w:val="CommandNameChar"/>
        </w:rPr>
        <w:t xml:space="preserve">Paste </w:t>
      </w:r>
      <w:r w:rsidRPr="00FC2361">
        <w:t xml:space="preserve">pastes layers from </w:t>
      </w:r>
      <w:r w:rsidR="00BF17CA">
        <w:t xml:space="preserve">the </w:t>
      </w:r>
      <w:r w:rsidRPr="00FC2361">
        <w:t>clipboard after the selected layer or into the selected stack.</w:t>
      </w:r>
    </w:p>
    <w:p w14:paraId="78440CCA" w14:textId="77777777" w:rsidR="00422A7D" w:rsidRDefault="00FC2361" w:rsidP="00FC2361">
      <w:pPr>
        <w:pStyle w:val="ListParagraph"/>
        <w:numPr>
          <w:ilvl w:val="1"/>
          <w:numId w:val="4"/>
        </w:numPr>
      </w:pPr>
      <w:r>
        <w:rPr>
          <w:rStyle w:val="CommandNameChar"/>
        </w:rPr>
        <w:t xml:space="preserve">Delete </w:t>
      </w:r>
      <w:r w:rsidRPr="00FC2361">
        <w:t xml:space="preserve">deletes the selected layer(s). </w:t>
      </w:r>
      <w:bookmarkStart w:id="9" w:name="_Hlk33701570"/>
      <w:bookmarkStart w:id="10" w:name="OLE_LINK3"/>
      <w:r w:rsidRPr="00FC2361">
        <w:t xml:space="preserve">The drop-down menu contents </w:t>
      </w:r>
      <w:r w:rsidR="00D2085D" w:rsidRPr="00D2085D">
        <w:rPr>
          <w:rStyle w:val="CommandNameChar"/>
        </w:rPr>
        <w:t>Cut layers</w:t>
      </w:r>
      <w:r w:rsidRPr="00FC2361">
        <w:t xml:space="preserve"> command</w:t>
      </w:r>
      <w:r w:rsidR="00D2085D">
        <w:t>.</w:t>
      </w:r>
    </w:p>
    <w:bookmarkEnd w:id="9"/>
    <w:bookmarkEnd w:id="10"/>
    <w:p w14:paraId="25DEEF60" w14:textId="304593CE" w:rsidR="00FC2361" w:rsidRPr="00FC2361" w:rsidRDefault="00FC2361" w:rsidP="00422A7D">
      <w:pPr>
        <w:pStyle w:val="ListParagraph"/>
        <w:ind w:left="1440"/>
      </w:pPr>
      <w:r w:rsidRPr="00FC2361">
        <w:t xml:space="preserve"> </w:t>
      </w:r>
    </w:p>
    <w:p w14:paraId="22EC5D25" w14:textId="75668D32" w:rsidR="00FC2361" w:rsidRDefault="00422A7D" w:rsidP="00422A7D">
      <w:pPr>
        <w:pStyle w:val="ListParagraph"/>
        <w:numPr>
          <w:ilvl w:val="0"/>
          <w:numId w:val="4"/>
        </w:numPr>
        <w:spacing w:line="259" w:lineRule="auto"/>
      </w:pPr>
      <w:r w:rsidRPr="00422A7D">
        <w:rPr>
          <w:b/>
          <w:bCs/>
        </w:rPr>
        <w:t>Data</w:t>
      </w:r>
      <w:r>
        <w:t xml:space="preserve"> panel allows manipulations with experimental data.</w:t>
      </w:r>
    </w:p>
    <w:p w14:paraId="0452443E" w14:textId="3BA02219" w:rsidR="00994221" w:rsidRPr="00994221" w:rsidRDefault="00994221" w:rsidP="00994221">
      <w:pPr>
        <w:pStyle w:val="ListParagraph"/>
        <w:numPr>
          <w:ilvl w:val="1"/>
          <w:numId w:val="4"/>
        </w:numPr>
      </w:pPr>
      <w:r w:rsidRPr="00994221">
        <w:rPr>
          <w:rStyle w:val="CommandNameChar"/>
        </w:rPr>
        <w:t>Load</w:t>
      </w:r>
      <w:r>
        <w:t xml:space="preserve"> loads measured XRR curve from an ASCII file (</w:t>
      </w:r>
      <w:r w:rsidRPr="00994221">
        <w:rPr>
          <w:i/>
          <w:iCs/>
        </w:rPr>
        <w:t>*.</w:t>
      </w:r>
      <w:proofErr w:type="spellStart"/>
      <w:r w:rsidRPr="00994221">
        <w:rPr>
          <w:i/>
          <w:iCs/>
        </w:rPr>
        <w:t>dat</w:t>
      </w:r>
      <w:proofErr w:type="spellEnd"/>
      <w:r w:rsidRPr="00994221">
        <w:rPr>
          <w:i/>
          <w:iCs/>
        </w:rPr>
        <w:t>, *.</w:t>
      </w:r>
      <w:proofErr w:type="spellStart"/>
      <w:r w:rsidRPr="00994221">
        <w:rPr>
          <w:i/>
          <w:iCs/>
        </w:rPr>
        <w:t>tet</w:t>
      </w:r>
      <w:proofErr w:type="spellEnd"/>
      <w:r w:rsidRPr="00994221">
        <w:rPr>
          <w:i/>
          <w:iCs/>
        </w:rPr>
        <w:t>, *.txt</w:t>
      </w:r>
      <w:r>
        <w:t xml:space="preserve">). </w:t>
      </w:r>
      <w:r w:rsidRPr="00994221">
        <w:t xml:space="preserve">The drop-down menu contents </w:t>
      </w:r>
      <w:r w:rsidRPr="00994221">
        <w:rPr>
          <w:rStyle w:val="CommandNameChar"/>
        </w:rPr>
        <w:t>Paste from clipboard</w:t>
      </w:r>
      <w:r w:rsidRPr="00994221">
        <w:t xml:space="preserve"> command.</w:t>
      </w:r>
    </w:p>
    <w:p w14:paraId="7A43B5B7" w14:textId="1D279EB6" w:rsidR="00422A7D" w:rsidRDefault="00994221" w:rsidP="00422A7D">
      <w:pPr>
        <w:pStyle w:val="ListParagraph"/>
        <w:numPr>
          <w:ilvl w:val="1"/>
          <w:numId w:val="4"/>
        </w:numPr>
        <w:spacing w:line="259" w:lineRule="auto"/>
      </w:pPr>
      <w:r w:rsidRPr="00994221">
        <w:rPr>
          <w:rStyle w:val="CommandNameChar"/>
        </w:rPr>
        <w:lastRenderedPageBreak/>
        <w:t>Normalize</w:t>
      </w:r>
      <w:r>
        <w:t xml:space="preserve"> normalizes all points of the selected experimental data curve by a real factor </w:t>
      </w:r>
      <w:r w:rsidRPr="00994221">
        <w:rPr>
          <w:i/>
          <w:iCs/>
        </w:rPr>
        <w:t>z</w:t>
      </w:r>
      <w:r>
        <w:t>.</w:t>
      </w:r>
    </w:p>
    <w:p w14:paraId="140079E5" w14:textId="138AE961" w:rsidR="00994221" w:rsidRDefault="00994221" w:rsidP="00422A7D">
      <w:pPr>
        <w:pStyle w:val="ListParagraph"/>
        <w:numPr>
          <w:ilvl w:val="1"/>
          <w:numId w:val="4"/>
        </w:numPr>
        <w:spacing w:line="259" w:lineRule="auto"/>
      </w:pPr>
      <w:r>
        <w:rPr>
          <w:rStyle w:val="CommandNameChar"/>
        </w:rPr>
        <w:t xml:space="preserve">Auto Merge </w:t>
      </w:r>
      <w:r w:rsidRPr="00994221">
        <w:t>and</w:t>
      </w:r>
      <w:r>
        <w:rPr>
          <w:rStyle w:val="CommandNameChar"/>
        </w:rPr>
        <w:t xml:space="preserve"> Manual Merge </w:t>
      </w:r>
      <w:r w:rsidRPr="00994221">
        <w:t>perform</w:t>
      </w:r>
      <w:r>
        <w:t xml:space="preserve"> some special manipulations on data measured by </w:t>
      </w:r>
      <w:r w:rsidRPr="00994221">
        <w:rPr>
          <w:i/>
          <w:iCs/>
        </w:rPr>
        <w:t>DRON-3M</w:t>
      </w:r>
      <w:r>
        <w:t xml:space="preserve"> diffractometer and </w:t>
      </w:r>
      <w:r w:rsidRPr="00994221">
        <w:rPr>
          <w:i/>
          <w:iCs/>
        </w:rPr>
        <w:t>Counter</w:t>
      </w:r>
      <w:r>
        <w:t xml:space="preserve"> acquisition software.</w:t>
      </w:r>
    </w:p>
    <w:p w14:paraId="5327D760" w14:textId="4971C3BA" w:rsidR="00994221" w:rsidRPr="00FC2361" w:rsidRDefault="00994221" w:rsidP="00994221">
      <w:pPr>
        <w:pStyle w:val="ListParagraph"/>
        <w:numPr>
          <w:ilvl w:val="0"/>
          <w:numId w:val="4"/>
        </w:numPr>
        <w:spacing w:line="259" w:lineRule="auto"/>
      </w:pPr>
      <w:r w:rsidRPr="00994221">
        <w:rPr>
          <w:b/>
          <w:bCs/>
        </w:rPr>
        <w:t>Materials</w:t>
      </w:r>
      <w:r>
        <w:t xml:space="preserve"> panel contents </w:t>
      </w:r>
      <w:r w:rsidRPr="00994221">
        <w:rPr>
          <w:rStyle w:val="CommandNameChar"/>
        </w:rPr>
        <w:t>Library</w:t>
      </w:r>
      <w:r>
        <w:t xml:space="preserve"> command. This command opened </w:t>
      </w:r>
      <w:r w:rsidR="00BF17CA">
        <w:t xml:space="preserve">the </w:t>
      </w:r>
      <w:r w:rsidRPr="00994221">
        <w:rPr>
          <w:b/>
          <w:bCs/>
        </w:rPr>
        <w:t>Materials Library</w:t>
      </w:r>
      <w:r>
        <w:t xml:space="preserve"> window.</w:t>
      </w:r>
    </w:p>
    <w:p w14:paraId="0842B78D" w14:textId="77777777" w:rsidR="008341EE" w:rsidRDefault="008341EE" w:rsidP="008341EE"/>
    <w:p w14:paraId="024C4DAD" w14:textId="03B60B7A" w:rsidR="00614420" w:rsidRDefault="00994221" w:rsidP="00994221">
      <w:pPr>
        <w:pStyle w:val="Heading2"/>
        <w:numPr>
          <w:ilvl w:val="1"/>
          <w:numId w:val="2"/>
        </w:numPr>
      </w:pPr>
      <w:bookmarkStart w:id="11" w:name="_Toc33706921"/>
      <w:r w:rsidRPr="00994221">
        <w:t>Computation</w:t>
      </w:r>
      <w:r>
        <w:t xml:space="preserve"> toolbar</w:t>
      </w:r>
      <w:bookmarkEnd w:id="11"/>
    </w:p>
    <w:p w14:paraId="0D86B40D" w14:textId="38359A9E" w:rsidR="00994221" w:rsidRDefault="00994221" w:rsidP="00994221"/>
    <w:p w14:paraId="7B797BA2" w14:textId="29095F29" w:rsidR="00994221" w:rsidRDefault="00032B5C" w:rsidP="00032B5C">
      <w:pPr>
        <w:jc w:val="center"/>
      </w:pPr>
      <w:r>
        <w:rPr>
          <w:noProof/>
        </w:rPr>
        <w:drawing>
          <wp:inline distT="0" distB="0" distL="0" distR="0" wp14:anchorId="6794816F" wp14:editId="6A958C2B">
            <wp:extent cx="5204329" cy="755072"/>
            <wp:effectExtent l="0" t="0" r="0" b="698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03721.tmp"/>
                    <pic:cNvPicPr/>
                  </pic:nvPicPr>
                  <pic:blipFill>
                    <a:blip r:embed="rId9">
                      <a:extLst>
                        <a:ext uri="{28A0092B-C50C-407E-A947-70E740481C1C}">
                          <a14:useLocalDpi xmlns:a14="http://schemas.microsoft.com/office/drawing/2010/main" val="0"/>
                        </a:ext>
                      </a:extLst>
                    </a:blip>
                    <a:stretch>
                      <a:fillRect/>
                    </a:stretch>
                  </pic:blipFill>
                  <pic:spPr>
                    <a:xfrm>
                      <a:off x="0" y="0"/>
                      <a:ext cx="5337600" cy="774408"/>
                    </a:xfrm>
                    <a:prstGeom prst="rect">
                      <a:avLst/>
                    </a:prstGeom>
                  </pic:spPr>
                </pic:pic>
              </a:graphicData>
            </a:graphic>
          </wp:inline>
        </w:drawing>
      </w:r>
    </w:p>
    <w:p w14:paraId="1DCE6DFB" w14:textId="13E43217" w:rsidR="00994221" w:rsidRDefault="00994221" w:rsidP="00994221">
      <w:r w:rsidRPr="00994221">
        <w:t>Th</w:t>
      </w:r>
      <w:r>
        <w:t>is</w:t>
      </w:r>
      <w:r w:rsidRPr="00994221">
        <w:t xml:space="preserve"> toolbar contents </w:t>
      </w:r>
      <w:r>
        <w:t>computation</w:t>
      </w:r>
      <w:r w:rsidRPr="00994221">
        <w:t>-related commands</w:t>
      </w:r>
      <w:r>
        <w:t xml:space="preserve"> and controls</w:t>
      </w:r>
      <w:r w:rsidRPr="00994221">
        <w:t xml:space="preserve"> grouped on panels:</w:t>
      </w:r>
    </w:p>
    <w:p w14:paraId="34624ABD" w14:textId="4986F9B2" w:rsidR="00032B5C" w:rsidRPr="00032B5C" w:rsidRDefault="00032B5C" w:rsidP="00032B5C">
      <w:pPr>
        <w:pStyle w:val="ListParagraph"/>
        <w:numPr>
          <w:ilvl w:val="0"/>
          <w:numId w:val="5"/>
        </w:numPr>
        <w:rPr>
          <w:b/>
          <w:bCs/>
        </w:rPr>
      </w:pPr>
      <w:r w:rsidRPr="00032B5C">
        <w:rPr>
          <w:b/>
          <w:bCs/>
        </w:rPr>
        <w:t>Compute</w:t>
      </w:r>
    </w:p>
    <w:p w14:paraId="5A260086" w14:textId="2C6E931C" w:rsidR="00032B5C" w:rsidRDefault="00032B5C" w:rsidP="00032B5C">
      <w:pPr>
        <w:pStyle w:val="ListParagraph"/>
        <w:numPr>
          <w:ilvl w:val="1"/>
          <w:numId w:val="5"/>
        </w:numPr>
      </w:pPr>
      <w:r w:rsidRPr="00032B5C">
        <w:rPr>
          <w:rStyle w:val="CommandNameChar"/>
        </w:rPr>
        <w:t>Run</w:t>
      </w:r>
      <w:r>
        <w:t xml:space="preserve"> runs computation for the active model. </w:t>
      </w:r>
      <w:r w:rsidRPr="00032B5C">
        <w:t xml:space="preserve">The drop-down menu contents </w:t>
      </w:r>
      <w:r w:rsidRPr="00032B5C">
        <w:rPr>
          <w:rStyle w:val="CommandNameChar"/>
        </w:rPr>
        <w:t>Run all</w:t>
      </w:r>
      <w:r w:rsidRPr="00032B5C">
        <w:t xml:space="preserve"> command</w:t>
      </w:r>
      <w:r w:rsidR="00BF17CA">
        <w:t>,</w:t>
      </w:r>
      <w:r>
        <w:t xml:space="preserve"> which computes all the models in the project one-by-one.</w:t>
      </w:r>
    </w:p>
    <w:p w14:paraId="2B8E12D9" w14:textId="06168187" w:rsidR="00032B5C" w:rsidRPr="00032B5C" w:rsidRDefault="00032B5C" w:rsidP="00032B5C">
      <w:pPr>
        <w:pStyle w:val="ListParagraph"/>
        <w:numPr>
          <w:ilvl w:val="1"/>
          <w:numId w:val="5"/>
        </w:numPr>
        <w:rPr>
          <w:rStyle w:val="CommandNameChar"/>
          <w:b w:val="0"/>
          <w:color w:val="auto"/>
        </w:rPr>
      </w:pPr>
      <w:r>
        <w:rPr>
          <w:rStyle w:val="CommandNameChar"/>
        </w:rPr>
        <w:t xml:space="preserve">Stop </w:t>
      </w:r>
      <w:r w:rsidRPr="00032B5C">
        <w:t>immediately terminates current computations</w:t>
      </w:r>
      <w:r>
        <w:rPr>
          <w:rStyle w:val="CommandNameChar"/>
        </w:rPr>
        <w:t xml:space="preserve"> </w:t>
      </w:r>
    </w:p>
    <w:p w14:paraId="2873D6FC" w14:textId="0FBEFB05" w:rsidR="00032B5C" w:rsidRDefault="00032B5C" w:rsidP="00032B5C">
      <w:pPr>
        <w:pStyle w:val="ListParagraph"/>
        <w:numPr>
          <w:ilvl w:val="1"/>
          <w:numId w:val="5"/>
        </w:numPr>
      </w:pPr>
      <w:r>
        <w:rPr>
          <w:rStyle w:val="CommandNameChar"/>
        </w:rPr>
        <w:t xml:space="preserve">Fitting </w:t>
      </w:r>
      <w:r w:rsidRPr="00032B5C">
        <w:t>shows</w:t>
      </w:r>
      <w:r>
        <w:t xml:space="preserve"> the</w:t>
      </w:r>
      <w:r w:rsidRPr="00032B5C">
        <w:t xml:space="preserve"> </w:t>
      </w:r>
      <w:r w:rsidRPr="00032B5C">
        <w:rPr>
          <w:b/>
          <w:bCs/>
        </w:rPr>
        <w:t>Manual Fitting</w:t>
      </w:r>
      <w:r w:rsidRPr="00032B5C">
        <w:t xml:space="preserve"> dialog</w:t>
      </w:r>
    </w:p>
    <w:p w14:paraId="2CB0B999" w14:textId="77777777" w:rsidR="00366579" w:rsidRDefault="00366579" w:rsidP="00366579">
      <w:pPr>
        <w:pStyle w:val="ListParagraph"/>
        <w:ind w:left="1440"/>
      </w:pPr>
    </w:p>
    <w:p w14:paraId="08FBDD74" w14:textId="30842AEB" w:rsidR="00032B5C" w:rsidRDefault="00032B5C" w:rsidP="00032B5C">
      <w:pPr>
        <w:pStyle w:val="ListParagraph"/>
        <w:numPr>
          <w:ilvl w:val="0"/>
          <w:numId w:val="5"/>
        </w:numPr>
      </w:pPr>
      <w:r w:rsidRPr="00032B5C">
        <w:rPr>
          <w:b/>
          <w:bCs/>
        </w:rPr>
        <w:t>Options</w:t>
      </w:r>
      <w:r>
        <w:t xml:space="preserve"> panel allows set</w:t>
      </w:r>
      <w:r w:rsidR="00BF17CA">
        <w:t xml:space="preserve">ting </w:t>
      </w:r>
      <w:r>
        <w:t xml:space="preserve">up the computation. Reflectivity could be calculated as a function of grazing angle or wavelength. Depending on the selected </w:t>
      </w:r>
      <w:r w:rsidRPr="00366579">
        <w:rPr>
          <w:rStyle w:val="CommandNameChar"/>
        </w:rPr>
        <w:t>Mode</w:t>
      </w:r>
      <w:r>
        <w:t>, one of the pane</w:t>
      </w:r>
      <w:r w:rsidR="00366579">
        <w:t>l</w:t>
      </w:r>
      <w:r>
        <w:t xml:space="preserve">s </w:t>
      </w:r>
      <w:proofErr w:type="gramStart"/>
      <w:r w:rsidRPr="00366579">
        <w:rPr>
          <w:b/>
          <w:bCs/>
        </w:rPr>
        <w:t>By</w:t>
      </w:r>
      <w:proofErr w:type="gramEnd"/>
      <w:r w:rsidRPr="00366579">
        <w:rPr>
          <w:b/>
          <w:bCs/>
        </w:rPr>
        <w:t xml:space="preserve"> angle</w:t>
      </w:r>
      <w:r>
        <w:t xml:space="preserve"> or </w:t>
      </w:r>
      <w:r w:rsidRPr="00366579">
        <w:rPr>
          <w:b/>
          <w:bCs/>
        </w:rPr>
        <w:t>By wavelength</w:t>
      </w:r>
      <w:r>
        <w:t xml:space="preserve"> would be activated. These panes allow changing the parameters of calculation.</w:t>
      </w:r>
    </w:p>
    <w:p w14:paraId="416B6B81" w14:textId="77777777" w:rsidR="00032B5C" w:rsidRDefault="00032B5C" w:rsidP="00366579">
      <w:pPr>
        <w:pStyle w:val="ListParagraph"/>
        <w:numPr>
          <w:ilvl w:val="1"/>
          <w:numId w:val="5"/>
        </w:numPr>
      </w:pPr>
      <w:r w:rsidRPr="00366579">
        <w:rPr>
          <w:rStyle w:val="CommandNameChar"/>
        </w:rPr>
        <w:t>Polarization</w:t>
      </w:r>
      <w:r>
        <w:t xml:space="preserve"> – should be both types of polarization used in the calculation. Using of s polarization is preferable when the calculation is performed at hard x-rays and low grazing angles (below 20°). In this case, the calculation speed would be significantly faster.  In the cases of larger angles and softer irradiation, </w:t>
      </w:r>
      <w:proofErr w:type="spellStart"/>
      <w:r w:rsidRPr="00366579">
        <w:rPr>
          <w:b/>
          <w:bCs/>
          <w:i/>
          <w:iCs/>
        </w:rPr>
        <w:t>sp</w:t>
      </w:r>
      <w:proofErr w:type="spellEnd"/>
      <w:r>
        <w:t xml:space="preserve"> mode should be used.  </w:t>
      </w:r>
    </w:p>
    <w:p w14:paraId="51080ED3" w14:textId="77777777" w:rsidR="00032B5C" w:rsidRDefault="00032B5C" w:rsidP="00366579">
      <w:pPr>
        <w:pStyle w:val="ListParagraph"/>
        <w:numPr>
          <w:ilvl w:val="1"/>
          <w:numId w:val="5"/>
        </w:numPr>
      </w:pPr>
      <w:r w:rsidRPr="00366579">
        <w:rPr>
          <w:rStyle w:val="CommandNameChar"/>
        </w:rPr>
        <w:t>Number of points</w:t>
      </w:r>
      <w:r>
        <w:t xml:space="preserve"> defines the precision of calculation. The time of calculation linearly increased with the rising of the number. </w:t>
      </w:r>
    </w:p>
    <w:p w14:paraId="3296E920" w14:textId="77777777" w:rsidR="00366579" w:rsidRDefault="00032B5C" w:rsidP="00366579">
      <w:pPr>
        <w:pStyle w:val="ListParagraph"/>
        <w:numPr>
          <w:ilvl w:val="1"/>
          <w:numId w:val="5"/>
        </w:numPr>
      </w:pPr>
      <w:r w:rsidRPr="00366579">
        <w:rPr>
          <w:rStyle w:val="CommandNameChar"/>
        </w:rPr>
        <w:t>Θ1</w:t>
      </w:r>
      <w:r>
        <w:t xml:space="preserve"> and </w:t>
      </w:r>
      <w:r w:rsidRPr="00366579">
        <w:rPr>
          <w:rStyle w:val="CommandNameChar"/>
        </w:rPr>
        <w:t>Θ2</w:t>
      </w:r>
      <w:r>
        <w:t xml:space="preserve"> define the range of angles for calculation. </w:t>
      </w:r>
    </w:p>
    <w:p w14:paraId="3D2DA220" w14:textId="681E8FDC" w:rsidR="00032B5C" w:rsidRDefault="00032B5C" w:rsidP="00366579">
      <w:pPr>
        <w:pStyle w:val="ListParagraph"/>
        <w:numPr>
          <w:ilvl w:val="1"/>
          <w:numId w:val="5"/>
        </w:numPr>
      </w:pPr>
      <w:r w:rsidRPr="00366579">
        <w:rPr>
          <w:rStyle w:val="CommandNameChar"/>
        </w:rPr>
        <w:t>2Θ</w:t>
      </w:r>
      <w:r>
        <w:t xml:space="preserve"> </w:t>
      </w:r>
      <w:r w:rsidR="00366579">
        <w:t>checkbox</w:t>
      </w:r>
      <w:r>
        <w:t xml:space="preserve"> enables calculation for Θ-2Θ geometry. ΔΘ implements the instrumental divergence of the incident beam. </w:t>
      </w:r>
    </w:p>
    <w:p w14:paraId="7C549673" w14:textId="5816B3F3" w:rsidR="00366579" w:rsidRDefault="00032B5C" w:rsidP="00366579">
      <w:pPr>
        <w:pStyle w:val="ListParagraph"/>
        <w:numPr>
          <w:ilvl w:val="1"/>
          <w:numId w:val="5"/>
        </w:numPr>
      </w:pPr>
      <w:r>
        <w:t xml:space="preserve">The similar settings for adjustment of the wavelength range are used in the </w:t>
      </w:r>
      <w:r w:rsidRPr="00366579">
        <w:rPr>
          <w:b/>
          <w:bCs/>
        </w:rPr>
        <w:t>Wavelength mode</w:t>
      </w:r>
      <w:r>
        <w:t>.</w:t>
      </w:r>
    </w:p>
    <w:p w14:paraId="7A025886" w14:textId="77777777" w:rsidR="00366579" w:rsidRDefault="00366579" w:rsidP="00366579">
      <w:pPr>
        <w:pStyle w:val="ListParagraph"/>
        <w:ind w:left="1440"/>
      </w:pPr>
    </w:p>
    <w:p w14:paraId="7AAF7A9B" w14:textId="77777777" w:rsidR="00366579" w:rsidRDefault="00366579" w:rsidP="00366579">
      <w:pPr>
        <w:pStyle w:val="ListParagraph"/>
        <w:numPr>
          <w:ilvl w:val="0"/>
          <w:numId w:val="5"/>
        </w:numPr>
      </w:pPr>
      <w:r w:rsidRPr="00366579">
        <w:rPr>
          <w:b/>
          <w:bCs/>
        </w:rPr>
        <w:t>Result</w:t>
      </w:r>
      <w:r>
        <w:t xml:space="preserve"> panel</w:t>
      </w:r>
    </w:p>
    <w:p w14:paraId="3E9EB0AF" w14:textId="7D44C806" w:rsidR="00366579" w:rsidRDefault="00366579" w:rsidP="00366579">
      <w:pPr>
        <w:pStyle w:val="ListParagraph"/>
        <w:numPr>
          <w:ilvl w:val="1"/>
          <w:numId w:val="5"/>
        </w:numPr>
      </w:pPr>
      <w:r w:rsidRPr="00366579">
        <w:rPr>
          <w:rStyle w:val="CommandNameChar"/>
        </w:rPr>
        <w:t>Export</w:t>
      </w:r>
      <w:r w:rsidRPr="00366579">
        <w:t xml:space="preserve"> button on the allowed to export the calculated curve to an ASCII file or copy it to the clipboard</w:t>
      </w:r>
      <w:r>
        <w:t xml:space="preserve"> (trough t</w:t>
      </w:r>
      <w:r w:rsidRPr="00366579">
        <w:t>he drop-down menu</w:t>
      </w:r>
      <w:r>
        <w:t>).</w:t>
      </w:r>
      <w:r w:rsidRPr="00366579">
        <w:t xml:space="preserve"> </w:t>
      </w:r>
    </w:p>
    <w:p w14:paraId="4CF67CF0" w14:textId="1F900804" w:rsidR="002E4369" w:rsidRDefault="00366579" w:rsidP="00366579">
      <w:pPr>
        <w:pStyle w:val="ListParagraph"/>
        <w:numPr>
          <w:ilvl w:val="1"/>
          <w:numId w:val="5"/>
        </w:numPr>
      </w:pPr>
      <w:r w:rsidRPr="00366579">
        <w:rPr>
          <w:rStyle w:val="CommandNameChar"/>
        </w:rPr>
        <w:t>Save</w:t>
      </w:r>
      <w:r w:rsidRPr="00366579">
        <w:t xml:space="preserve"> button on the Plot pane saves the graph as a graphical file (*.bmp).</w:t>
      </w:r>
      <w:r>
        <w:t xml:space="preserve"> </w:t>
      </w:r>
      <w:r w:rsidRPr="00366579">
        <w:t xml:space="preserve"> The drop-down menu</w:t>
      </w:r>
      <w:r>
        <w:t xml:space="preserve"> contents command for </w:t>
      </w:r>
      <w:r w:rsidRPr="00366579">
        <w:rPr>
          <w:b/>
          <w:bCs/>
        </w:rPr>
        <w:t xml:space="preserve">copying of the </w:t>
      </w:r>
      <w:r w:rsidR="00BF17CA">
        <w:rPr>
          <w:b/>
          <w:bCs/>
        </w:rPr>
        <w:t>P</w:t>
      </w:r>
      <w:r w:rsidRPr="00366579">
        <w:rPr>
          <w:b/>
          <w:bCs/>
        </w:rPr>
        <w:t>lot</w:t>
      </w:r>
      <w:r>
        <w:t xml:space="preserve"> to clipboard as an image.</w:t>
      </w:r>
    </w:p>
    <w:p w14:paraId="6B33229B" w14:textId="77777777" w:rsidR="002E4369" w:rsidRDefault="002E4369" w:rsidP="002E4369"/>
    <w:p w14:paraId="460F204F" w14:textId="48C5A589" w:rsidR="00032B5C" w:rsidRDefault="002E4369" w:rsidP="002E4369">
      <w:pPr>
        <w:pStyle w:val="Heading2"/>
        <w:numPr>
          <w:ilvl w:val="1"/>
          <w:numId w:val="2"/>
        </w:numPr>
      </w:pPr>
      <w:bookmarkStart w:id="12" w:name="_Toc33706922"/>
      <w:r>
        <w:lastRenderedPageBreak/>
        <w:t>Help toolbar</w:t>
      </w:r>
      <w:bookmarkEnd w:id="12"/>
      <w:r w:rsidR="00366579">
        <w:t xml:space="preserve"> </w:t>
      </w:r>
      <w:r w:rsidR="00366579" w:rsidRPr="00366579">
        <w:t xml:space="preserve">     </w:t>
      </w:r>
    </w:p>
    <w:p w14:paraId="0AE0928C" w14:textId="4CE9B338" w:rsidR="00994221" w:rsidRDefault="00994221" w:rsidP="00994221"/>
    <w:p w14:paraId="3C8D4FAC" w14:textId="0F3EFB15" w:rsidR="009C71E6" w:rsidRDefault="009C71E6" w:rsidP="00994221">
      <w:r>
        <w:t>The Help toolbar contents links to various internal and external help recourses.</w:t>
      </w:r>
    </w:p>
    <w:p w14:paraId="6269F83B" w14:textId="28A7CF67" w:rsidR="009C71E6" w:rsidRDefault="009C71E6" w:rsidP="009C71E6">
      <w:pPr>
        <w:pStyle w:val="ListParagraph"/>
        <w:numPr>
          <w:ilvl w:val="0"/>
          <w:numId w:val="6"/>
        </w:numPr>
      </w:pPr>
      <w:r w:rsidRPr="009C71E6">
        <w:rPr>
          <w:b/>
          <w:bCs/>
        </w:rPr>
        <w:t>Online Help</w:t>
      </w:r>
      <w:r>
        <w:t xml:space="preserve"> panel provides links to the X-Ray Calc home page, wiki</w:t>
      </w:r>
      <w:r w:rsidR="00BF17CA">
        <w:t>,</w:t>
      </w:r>
      <w:r>
        <w:t xml:space="preserve"> and bug-tracker.</w:t>
      </w:r>
    </w:p>
    <w:p w14:paraId="062E8C6B" w14:textId="638EF246" w:rsidR="009C71E6" w:rsidRDefault="009C71E6" w:rsidP="009C71E6">
      <w:pPr>
        <w:pStyle w:val="ListParagraph"/>
        <w:numPr>
          <w:ilvl w:val="0"/>
          <w:numId w:val="6"/>
        </w:numPr>
      </w:pPr>
      <w:r w:rsidRPr="009C71E6">
        <w:rPr>
          <w:b/>
          <w:bCs/>
        </w:rPr>
        <w:t>Tutorials</w:t>
      </w:r>
      <w:r>
        <w:t xml:space="preserve"> panel allows </w:t>
      </w:r>
      <w:r w:rsidR="00BF17CA">
        <w:t>opening</w:t>
      </w:r>
      <w:r>
        <w:t xml:space="preserve"> basic tutorials distributed within the X-Ray Calc package.</w:t>
      </w:r>
    </w:p>
    <w:p w14:paraId="6547BF28" w14:textId="449682A3" w:rsidR="009C71E6" w:rsidRDefault="009C71E6" w:rsidP="009C71E6">
      <w:pPr>
        <w:pStyle w:val="ListParagraph"/>
        <w:numPr>
          <w:ilvl w:val="0"/>
          <w:numId w:val="6"/>
        </w:numPr>
      </w:pPr>
      <w:r>
        <w:rPr>
          <w:b/>
          <w:bCs/>
        </w:rPr>
        <w:t xml:space="preserve">Help </w:t>
      </w:r>
      <w:r w:rsidRPr="009C71E6">
        <w:t>panel show</w:t>
      </w:r>
      <w:r w:rsidR="00BF17CA">
        <w:t>s</w:t>
      </w:r>
      <w:r w:rsidRPr="009C71E6">
        <w:t xml:space="preserve"> this document and </w:t>
      </w:r>
      <w:r w:rsidRPr="00BF17CA">
        <w:rPr>
          <w:b/>
          <w:bCs/>
        </w:rPr>
        <w:t>About</w:t>
      </w:r>
      <w:r w:rsidRPr="009C71E6">
        <w:t xml:space="preserve"> window.</w:t>
      </w:r>
    </w:p>
    <w:p w14:paraId="6F303B1F" w14:textId="77777777" w:rsidR="002E4369" w:rsidRPr="00994221" w:rsidRDefault="002E4369" w:rsidP="00994221"/>
    <w:p w14:paraId="1C89C71B" w14:textId="6E4DA2A3" w:rsidR="00B05A73" w:rsidRDefault="000745EA" w:rsidP="000745EA">
      <w:pPr>
        <w:pStyle w:val="Heading1"/>
        <w:numPr>
          <w:ilvl w:val="0"/>
          <w:numId w:val="2"/>
        </w:numPr>
      </w:pPr>
      <w:bookmarkStart w:id="13" w:name="_Toc33706923"/>
      <w:r>
        <w:t>Project tree</w:t>
      </w:r>
      <w:bookmarkEnd w:id="13"/>
    </w:p>
    <w:p w14:paraId="33653A28" w14:textId="6DEB7545" w:rsidR="000745EA" w:rsidRDefault="000745EA" w:rsidP="000745EA"/>
    <w:p w14:paraId="3750121B" w14:textId="77BC9712" w:rsidR="000745EA" w:rsidRDefault="000745EA" w:rsidP="000745EA">
      <w:r>
        <w:rPr>
          <w:noProof/>
        </w:rPr>
        <w:drawing>
          <wp:anchor distT="0" distB="0" distL="114300" distR="114300" simplePos="0" relativeHeight="251659264" behindDoc="0" locked="0" layoutInCell="1" allowOverlap="1" wp14:anchorId="06D9135D" wp14:editId="6A74E76C">
            <wp:simplePos x="0" y="0"/>
            <wp:positionH relativeFrom="column">
              <wp:posOffset>5193665</wp:posOffset>
            </wp:positionH>
            <wp:positionV relativeFrom="paragraph">
              <wp:posOffset>124460</wp:posOffset>
            </wp:positionV>
            <wp:extent cx="1318895" cy="1711325"/>
            <wp:effectExtent l="0" t="0" r="0" b="317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888C81.tmp"/>
                    <pic:cNvPicPr/>
                  </pic:nvPicPr>
                  <pic:blipFill rotWithShape="1">
                    <a:blip r:embed="rId10">
                      <a:extLst>
                        <a:ext uri="{28A0092B-C50C-407E-A947-70E740481C1C}">
                          <a14:useLocalDpi xmlns:a14="http://schemas.microsoft.com/office/drawing/2010/main" val="0"/>
                        </a:ext>
                      </a:extLst>
                    </a:blip>
                    <a:srcRect b="30559"/>
                    <a:stretch/>
                  </pic:blipFill>
                  <pic:spPr bwMode="auto">
                    <a:xfrm>
                      <a:off x="0" y="0"/>
                      <a:ext cx="1318895" cy="171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Project tree hierarchically displays project items. </w:t>
      </w:r>
      <w:r w:rsidR="00BF17CA">
        <w:t>The c</w:t>
      </w:r>
      <w:r>
        <w:t xml:space="preserve">olored rectangle on the left shows the color used for the specific element on the </w:t>
      </w:r>
      <w:r w:rsidR="00BF17CA">
        <w:t>P</w:t>
      </w:r>
      <w:r>
        <w:t xml:space="preserve">lot. </w:t>
      </w:r>
    </w:p>
    <w:p w14:paraId="1E409F54" w14:textId="77777777" w:rsidR="000745EA" w:rsidRDefault="000745EA" w:rsidP="000745EA">
      <w:r>
        <w:t>The project Items are:</w:t>
      </w:r>
    </w:p>
    <w:p w14:paraId="173F27FB" w14:textId="17697366" w:rsidR="000745EA" w:rsidRDefault="000745EA" w:rsidP="000745EA">
      <w:pPr>
        <w:pStyle w:val="ListParagraph"/>
        <w:numPr>
          <w:ilvl w:val="0"/>
          <w:numId w:val="3"/>
        </w:numPr>
      </w:pPr>
      <w:r w:rsidRPr="008341EE">
        <w:rPr>
          <w:rStyle w:val="CommandNameChar"/>
        </w:rPr>
        <w:t>Models</w:t>
      </w:r>
      <w:r>
        <w:t xml:space="preserve"> – formal descriptions of the layered structure. The </w:t>
      </w:r>
      <w:r w:rsidRPr="000745EA">
        <w:rPr>
          <w:i/>
          <w:iCs/>
        </w:rPr>
        <w:t>Active model</w:t>
      </w:r>
      <w:r>
        <w:t xml:space="preserve"> is marked by the red rectangle left to the model’s name.  </w:t>
      </w:r>
    </w:p>
    <w:p w14:paraId="0FE95BF1" w14:textId="65C3C8FF" w:rsidR="000745EA" w:rsidRDefault="000745EA" w:rsidP="00C53341">
      <w:pPr>
        <w:pStyle w:val="ListParagraph"/>
        <w:numPr>
          <w:ilvl w:val="0"/>
          <w:numId w:val="3"/>
        </w:numPr>
      </w:pPr>
      <w:r w:rsidRPr="008341EE">
        <w:rPr>
          <w:rStyle w:val="CommandNameChar"/>
        </w:rPr>
        <w:t>Data</w:t>
      </w:r>
      <w:r>
        <w:t xml:space="preserve"> – experimental XRR curves loaded to the project.</w:t>
      </w:r>
    </w:p>
    <w:p w14:paraId="437CD810" w14:textId="5245393B" w:rsidR="000745EA" w:rsidRDefault="000745EA" w:rsidP="00C53341">
      <w:pPr>
        <w:pStyle w:val="ListParagraph"/>
        <w:numPr>
          <w:ilvl w:val="0"/>
          <w:numId w:val="3"/>
        </w:numPr>
      </w:pPr>
      <w:r w:rsidRPr="008341EE">
        <w:rPr>
          <w:rStyle w:val="CommandNameChar"/>
        </w:rPr>
        <w:t>Folders</w:t>
      </w:r>
      <w:r>
        <w:t xml:space="preserve"> (</w:t>
      </w:r>
      <w:r w:rsidRPr="000745EA">
        <w:rPr>
          <w:i/>
          <w:iCs/>
          <w:color w:val="FF0000"/>
        </w:rPr>
        <w:t>experimental</w:t>
      </w:r>
      <w:r>
        <w:t>) – models and data could be organized to folders.</w:t>
      </w:r>
    </w:p>
    <w:p w14:paraId="3D6E4F55" w14:textId="0C6BE760" w:rsidR="000745EA" w:rsidRDefault="000745EA" w:rsidP="00C53341">
      <w:pPr>
        <w:pStyle w:val="ListParagraph"/>
        <w:numPr>
          <w:ilvl w:val="0"/>
          <w:numId w:val="3"/>
        </w:numPr>
      </w:pPr>
      <w:r w:rsidRPr="008341EE">
        <w:rPr>
          <w:rStyle w:val="CommandNameChar"/>
        </w:rPr>
        <w:t>Model extensions</w:t>
      </w:r>
      <w:r>
        <w:t xml:space="preserve"> (</w:t>
      </w:r>
      <w:r w:rsidRPr="000745EA">
        <w:rPr>
          <w:i/>
          <w:iCs/>
          <w:color w:val="FF0000"/>
        </w:rPr>
        <w:t>experimental</w:t>
      </w:r>
      <w:r>
        <w:t>) – additional modifiers for models, such as Gradients</w:t>
      </w:r>
    </w:p>
    <w:p w14:paraId="22980FF7" w14:textId="5432234E" w:rsidR="00BF17CA" w:rsidRDefault="00BF17CA" w:rsidP="00BF17CA"/>
    <w:p w14:paraId="524DFFD3" w14:textId="77777777" w:rsidR="00631759" w:rsidRDefault="00BF17CA" w:rsidP="00631759">
      <w:pPr>
        <w:pStyle w:val="Heading1"/>
        <w:numPr>
          <w:ilvl w:val="0"/>
          <w:numId w:val="2"/>
        </w:numPr>
      </w:pPr>
      <w:bookmarkStart w:id="14" w:name="_Toc33706924"/>
      <w:r>
        <w:t>Model structure</w:t>
      </w:r>
      <w:bookmarkEnd w:id="14"/>
    </w:p>
    <w:p w14:paraId="6884A037" w14:textId="2063166A" w:rsidR="00631759" w:rsidRPr="00631759" w:rsidRDefault="00631759" w:rsidP="00631759">
      <w:pPr>
        <w:pStyle w:val="Heading2"/>
        <w:numPr>
          <w:ilvl w:val="1"/>
          <w:numId w:val="2"/>
        </w:numPr>
      </w:pPr>
      <w:bookmarkStart w:id="15" w:name="_Toc33706925"/>
      <w:r w:rsidRPr="00631759">
        <w:t>Stacks</w:t>
      </w:r>
      <w:bookmarkEnd w:id="15"/>
    </w:p>
    <w:p w14:paraId="02857B0D" w14:textId="77777777" w:rsidR="00631759" w:rsidRDefault="00631759" w:rsidP="00631759"/>
    <w:p w14:paraId="5839D943" w14:textId="3EE27CC0" w:rsidR="00631759" w:rsidRDefault="00631759" w:rsidP="00631759">
      <w:r w:rsidRPr="00631759">
        <w:t xml:space="preserve">The model represents a layered structure, which also could be periodical. The model consists of a substrate and at least one </w:t>
      </w:r>
      <w:r w:rsidRPr="00631759">
        <w:rPr>
          <w:b/>
          <w:bCs/>
        </w:rPr>
        <w:t>Stack</w:t>
      </w:r>
      <w:r w:rsidRPr="00631759">
        <w:t xml:space="preserve">. The </w:t>
      </w:r>
      <w:r w:rsidRPr="00631759">
        <w:rPr>
          <w:b/>
          <w:bCs/>
        </w:rPr>
        <w:t>Stack</w:t>
      </w:r>
      <w:r w:rsidRPr="00631759">
        <w:t xml:space="preserve"> is the group of layers.</w:t>
      </w:r>
      <w:r>
        <w:t xml:space="preserve"> Use Stack panel to add or delete stacks to the model. </w:t>
      </w:r>
      <w:r w:rsidRPr="00631759">
        <w:t xml:space="preserve">To change properties of any </w:t>
      </w:r>
      <w:r>
        <w:t>stack</w:t>
      </w:r>
      <w:r w:rsidRPr="00631759">
        <w:t xml:space="preserve">, double-click, or select the </w:t>
      </w:r>
      <w:r>
        <w:t xml:space="preserve">stack </w:t>
      </w:r>
      <w:r w:rsidRPr="00631759">
        <w:t xml:space="preserve">and press Enter, or right-click and select Edit from the pop-up menu, or press </w:t>
      </w:r>
      <w:proofErr w:type="spellStart"/>
      <w:r w:rsidRPr="00631759">
        <w:rPr>
          <w:i/>
          <w:iCs/>
        </w:rPr>
        <w:t>Ctrl+E</w:t>
      </w:r>
      <w:proofErr w:type="spellEnd"/>
      <w:r w:rsidRPr="00631759">
        <w:t>.</w:t>
      </w:r>
      <w:r>
        <w:t xml:space="preserve"> See </w:t>
      </w:r>
      <w:r w:rsidRPr="00631759">
        <w:rPr>
          <w:i/>
          <w:iCs/>
        </w:rPr>
        <w:t>Model Tutorial</w:t>
      </w:r>
      <w:r>
        <w:t xml:space="preserve"> for details.</w:t>
      </w:r>
    </w:p>
    <w:p w14:paraId="05996A92" w14:textId="699A19F6" w:rsidR="00631759" w:rsidRDefault="00631759" w:rsidP="00631759"/>
    <w:p w14:paraId="57E2D1AD" w14:textId="62FBADEC" w:rsidR="00631759" w:rsidRDefault="00631759" w:rsidP="00631759">
      <w:pPr>
        <w:pStyle w:val="Heading2"/>
        <w:numPr>
          <w:ilvl w:val="1"/>
          <w:numId w:val="2"/>
        </w:numPr>
      </w:pPr>
      <w:bookmarkStart w:id="16" w:name="_Toc33706926"/>
      <w:r>
        <w:t>Layers</w:t>
      </w:r>
      <w:bookmarkEnd w:id="16"/>
    </w:p>
    <w:p w14:paraId="3E15BCE0" w14:textId="4416D9AB" w:rsidR="00631759" w:rsidRDefault="00631759" w:rsidP="00631759">
      <w:pPr>
        <w:pStyle w:val="ListParagraph"/>
        <w:ind w:left="750"/>
      </w:pPr>
    </w:p>
    <w:p w14:paraId="3BA942D3" w14:textId="0ED3C28D" w:rsidR="00631759" w:rsidRPr="00631759" w:rsidRDefault="00631759" w:rsidP="00631759">
      <w:r>
        <w:t xml:space="preserve">Commands on Layer panels could be used to manipulate elements of the structure. Some commands could be called from the right-click menu. To change properties of any layer, double-click, or select the layer and press Enter, or right-click and select Edit from the pop-up menu, or press </w:t>
      </w:r>
      <w:proofErr w:type="spellStart"/>
      <w:r w:rsidRPr="00631759">
        <w:rPr>
          <w:i/>
          <w:iCs/>
        </w:rPr>
        <w:t>Ctrl+E</w:t>
      </w:r>
      <w:proofErr w:type="spellEnd"/>
      <w:r>
        <w:t xml:space="preserve">. See </w:t>
      </w:r>
      <w:r w:rsidRPr="00631759">
        <w:rPr>
          <w:i/>
          <w:iCs/>
        </w:rPr>
        <w:t>Model Tutorial</w:t>
      </w:r>
      <w:r>
        <w:t xml:space="preserve"> for details.</w:t>
      </w:r>
    </w:p>
    <w:p w14:paraId="6BE47112" w14:textId="43C1DDEE" w:rsidR="00631759" w:rsidRDefault="00631759" w:rsidP="00631759"/>
    <w:p w14:paraId="7F6BD40A" w14:textId="35C5877B" w:rsidR="00631759" w:rsidRDefault="00631759" w:rsidP="00631759">
      <w:pPr>
        <w:pStyle w:val="Heading1"/>
        <w:numPr>
          <w:ilvl w:val="0"/>
          <w:numId w:val="2"/>
        </w:numPr>
      </w:pPr>
      <w:bookmarkStart w:id="17" w:name="_Toc33706927"/>
      <w:r>
        <w:lastRenderedPageBreak/>
        <w:t>Plot</w:t>
      </w:r>
      <w:bookmarkEnd w:id="17"/>
    </w:p>
    <w:p w14:paraId="75EB4CDA" w14:textId="2B4323B7" w:rsidR="00631759" w:rsidRPr="00631759" w:rsidRDefault="00631759" w:rsidP="00631759"/>
    <w:p w14:paraId="45F168F5" w14:textId="3B16EF65" w:rsidR="0031707B" w:rsidRDefault="0031707B" w:rsidP="0031707B">
      <w:r>
        <w:rPr>
          <w:b/>
          <w:bCs/>
          <w:i/>
          <w:iCs/>
          <w:noProof/>
        </w:rPr>
        <w:drawing>
          <wp:anchor distT="0" distB="0" distL="114300" distR="114300" simplePos="0" relativeHeight="251663360" behindDoc="0" locked="0" layoutInCell="1" allowOverlap="1" wp14:anchorId="4D911891" wp14:editId="4637BA0B">
            <wp:simplePos x="0" y="0"/>
            <wp:positionH relativeFrom="column">
              <wp:posOffset>4952010</wp:posOffset>
            </wp:positionH>
            <wp:positionV relativeFrom="paragraph">
              <wp:posOffset>387960</wp:posOffset>
            </wp:positionV>
            <wp:extent cx="715010" cy="72136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CD93A.tmp"/>
                    <pic:cNvPicPr/>
                  </pic:nvPicPr>
                  <pic:blipFill>
                    <a:blip r:embed="rId11">
                      <a:extLst>
                        <a:ext uri="{28A0092B-C50C-407E-A947-70E740481C1C}">
                          <a14:useLocalDpi xmlns:a14="http://schemas.microsoft.com/office/drawing/2010/main" val="0"/>
                        </a:ext>
                      </a:extLst>
                    </a:blip>
                    <a:stretch>
                      <a:fillRect/>
                    </a:stretch>
                  </pic:blipFill>
                  <pic:spPr>
                    <a:xfrm>
                      <a:off x="0" y="0"/>
                      <a:ext cx="715010" cy="721360"/>
                    </a:xfrm>
                    <a:prstGeom prst="rect">
                      <a:avLst/>
                    </a:prstGeom>
                  </pic:spPr>
                </pic:pic>
              </a:graphicData>
            </a:graphic>
          </wp:anchor>
        </w:drawing>
      </w:r>
      <w:r>
        <w:rPr>
          <w:noProof/>
        </w:rPr>
        <w:drawing>
          <wp:anchor distT="0" distB="0" distL="114300" distR="114300" simplePos="0" relativeHeight="251661312" behindDoc="0" locked="0" layoutInCell="1" allowOverlap="1" wp14:anchorId="4D6A5C79" wp14:editId="709C0DC8">
            <wp:simplePos x="0" y="0"/>
            <wp:positionH relativeFrom="column">
              <wp:posOffset>4952010</wp:posOffset>
            </wp:positionH>
            <wp:positionV relativeFrom="paragraph">
              <wp:posOffset>47584</wp:posOffset>
            </wp:positionV>
            <wp:extent cx="949960" cy="235585"/>
            <wp:effectExtent l="0" t="0" r="2540" b="0"/>
            <wp:wrapSquare wrapText="bothSides"/>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CA20F.tmp"/>
                    <pic:cNvPicPr/>
                  </pic:nvPicPr>
                  <pic:blipFill>
                    <a:blip r:embed="rId12">
                      <a:extLst>
                        <a:ext uri="{28A0092B-C50C-407E-A947-70E740481C1C}">
                          <a14:useLocalDpi xmlns:a14="http://schemas.microsoft.com/office/drawing/2010/main" val="0"/>
                        </a:ext>
                      </a:extLst>
                    </a:blip>
                    <a:stretch>
                      <a:fillRect/>
                    </a:stretch>
                  </pic:blipFill>
                  <pic:spPr>
                    <a:xfrm>
                      <a:off x="0" y="0"/>
                      <a:ext cx="949960" cy="235585"/>
                    </a:xfrm>
                    <a:prstGeom prst="rect">
                      <a:avLst/>
                    </a:prstGeom>
                  </pic:spPr>
                </pic:pic>
              </a:graphicData>
            </a:graphic>
          </wp:anchor>
        </w:drawing>
      </w:r>
      <w:r>
        <w:t>These controls allow switching between the Linear/Log scale of the reflectivity plot and set the background level.</w:t>
      </w:r>
    </w:p>
    <w:p w14:paraId="59544CC7" w14:textId="7E667156" w:rsidR="0031707B" w:rsidRDefault="0031707B" w:rsidP="0031707B">
      <w:r>
        <w:t xml:space="preserve">The Legend on the Plot could be used to control the visibility of curves.  </w:t>
      </w:r>
    </w:p>
    <w:p w14:paraId="38F135FD" w14:textId="7C61BDA9" w:rsidR="00631759" w:rsidRDefault="00631759" w:rsidP="00631759"/>
    <w:p w14:paraId="4CB5F9E6" w14:textId="7C40CFFB" w:rsidR="00631759" w:rsidRDefault="00631759" w:rsidP="00631759"/>
    <w:p w14:paraId="5D77D1CF" w14:textId="67C27030" w:rsidR="00631759" w:rsidRDefault="00631759" w:rsidP="00631759">
      <w:pPr>
        <w:pStyle w:val="Heading1"/>
        <w:numPr>
          <w:ilvl w:val="0"/>
          <w:numId w:val="2"/>
        </w:numPr>
      </w:pPr>
      <w:bookmarkStart w:id="18" w:name="_Toc33706928"/>
      <w:r>
        <w:t>Manual fitting</w:t>
      </w:r>
      <w:bookmarkEnd w:id="18"/>
    </w:p>
    <w:p w14:paraId="2956CF22" w14:textId="02552233" w:rsidR="00631759" w:rsidRDefault="00631759" w:rsidP="00631759"/>
    <w:p w14:paraId="4F2C2A4F" w14:textId="407257F6" w:rsidR="0031707B" w:rsidRDefault="0031707B" w:rsidP="0031707B">
      <w:r>
        <w:t xml:space="preserve">The term “fitting” here means that the parameters of a model are varied </w:t>
      </w:r>
      <w:r w:rsidRPr="0031707B">
        <w:rPr>
          <w:b/>
          <w:bCs/>
          <w:i/>
          <w:iCs/>
        </w:rPr>
        <w:t>manually</w:t>
      </w:r>
      <w:r>
        <w:t xml:space="preserve"> until the best match between the simulated and experimental reflectivity curves is achieved. Parameters of the multilayer model are thickness, density, and roughness of individual layers. </w:t>
      </w:r>
    </w:p>
    <w:p w14:paraId="170D9FA6" w14:textId="360CBB89" w:rsidR="00631759" w:rsidRDefault="0031707B" w:rsidP="0031707B">
      <w:r>
        <w:t xml:space="preserve">Before Fitting, the initial model is needed to be created, and the experimental reflectivity data </w:t>
      </w:r>
      <w:proofErr w:type="gramStart"/>
      <w:r>
        <w:t>have to</w:t>
      </w:r>
      <w:proofErr w:type="gramEnd"/>
      <w:r>
        <w:t xml:space="preserve"> be loaded to the program.</w:t>
      </w:r>
    </w:p>
    <w:p w14:paraId="218336C3" w14:textId="692DF4CD" w:rsidR="0031707B" w:rsidRDefault="0031707B" w:rsidP="0031707B">
      <w:r>
        <w:t>To perform the fitting, do the following steps:</w:t>
      </w:r>
    </w:p>
    <w:p w14:paraId="4909C10F" w14:textId="44F381D7" w:rsidR="0031707B" w:rsidRDefault="0031707B" w:rsidP="00022651">
      <w:pPr>
        <w:pStyle w:val="ListParagraph"/>
        <w:numPr>
          <w:ilvl w:val="0"/>
          <w:numId w:val="7"/>
        </w:numPr>
      </w:pPr>
      <w:r>
        <w:t xml:space="preserve">To load the experimental XRR curve, click </w:t>
      </w:r>
      <w:r w:rsidRPr="0031707B">
        <w:rPr>
          <w:b/>
          <w:bCs/>
          <w:i/>
          <w:iCs/>
        </w:rPr>
        <w:t>Load</w:t>
      </w:r>
      <w:r>
        <w:t xml:space="preserve"> on the </w:t>
      </w:r>
      <w:r w:rsidRPr="0031707B">
        <w:rPr>
          <w:b/>
          <w:bCs/>
          <w:i/>
          <w:iCs/>
        </w:rPr>
        <w:t>Data</w:t>
      </w:r>
      <w:r>
        <w:t xml:space="preserve"> pane and select file.</w:t>
      </w:r>
    </w:p>
    <w:p w14:paraId="4CC8FD8E" w14:textId="2038B6FB" w:rsidR="0031707B" w:rsidRDefault="0031707B" w:rsidP="00022651">
      <w:pPr>
        <w:pStyle w:val="ListParagraph"/>
        <w:numPr>
          <w:ilvl w:val="0"/>
          <w:numId w:val="7"/>
        </w:numPr>
      </w:pPr>
      <w:r>
        <w:t>Create the initial model.</w:t>
      </w:r>
    </w:p>
    <w:p w14:paraId="72187E14" w14:textId="5C47365F" w:rsidR="0031707B" w:rsidRDefault="0031707B" w:rsidP="00022651">
      <w:pPr>
        <w:pStyle w:val="ListParagraph"/>
        <w:numPr>
          <w:ilvl w:val="0"/>
          <w:numId w:val="7"/>
        </w:numPr>
      </w:pPr>
      <w:r>
        <w:t xml:space="preserve">Press </w:t>
      </w:r>
      <w:r w:rsidRPr="0031707B">
        <w:rPr>
          <w:b/>
          <w:bCs/>
          <w:i/>
          <w:iCs/>
        </w:rPr>
        <w:t>F5</w:t>
      </w:r>
      <w:r>
        <w:t xml:space="preserve"> to compute the initial theoretical XRR curve. After finishing the computation, the </w:t>
      </w:r>
      <w:r w:rsidRPr="0031707B">
        <w:rPr>
          <w:b/>
          <w:bCs/>
          <w:i/>
          <w:iCs/>
        </w:rPr>
        <w:t>Computation Result</w:t>
      </w:r>
      <w:r>
        <w:t xml:space="preserve"> tab will be activated. There you can see both experimental and calculated curves. The curves do not match because the initial model did not represent the real structure well.</w:t>
      </w:r>
    </w:p>
    <w:p w14:paraId="30A9AADF" w14:textId="77777777" w:rsidR="0031707B" w:rsidRPr="007A6063" w:rsidRDefault="0031707B" w:rsidP="0031707B">
      <w:pPr>
        <w:pStyle w:val="ListParagraph"/>
        <w:numPr>
          <w:ilvl w:val="0"/>
          <w:numId w:val="7"/>
        </w:numPr>
      </w:pPr>
      <w:r>
        <w:t xml:space="preserve">Press </w:t>
      </w:r>
      <w:r w:rsidRPr="00B85B48">
        <w:rPr>
          <w:b/>
          <w:bCs/>
          <w:i/>
          <w:iCs/>
        </w:rPr>
        <w:t>F6</w:t>
      </w:r>
      <w:r>
        <w:t xml:space="preserve"> or click the </w:t>
      </w:r>
      <w:r w:rsidRPr="00B85B48">
        <w:rPr>
          <w:b/>
          <w:bCs/>
          <w:i/>
          <w:iCs/>
        </w:rPr>
        <w:t>Fitting</w:t>
      </w:r>
      <w:r>
        <w:t xml:space="preserve"> button. The </w:t>
      </w:r>
      <w:r w:rsidRPr="00B85B48">
        <w:rPr>
          <w:b/>
          <w:bCs/>
          <w:i/>
          <w:iCs/>
        </w:rPr>
        <w:t>Fitting</w:t>
      </w:r>
      <w:r>
        <w:t xml:space="preserve"> window will appear. Here you can quickly adjust the parameters of the model and match both curves.   </w:t>
      </w:r>
    </w:p>
    <w:p w14:paraId="231559AE" w14:textId="3FDAC3E9" w:rsidR="0031707B" w:rsidRDefault="00554C23" w:rsidP="0031707B">
      <w:r>
        <w:t xml:space="preserve">See </w:t>
      </w:r>
      <w:r w:rsidRPr="00554C23">
        <w:rPr>
          <w:i/>
          <w:iCs/>
        </w:rPr>
        <w:t>Fitting Tutorial</w:t>
      </w:r>
      <w:r>
        <w:t xml:space="preserve"> for further details.</w:t>
      </w:r>
    </w:p>
    <w:p w14:paraId="4C5AB563" w14:textId="157E03FC" w:rsidR="00CE0A05" w:rsidRDefault="00CE0A05">
      <w:pPr>
        <w:spacing w:line="259" w:lineRule="auto"/>
      </w:pPr>
      <w:r>
        <w:br w:type="page"/>
      </w:r>
    </w:p>
    <w:p w14:paraId="565BCC73" w14:textId="49ACB6D5" w:rsidR="00631759" w:rsidRDefault="00631759" w:rsidP="00631759">
      <w:pPr>
        <w:pStyle w:val="Heading1"/>
        <w:numPr>
          <w:ilvl w:val="0"/>
          <w:numId w:val="2"/>
        </w:numPr>
      </w:pPr>
      <w:bookmarkStart w:id="19" w:name="_Toc33706929"/>
      <w:r>
        <w:lastRenderedPageBreak/>
        <w:t>Extensions</w:t>
      </w:r>
      <w:bookmarkEnd w:id="19"/>
    </w:p>
    <w:p w14:paraId="01EEE791" w14:textId="4B749F79" w:rsidR="00CE0A05" w:rsidRPr="00CE0A05" w:rsidRDefault="00CE0A05" w:rsidP="00CE0A05"/>
    <w:p w14:paraId="1EE5230F" w14:textId="7CE732A1" w:rsidR="00554C23" w:rsidRDefault="001330D6" w:rsidP="00554C23">
      <w:r>
        <w:rPr>
          <w:noProof/>
        </w:rPr>
        <w:drawing>
          <wp:anchor distT="0" distB="0" distL="114300" distR="114300" simplePos="0" relativeHeight="251665408" behindDoc="0" locked="0" layoutInCell="1" allowOverlap="1" wp14:anchorId="195F99AE" wp14:editId="0A996C35">
            <wp:simplePos x="0" y="0"/>
            <wp:positionH relativeFrom="column">
              <wp:posOffset>4460875</wp:posOffset>
            </wp:positionH>
            <wp:positionV relativeFrom="paragraph">
              <wp:posOffset>21590</wp:posOffset>
            </wp:positionV>
            <wp:extent cx="1657350" cy="748030"/>
            <wp:effectExtent l="0" t="0" r="0" b="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409DFD.tmp"/>
                    <pic:cNvPicPr/>
                  </pic:nvPicPr>
                  <pic:blipFill>
                    <a:blip r:embed="rId13">
                      <a:extLst>
                        <a:ext uri="{28A0092B-C50C-407E-A947-70E740481C1C}">
                          <a14:useLocalDpi xmlns:a14="http://schemas.microsoft.com/office/drawing/2010/main" val="0"/>
                        </a:ext>
                      </a:extLst>
                    </a:blip>
                    <a:stretch>
                      <a:fillRect/>
                    </a:stretch>
                  </pic:blipFill>
                  <pic:spPr>
                    <a:xfrm>
                      <a:off x="0" y="0"/>
                      <a:ext cx="1657350" cy="748030"/>
                    </a:xfrm>
                    <a:prstGeom prst="rect">
                      <a:avLst/>
                    </a:prstGeom>
                  </pic:spPr>
                </pic:pic>
              </a:graphicData>
            </a:graphic>
            <wp14:sizeRelH relativeFrom="margin">
              <wp14:pctWidth>0</wp14:pctWidth>
            </wp14:sizeRelH>
            <wp14:sizeRelV relativeFrom="margin">
              <wp14:pctHeight>0</wp14:pctHeight>
            </wp14:sizeRelV>
          </wp:anchor>
        </w:drawing>
      </w:r>
      <w:r w:rsidR="00554C23">
        <w:t>X-Ray Calc allows to use additional modifiers for models, called Extensions.</w:t>
      </w:r>
      <w:r w:rsidR="00CE0A05">
        <w:t xml:space="preserve"> </w:t>
      </w:r>
      <w:r>
        <w:t>The selected extension</w:t>
      </w:r>
      <w:r w:rsidR="00CE0A05">
        <w:t xml:space="preserve"> could be deactivated by pressing F3 or trough right-</w:t>
      </w:r>
      <w:r>
        <w:t>click menu. The name deactivated extension will be shadowed in the Project tree.</w:t>
      </w:r>
      <w:r w:rsidR="00554C23">
        <w:t xml:space="preserve"> </w:t>
      </w:r>
    </w:p>
    <w:p w14:paraId="49C3A07A" w14:textId="258222FC" w:rsidR="00631759" w:rsidRDefault="00631759" w:rsidP="00631759">
      <w:pPr>
        <w:pStyle w:val="Heading2"/>
        <w:numPr>
          <w:ilvl w:val="1"/>
          <w:numId w:val="2"/>
        </w:numPr>
      </w:pPr>
      <w:bookmarkStart w:id="20" w:name="_Toc33706930"/>
      <w:r>
        <w:t>Gradient</w:t>
      </w:r>
      <w:r w:rsidR="00CE0A05">
        <w:t xml:space="preserve"> extension</w:t>
      </w:r>
      <w:bookmarkEnd w:id="20"/>
    </w:p>
    <w:p w14:paraId="5690D35F" w14:textId="189133C4" w:rsidR="00631759" w:rsidRDefault="00CE0A05" w:rsidP="00631759">
      <w:r>
        <w:rPr>
          <w:noProof/>
        </w:rPr>
        <w:drawing>
          <wp:anchor distT="0" distB="0" distL="114300" distR="114300" simplePos="0" relativeHeight="251664384" behindDoc="0" locked="0" layoutInCell="1" allowOverlap="1" wp14:anchorId="245DB086" wp14:editId="335698D7">
            <wp:simplePos x="0" y="0"/>
            <wp:positionH relativeFrom="column">
              <wp:posOffset>4458970</wp:posOffset>
            </wp:positionH>
            <wp:positionV relativeFrom="paragraph">
              <wp:posOffset>259715</wp:posOffset>
            </wp:positionV>
            <wp:extent cx="1661795" cy="2264410"/>
            <wp:effectExtent l="0" t="0" r="0" b="254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0257B.tmp"/>
                    <pic:cNvPicPr/>
                  </pic:nvPicPr>
                  <pic:blipFill rotWithShape="1">
                    <a:blip r:embed="rId14">
                      <a:extLst>
                        <a:ext uri="{28A0092B-C50C-407E-A947-70E740481C1C}">
                          <a14:useLocalDpi xmlns:a14="http://schemas.microsoft.com/office/drawing/2010/main" val="0"/>
                        </a:ext>
                      </a:extLst>
                    </a:blip>
                    <a:srcRect l="3482" r="4476" b="2629"/>
                    <a:stretch/>
                  </pic:blipFill>
                  <pic:spPr bwMode="auto">
                    <a:xfrm>
                      <a:off x="0" y="0"/>
                      <a:ext cx="1661795" cy="2264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9A599E" w14:textId="4A722F2A" w:rsidR="00CE0A05" w:rsidRDefault="00554C23" w:rsidP="00631759">
      <w:r>
        <w:t>This extension allows to imply gradual changing of parameters of the model, for instance thickness. It could be used to model some physical effects like drifting of the deposition rate during the manufacturing of a coating or increasing of the interface roughness due to columnar growth.</w:t>
      </w:r>
      <w:r w:rsidR="00CE0A05">
        <w:t xml:space="preserve"> To add the Gradient, select the model in the </w:t>
      </w:r>
      <w:r w:rsidR="00CE0A05" w:rsidRPr="00CE0A05">
        <w:rPr>
          <w:b/>
          <w:bCs/>
          <w:i/>
          <w:iCs/>
        </w:rPr>
        <w:t>Project Tree</w:t>
      </w:r>
      <w:r w:rsidR="00CE0A05">
        <w:t xml:space="preserve"> and call </w:t>
      </w:r>
      <w:r w:rsidR="00CE0A05" w:rsidRPr="00CE0A05">
        <w:rPr>
          <w:rStyle w:val="CommandNameChar"/>
        </w:rPr>
        <w:t>New Extension</w:t>
      </w:r>
      <w:r w:rsidR="00CE0A05">
        <w:t xml:space="preserve"> command. New extension called </w:t>
      </w:r>
      <w:r w:rsidR="00CE0A05" w:rsidRPr="00CE0A05">
        <w:rPr>
          <w:i/>
          <w:iCs/>
        </w:rPr>
        <w:t>“Gradient 1”</w:t>
      </w:r>
      <w:r w:rsidR="00CE0A05">
        <w:t xml:space="preserve"> will be added. Please note, that many different gradients could be used at the same time.</w:t>
      </w:r>
    </w:p>
    <w:p w14:paraId="47BC5AC0" w14:textId="1C32386A" w:rsidR="00CE0A05" w:rsidRDefault="00CE0A05" w:rsidP="00631759">
      <w:r>
        <w:t xml:space="preserve">To change parameters of the gradient, double-click on its name. </w:t>
      </w:r>
    </w:p>
    <w:p w14:paraId="4DAAF8D9" w14:textId="4327F0CB" w:rsidR="001330D6" w:rsidRDefault="001330D6" w:rsidP="001330D6">
      <w:pPr>
        <w:pStyle w:val="ListParagraph"/>
        <w:numPr>
          <w:ilvl w:val="0"/>
          <w:numId w:val="8"/>
        </w:numPr>
      </w:pPr>
      <w:r w:rsidRPr="001330D6">
        <w:rPr>
          <w:rStyle w:val="CommandNameChar"/>
        </w:rPr>
        <w:t xml:space="preserve">Name </w:t>
      </w:r>
      <w:r>
        <w:t>defines the displayed name of the gradient</w:t>
      </w:r>
    </w:p>
    <w:p w14:paraId="0D459890" w14:textId="77777777" w:rsidR="001330D6" w:rsidRDefault="001330D6" w:rsidP="001330D6">
      <w:pPr>
        <w:pStyle w:val="ListParagraph"/>
        <w:numPr>
          <w:ilvl w:val="0"/>
          <w:numId w:val="8"/>
        </w:numPr>
      </w:pPr>
      <w:r w:rsidRPr="001330D6">
        <w:rPr>
          <w:rStyle w:val="CommandNameChar"/>
        </w:rPr>
        <w:t>Stack</w:t>
      </w:r>
      <w:r>
        <w:t xml:space="preserve"> drop-down list allows to select the stack which will be modified.</w:t>
      </w:r>
    </w:p>
    <w:p w14:paraId="16E4A07D" w14:textId="5C4BF89A" w:rsidR="001330D6" w:rsidRDefault="001330D6" w:rsidP="001330D6">
      <w:pPr>
        <w:pStyle w:val="ListParagraph"/>
        <w:numPr>
          <w:ilvl w:val="0"/>
          <w:numId w:val="8"/>
        </w:numPr>
      </w:pPr>
      <w:r>
        <w:rPr>
          <w:rStyle w:val="CommandNameChar"/>
        </w:rPr>
        <w:t xml:space="preserve">Layer </w:t>
      </w:r>
      <w:r w:rsidRPr="001330D6">
        <w:t>specify the layer to modify</w:t>
      </w:r>
      <w:r>
        <w:t xml:space="preserve"> </w:t>
      </w:r>
    </w:p>
    <w:p w14:paraId="698D1ECF" w14:textId="5881CA5E" w:rsidR="001330D6" w:rsidRDefault="001330D6" w:rsidP="001330D6">
      <w:pPr>
        <w:pStyle w:val="ListParagraph"/>
        <w:numPr>
          <w:ilvl w:val="0"/>
          <w:numId w:val="8"/>
        </w:numPr>
      </w:pPr>
      <w:r>
        <w:rPr>
          <w:rStyle w:val="CommandNameChar"/>
        </w:rPr>
        <w:t xml:space="preserve">Gradient </w:t>
      </w:r>
      <w:r w:rsidRPr="001330D6">
        <w:t>could be</w:t>
      </w:r>
      <w:r>
        <w:t xml:space="preserve"> applied to thickness, roughness, or density</w:t>
      </w:r>
    </w:p>
    <w:p w14:paraId="6574700C" w14:textId="77777777" w:rsidR="001330D6" w:rsidRDefault="001330D6" w:rsidP="001330D6">
      <w:pPr>
        <w:pStyle w:val="ListParagraph"/>
        <w:numPr>
          <w:ilvl w:val="0"/>
          <w:numId w:val="8"/>
        </w:numPr>
      </w:pPr>
      <w:r>
        <w:rPr>
          <w:rStyle w:val="CommandNameChar"/>
        </w:rPr>
        <w:t xml:space="preserve">Rate </w:t>
      </w:r>
      <w:r w:rsidRPr="001330D6">
        <w:t xml:space="preserve">defines </w:t>
      </w:r>
      <w:r>
        <w:t>how fast the perimeter will increase from layer to layer. For example, 0.2 means that the thickness of the next layer will be multiplied by 1.2.</w:t>
      </w:r>
    </w:p>
    <w:p w14:paraId="3F71031E" w14:textId="77777777" w:rsidR="001330D6" w:rsidRDefault="001330D6" w:rsidP="001330D6">
      <w:pPr>
        <w:pStyle w:val="ListParagraph"/>
      </w:pPr>
    </w:p>
    <w:p w14:paraId="756C421B" w14:textId="77777777" w:rsidR="001330D6" w:rsidRDefault="001330D6" w:rsidP="001330D6">
      <w:pPr>
        <w:pStyle w:val="ListParagraph"/>
        <w:ind w:left="0"/>
      </w:pPr>
      <w:r>
        <w:t xml:space="preserve">Gradient is applied from the bottom of the stack (from the substrate). To implement reduction of the parameter, the </w:t>
      </w:r>
      <w:r w:rsidRPr="001330D6">
        <w:rPr>
          <w:rStyle w:val="CommandNameChar"/>
        </w:rPr>
        <w:t>Rate</w:t>
      </w:r>
      <w:r>
        <w:t xml:space="preserve"> should be negative. </w:t>
      </w:r>
    </w:p>
    <w:p w14:paraId="063D6433" w14:textId="4E8B7543" w:rsidR="001330D6" w:rsidRPr="001330D6" w:rsidRDefault="001330D6" w:rsidP="001330D6">
      <w:pPr>
        <w:pStyle w:val="ListParagraph"/>
        <w:ind w:left="0"/>
      </w:pPr>
      <w:r>
        <w:t xml:space="preserve">If the model contents active gradients, new </w:t>
      </w:r>
      <w:r w:rsidRPr="001330D6">
        <w:rPr>
          <w:b/>
          <w:bCs/>
        </w:rPr>
        <w:t>Gradients</w:t>
      </w:r>
      <w:r>
        <w:t xml:space="preserve"> tab will be displayed after the computation to demonstrate gradients graphically.  </w:t>
      </w:r>
    </w:p>
    <w:p w14:paraId="385D5231" w14:textId="539C151F" w:rsidR="00554C23" w:rsidRDefault="00554C23" w:rsidP="00631759">
      <w:r>
        <w:t xml:space="preserve">  </w:t>
      </w:r>
    </w:p>
    <w:p w14:paraId="7F8DD85C" w14:textId="2849215A" w:rsidR="00CE0A05" w:rsidRDefault="00CE0A05">
      <w:pPr>
        <w:spacing w:line="259" w:lineRule="auto"/>
      </w:pPr>
      <w:r>
        <w:br w:type="page"/>
      </w:r>
    </w:p>
    <w:p w14:paraId="5A6332CD" w14:textId="303717A1" w:rsidR="00631759" w:rsidRDefault="00631759" w:rsidP="00631759">
      <w:pPr>
        <w:pStyle w:val="Heading1"/>
        <w:numPr>
          <w:ilvl w:val="0"/>
          <w:numId w:val="2"/>
        </w:numPr>
      </w:pPr>
      <w:bookmarkStart w:id="21" w:name="_Toc33706931"/>
      <w:r>
        <w:lastRenderedPageBreak/>
        <w:t>Background</w:t>
      </w:r>
      <w:bookmarkEnd w:id="21"/>
    </w:p>
    <w:p w14:paraId="4C9245E4" w14:textId="77777777" w:rsidR="00631759" w:rsidRPr="00631759" w:rsidRDefault="00631759" w:rsidP="00631759"/>
    <w:p w14:paraId="35ACF894" w14:textId="77777777" w:rsidR="005D51FA" w:rsidRPr="005D51FA" w:rsidRDefault="005D51FA" w:rsidP="005D51FA">
      <w:r w:rsidRPr="005D51FA">
        <w:t>X-Ray Calc is based on the recursive method of computation of LAXRD diffraction patterns [5, 6]. In this method, the following equation is used for the calculation of the refraction index for a multilayer structure having n layers:</w:t>
      </w:r>
    </w:p>
    <w:p w14:paraId="47C91DBB" w14:textId="77777777" w:rsidR="005D51FA" w:rsidRPr="005D51FA" w:rsidRDefault="005D51FA" w:rsidP="005D51FA">
      <w:r w:rsidRPr="005D51FA">
        <w:t xml:space="preserve">  </w:t>
      </w:r>
    </w:p>
    <w:p w14:paraId="09867238" w14:textId="0917F481" w:rsidR="005D51FA" w:rsidRPr="005D51FA" w:rsidRDefault="005D51FA" w:rsidP="005D51FA">
      <m:oMathPara>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F</m:t>
                  </m:r>
                </m:sup>
              </m:sSubSup>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i</m:t>
                  </m:r>
                  <m:sSub>
                    <m:sSubPr>
                      <m:ctrlPr>
                        <w:rPr>
                          <w:rFonts w:ascii="Cambria Math" w:hAnsi="Cambria Math"/>
                        </w:rPr>
                      </m:ctrlPr>
                    </m:sSubPr>
                    <m:e>
                      <m:r>
                        <w:rPr>
                          <w:rFonts w:ascii="Cambria Math" w:hAnsi="Cambria Math"/>
                        </w:rPr>
                        <m:t>χ</m:t>
                      </m:r>
                    </m:e>
                    <m:sub>
                      <m:r>
                        <w:rPr>
                          <w:rFonts w:ascii="Cambria Math" w:hAnsi="Cambria Math"/>
                        </w:rPr>
                        <m:t>j</m:t>
                      </m:r>
                      <m:r>
                        <m:rPr>
                          <m:sty m:val="p"/>
                        </m:rPr>
                        <w:rPr>
                          <w:rFonts w:ascii="Cambria Math" w:hAnsi="Cambria Math"/>
                        </w:rPr>
                        <m:t>+1</m:t>
                      </m:r>
                    </m:sub>
                  </m:sSub>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+1</m:t>
                      </m:r>
                    </m:sub>
                  </m:sSub>
                </m:sup>
              </m:sSup>
            </m:num>
            <m:den>
              <m:r>
                <m:rPr>
                  <m:sty m:val="p"/>
                </m:rP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F</m:t>
                  </m:r>
                </m:sup>
              </m:sSubSup>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i</m:t>
                  </m:r>
                  <m:sSub>
                    <m:sSubPr>
                      <m:ctrlPr>
                        <w:rPr>
                          <w:rFonts w:ascii="Cambria Math" w:hAnsi="Cambria Math"/>
                        </w:rPr>
                      </m:ctrlPr>
                    </m:sSubPr>
                    <m:e>
                      <m:r>
                        <w:rPr>
                          <w:rFonts w:ascii="Cambria Math" w:hAnsi="Cambria Math"/>
                        </w:rPr>
                        <m:t>χ</m:t>
                      </m:r>
                    </m:e>
                    <m:sub>
                      <m:r>
                        <w:rPr>
                          <w:rFonts w:ascii="Cambria Math" w:hAnsi="Cambria Math"/>
                        </w:rPr>
                        <m:t>j</m:t>
                      </m:r>
                      <m:r>
                        <m:rPr>
                          <m:sty m:val="p"/>
                        </m:rPr>
                        <w:rPr>
                          <w:rFonts w:ascii="Cambria Math" w:hAnsi="Cambria Math"/>
                        </w:rPr>
                        <m:t>+1</m:t>
                      </m:r>
                    </m:sub>
                  </m:sSub>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+1</m:t>
                      </m:r>
                    </m:sub>
                  </m:sSub>
                </m:sup>
              </m:sSup>
            </m:den>
          </m:f>
        </m:oMath>
      </m:oMathPara>
    </w:p>
    <w:p w14:paraId="05D8754F" w14:textId="77777777" w:rsidR="005D51FA" w:rsidRPr="005D51FA" w:rsidRDefault="005D51FA" w:rsidP="005D51FA"/>
    <w:p w14:paraId="5C191C8F" w14:textId="127161B0" w:rsidR="005D51FA" w:rsidRPr="005D51FA" w:rsidRDefault="00DF0A29" w:rsidP="005D51FA">
      <w:pPr>
        <w:jc w:val="center"/>
      </w:pPr>
      <m:oMath>
        <m:sSub>
          <m:sSubPr>
            <m:ctrlPr>
              <w:rPr>
                <w:rFonts w:ascii="Cambria Math" w:hAnsi="Cambria Math"/>
              </w:rPr>
            </m:ctrlPr>
          </m:sSubPr>
          <m:e>
            <m:r>
              <w:rPr>
                <w:rFonts w:ascii="Cambria Math" w:hAnsi="Cambria Math"/>
              </w:rPr>
              <m:t>χ</m:t>
            </m:r>
          </m:e>
          <m:sub>
            <m:r>
              <w:rPr>
                <w:rFonts w:ascii="Cambria Math" w:hAnsi="Cambria Math"/>
              </w:rPr>
              <m:t>j</m:t>
            </m:r>
          </m:sub>
        </m:sSub>
        <m:r>
          <m:rPr>
            <m:sty m:val="p"/>
          </m:rPr>
          <w:rPr>
            <w:rFonts w:ascii="Cambria Math" w:hAnsi="Cambria Math"/>
          </w:rPr>
          <m:t>=</m:t>
        </m:r>
        <m:r>
          <w:rPr>
            <w:rFonts w:ascii="Cambria Math" w:hAnsi="Cambria Math"/>
          </w:rPr>
          <m:t>k</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ε</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ϕ</m:t>
            </m:r>
            <m:r>
              <m:rPr>
                <m:sty m:val="p"/>
              </m:rPr>
              <w:rPr>
                <w:rFonts w:ascii="Cambria Math" w:hAnsi="Cambria Math"/>
              </w:rPr>
              <m:t>)</m:t>
            </m:r>
          </m:e>
        </m:rad>
      </m:oMath>
      <w:r w:rsidR="005D51FA" w:rsidRPr="005D51FA">
        <w:t xml:space="preserve"> , j = 0, 1, … n             </w:t>
      </w:r>
      <w:proofErr w:type="gramStart"/>
      <w:r w:rsidR="005D51FA" w:rsidRPr="005D51FA">
        <w:t xml:space="preserve">   (</w:t>
      </w:r>
      <w:proofErr w:type="gramEnd"/>
      <w:r w:rsidR="005D51FA" w:rsidRPr="005D51FA">
        <w:t>1)</w:t>
      </w:r>
    </w:p>
    <w:p w14:paraId="4A697104" w14:textId="77777777" w:rsidR="005D51FA" w:rsidRPr="005D51FA" w:rsidRDefault="005D51FA" w:rsidP="005D51FA"/>
    <w:p w14:paraId="4A2182D7" w14:textId="77777777" w:rsidR="005D51FA" w:rsidRPr="005D51FA" w:rsidRDefault="005D51FA" w:rsidP="005D51FA">
      <w:r w:rsidRPr="005D51FA">
        <w:t xml:space="preserve">In Equation 1, </w:t>
      </w:r>
      <w:proofErr w:type="spellStart"/>
      <w:r w:rsidRPr="005D51FA">
        <w:t>r</w:t>
      </w:r>
      <w:r w:rsidRPr="005D51FA">
        <w:rPr>
          <w:vertAlign w:val="superscript"/>
        </w:rPr>
        <w:t>F</w:t>
      </w:r>
      <w:proofErr w:type="spellEnd"/>
      <w:r w:rsidRPr="005D51FA">
        <w:t xml:space="preserve"> is an amplitude refraction index for the j-</w:t>
      </w:r>
      <w:proofErr w:type="spellStart"/>
      <w:r w:rsidRPr="005D51FA">
        <w:t>th</w:t>
      </w:r>
      <w:proofErr w:type="spellEnd"/>
      <w:r w:rsidRPr="005D51FA">
        <w:t xml:space="preserve"> interface, given by Fresnel’s equation:</w:t>
      </w:r>
    </w:p>
    <w:p w14:paraId="02A54A86" w14:textId="77777777" w:rsidR="005D51FA" w:rsidRPr="005D51FA" w:rsidRDefault="005D51FA" w:rsidP="005D51FA"/>
    <w:p w14:paraId="1A28B70C" w14:textId="3D38B6D0" w:rsidR="005D51FA" w:rsidRPr="005D51FA" w:rsidRDefault="00DF0A29" w:rsidP="005D51FA">
      <w:pPr>
        <w:jc w:val="center"/>
      </w:pP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F</m:t>
            </m:r>
          </m:sup>
        </m:sSubSup>
        <m:r>
          <m:rPr>
            <m:sty m:val="p"/>
          </m:rPr>
          <w:rPr>
            <w:rFonts w:ascii="Cambria Math" w:hAnsi="Cambria Math"/>
          </w:rPr>
          <m:t>=</m:t>
        </m:r>
        <m:f>
          <m:fPr>
            <m:ctrlPr>
              <w:rPr>
                <w:rFonts w:ascii="Cambria Math" w:hAnsi="Cambria Math"/>
              </w:rPr>
            </m:ctrlPr>
          </m:fPr>
          <m:num>
            <m:f>
              <m:fPr>
                <m:type m:val="skw"/>
                <m:ctrlPr>
                  <w:rPr>
                    <w:rFonts w:ascii="Cambria Math" w:hAnsi="Cambria Math"/>
                  </w:rPr>
                </m:ctrlPr>
              </m:fPr>
              <m:num>
                <m:sSub>
                  <m:sSubPr>
                    <m:ctrlPr>
                      <w:rPr>
                        <w:rFonts w:ascii="Cambria Math" w:hAnsi="Cambria Math"/>
                      </w:rPr>
                    </m:ctrlPr>
                  </m:sSubPr>
                  <m:e>
                    <m:r>
                      <w:rPr>
                        <w:rFonts w:ascii="Cambria Math" w:hAnsi="Cambria Math"/>
                      </w:rPr>
                      <m:t>χ</m:t>
                    </m:r>
                  </m:e>
                  <m:sub>
                    <m:r>
                      <w:rPr>
                        <w:rFonts w:ascii="Cambria Math" w:hAnsi="Cambria Math"/>
                      </w:rPr>
                      <m:t>j</m:t>
                    </m:r>
                  </m:sub>
                </m:sSub>
              </m:num>
              <m:den>
                <m:sSub>
                  <m:sSubPr>
                    <m:ctrlPr>
                      <w:rPr>
                        <w:rFonts w:ascii="Cambria Math" w:hAnsi="Cambria Math"/>
                      </w:rPr>
                    </m:ctrlPr>
                  </m:sSubPr>
                  <m:e>
                    <m:r>
                      <w:rPr>
                        <w:rFonts w:ascii="Cambria Math" w:hAnsi="Cambria Math"/>
                      </w:rPr>
                      <m:t>η</m:t>
                    </m:r>
                  </m:e>
                  <m:sub>
                    <m:r>
                      <w:rPr>
                        <w:rFonts w:ascii="Cambria Math" w:hAnsi="Cambria Math"/>
                      </w:rPr>
                      <m:t>j</m:t>
                    </m:r>
                  </m:sub>
                </m:sSub>
              </m:den>
            </m:f>
            <m:r>
              <m:rPr>
                <m:sty m:val="p"/>
              </m:rPr>
              <w:rPr>
                <w:rFonts w:ascii="Cambria Math" w:hAnsi="Cambria Math"/>
              </w:rPr>
              <m:t xml:space="preserve"> - </m:t>
            </m:r>
            <m:f>
              <m:fPr>
                <m:type m:val="skw"/>
                <m:ctrlPr>
                  <w:rPr>
                    <w:rFonts w:ascii="Cambria Math" w:hAnsi="Cambria Math"/>
                  </w:rPr>
                </m:ctrlPr>
              </m:fPr>
              <m:num>
                <m:sSub>
                  <m:sSubPr>
                    <m:ctrlPr>
                      <w:rPr>
                        <w:rFonts w:ascii="Cambria Math" w:hAnsi="Cambria Math"/>
                      </w:rPr>
                    </m:ctrlPr>
                  </m:sSubPr>
                  <m:e>
                    <m:r>
                      <w:rPr>
                        <w:rFonts w:ascii="Cambria Math" w:hAnsi="Cambria Math"/>
                      </w:rPr>
                      <m:t>χ</m:t>
                    </m:r>
                  </m:e>
                  <m:sub>
                    <m:r>
                      <w:rPr>
                        <w:rFonts w:ascii="Cambria Math" w:hAnsi="Cambria Math"/>
                      </w:rPr>
                      <m:t>j</m:t>
                    </m:r>
                    <m:r>
                      <m:rPr>
                        <m:sty m:val="p"/>
                      </m:rPr>
                      <w:rPr>
                        <w:rFonts w:ascii="Cambria Math" w:hAnsi="Cambria Math"/>
                      </w:rPr>
                      <m:t>+1</m:t>
                    </m:r>
                  </m:sub>
                </m:sSub>
              </m:num>
              <m:den>
                <m:sSub>
                  <m:sSubPr>
                    <m:ctrlPr>
                      <w:rPr>
                        <w:rFonts w:ascii="Cambria Math" w:hAnsi="Cambria Math"/>
                      </w:rPr>
                    </m:ctrlPr>
                  </m:sSubPr>
                  <m:e>
                    <m:r>
                      <w:rPr>
                        <w:rFonts w:ascii="Cambria Math" w:hAnsi="Cambria Math"/>
                      </w:rPr>
                      <m:t>η</m:t>
                    </m:r>
                  </m:e>
                  <m:sub>
                    <m:r>
                      <w:rPr>
                        <w:rFonts w:ascii="Cambria Math" w:hAnsi="Cambria Math"/>
                      </w:rPr>
                      <m:t>j</m:t>
                    </m:r>
                    <m:r>
                      <m:rPr>
                        <m:sty m:val="p"/>
                      </m:rPr>
                      <w:rPr>
                        <w:rFonts w:ascii="Cambria Math" w:hAnsi="Cambria Math"/>
                      </w:rPr>
                      <m:t>+1</m:t>
                    </m:r>
                  </m:sub>
                </m:sSub>
              </m:den>
            </m:f>
          </m:num>
          <m:den>
            <m:f>
              <m:fPr>
                <m:type m:val="skw"/>
                <m:ctrlPr>
                  <w:rPr>
                    <w:rFonts w:ascii="Cambria Math" w:hAnsi="Cambria Math"/>
                  </w:rPr>
                </m:ctrlPr>
              </m:fPr>
              <m:num>
                <m:sSub>
                  <m:sSubPr>
                    <m:ctrlPr>
                      <w:rPr>
                        <w:rFonts w:ascii="Cambria Math" w:hAnsi="Cambria Math"/>
                      </w:rPr>
                    </m:ctrlPr>
                  </m:sSubPr>
                  <m:e>
                    <m:r>
                      <w:rPr>
                        <w:rFonts w:ascii="Cambria Math" w:hAnsi="Cambria Math"/>
                      </w:rPr>
                      <m:t>χ</m:t>
                    </m:r>
                  </m:e>
                  <m:sub>
                    <m:r>
                      <w:rPr>
                        <w:rFonts w:ascii="Cambria Math" w:hAnsi="Cambria Math"/>
                      </w:rPr>
                      <m:t>j</m:t>
                    </m:r>
                  </m:sub>
                </m:sSub>
              </m:num>
              <m:den>
                <m:sSub>
                  <m:sSubPr>
                    <m:ctrlPr>
                      <w:rPr>
                        <w:rFonts w:ascii="Cambria Math" w:hAnsi="Cambria Math"/>
                      </w:rPr>
                    </m:ctrlPr>
                  </m:sSubPr>
                  <m:e>
                    <m:r>
                      <w:rPr>
                        <w:rFonts w:ascii="Cambria Math" w:hAnsi="Cambria Math"/>
                      </w:rPr>
                      <m:t>η</m:t>
                    </m:r>
                  </m:e>
                  <m:sub>
                    <m:r>
                      <w:rPr>
                        <w:rFonts w:ascii="Cambria Math" w:hAnsi="Cambria Math"/>
                      </w:rPr>
                      <m:t>j</m:t>
                    </m:r>
                  </m:sub>
                </m:sSub>
              </m:den>
            </m:f>
            <m:r>
              <m:rPr>
                <m:sty m:val="p"/>
              </m:rPr>
              <w:rPr>
                <w:rFonts w:ascii="Cambria Math" w:hAnsi="Cambria Math"/>
              </w:rPr>
              <m:t xml:space="preserve"> + </m:t>
            </m:r>
            <m:f>
              <m:fPr>
                <m:type m:val="skw"/>
                <m:ctrlPr>
                  <w:rPr>
                    <w:rFonts w:ascii="Cambria Math" w:hAnsi="Cambria Math"/>
                  </w:rPr>
                </m:ctrlPr>
              </m:fPr>
              <m:num>
                <m:sSub>
                  <m:sSubPr>
                    <m:ctrlPr>
                      <w:rPr>
                        <w:rFonts w:ascii="Cambria Math" w:hAnsi="Cambria Math"/>
                      </w:rPr>
                    </m:ctrlPr>
                  </m:sSubPr>
                  <m:e>
                    <m:r>
                      <w:rPr>
                        <w:rFonts w:ascii="Cambria Math" w:hAnsi="Cambria Math"/>
                      </w:rPr>
                      <m:t>χ</m:t>
                    </m:r>
                  </m:e>
                  <m:sub>
                    <m:r>
                      <w:rPr>
                        <w:rFonts w:ascii="Cambria Math" w:hAnsi="Cambria Math"/>
                      </w:rPr>
                      <m:t>j</m:t>
                    </m:r>
                    <m:r>
                      <m:rPr>
                        <m:sty m:val="p"/>
                      </m:rPr>
                      <w:rPr>
                        <w:rFonts w:ascii="Cambria Math" w:hAnsi="Cambria Math"/>
                      </w:rPr>
                      <m:t>+1</m:t>
                    </m:r>
                  </m:sub>
                </m:sSub>
              </m:num>
              <m:den>
                <m:sSub>
                  <m:sSubPr>
                    <m:ctrlPr>
                      <w:rPr>
                        <w:rFonts w:ascii="Cambria Math" w:hAnsi="Cambria Math"/>
                      </w:rPr>
                    </m:ctrlPr>
                  </m:sSubPr>
                  <m:e>
                    <m:r>
                      <w:rPr>
                        <w:rFonts w:ascii="Cambria Math" w:hAnsi="Cambria Math"/>
                      </w:rPr>
                      <m:t>η</m:t>
                    </m:r>
                  </m:e>
                  <m:sub>
                    <m:r>
                      <w:rPr>
                        <w:rFonts w:ascii="Cambria Math" w:hAnsi="Cambria Math"/>
                      </w:rPr>
                      <m:t>j</m:t>
                    </m:r>
                    <m:r>
                      <m:rPr>
                        <m:sty m:val="p"/>
                      </m:rPr>
                      <w:rPr>
                        <w:rFonts w:ascii="Cambria Math" w:hAnsi="Cambria Math"/>
                      </w:rPr>
                      <m:t>+1</m:t>
                    </m:r>
                  </m:sub>
                </m:sSub>
              </m:den>
            </m:f>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η</m:t>
                </m:r>
              </m:e>
              <m:sub>
                <m:r>
                  <w:rPr>
                    <w:rFonts w:ascii="Cambria Math" w:hAnsi="Cambria Math"/>
                  </w:rPr>
                  <m:t>j</m:t>
                </m:r>
              </m:sub>
              <m:sup>
                <m:r>
                  <m:rPr>
                    <m:sty m:val="p"/>
                  </m:rPr>
                  <w:rPr>
                    <w:rFonts w:ascii="Cambria Math" w:hAnsi="Cambria Math"/>
                  </w:rPr>
                  <m:t>-1</m:t>
                </m:r>
              </m:sup>
            </m:sSubSup>
            <m:rad>
              <m:radPr>
                <m:degHide m:val="1"/>
                <m:ctrlPr>
                  <w:rPr>
                    <w:rFonts w:ascii="Cambria Math" w:hAnsi="Cambria Math"/>
                  </w:rPr>
                </m:ctrlPr>
              </m:radPr>
              <m:deg/>
              <m:e>
                <m:sSub>
                  <m:sSubPr>
                    <m:ctrlPr>
                      <w:rPr>
                        <w:rFonts w:ascii="Cambria Math" w:hAnsi="Cambria Math"/>
                      </w:rPr>
                    </m:ctrlPr>
                  </m:sSubPr>
                  <m:e>
                    <m:r>
                      <w:rPr>
                        <w:rFonts w:ascii="Cambria Math" w:hAnsi="Cambria Math"/>
                      </w:rPr>
                      <m:t>ε</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sin</m:t>
                    </m:r>
                  </m:e>
                  <m:sup>
                    <m:r>
                      <m:rPr>
                        <m:sty m:val="p"/>
                      </m:rPr>
                      <w:rPr>
                        <w:rFonts w:ascii="Cambria Math" w:hAnsi="Cambria Math"/>
                      </w:rPr>
                      <m:t>2</m:t>
                    </m:r>
                  </m:sup>
                </m:sSup>
                <m:d>
                  <m:dPr>
                    <m:ctrlPr>
                      <w:rPr>
                        <w:rFonts w:ascii="Cambria Math" w:hAnsi="Cambria Math"/>
                      </w:rPr>
                    </m:ctrlPr>
                  </m:dPr>
                  <m:e>
                    <m:r>
                      <w:rPr>
                        <w:rFonts w:ascii="Cambria Math" w:hAnsi="Cambria Math"/>
                      </w:rPr>
                      <m:t>ϕ</m:t>
                    </m:r>
                  </m:e>
                </m:d>
              </m:e>
            </m:rad>
            <m:r>
              <m:rPr>
                <m:sty m:val="p"/>
              </m:rPr>
              <w:rPr>
                <w:rFonts w:ascii="Cambria Math" w:hAnsi="Cambria Math"/>
              </w:rPr>
              <m:t xml:space="preserve"> - </m:t>
            </m:r>
            <m:sSubSup>
              <m:sSubSupPr>
                <m:ctrlPr>
                  <w:rPr>
                    <w:rFonts w:ascii="Cambria Math" w:hAnsi="Cambria Math"/>
                  </w:rPr>
                </m:ctrlPr>
              </m:sSubSupPr>
              <m:e>
                <m:r>
                  <w:rPr>
                    <w:rFonts w:ascii="Cambria Math" w:hAnsi="Cambria Math"/>
                  </w:rPr>
                  <m:t>η</m:t>
                </m:r>
              </m:e>
              <m:sub>
                <m:r>
                  <w:rPr>
                    <w:rFonts w:ascii="Cambria Math" w:hAnsi="Cambria Math"/>
                  </w:rPr>
                  <m:t>j</m:t>
                </m:r>
                <m:r>
                  <m:rPr>
                    <m:sty m:val="p"/>
                  </m:rPr>
                  <w:rPr>
                    <w:rFonts w:ascii="Cambria Math" w:hAnsi="Cambria Math"/>
                  </w:rPr>
                  <m:t>+1</m:t>
                </m:r>
              </m:sub>
              <m:sup>
                <m:r>
                  <m:rPr>
                    <m:sty m:val="p"/>
                  </m:rPr>
                  <w:rPr>
                    <w:rFonts w:ascii="Cambria Math" w:hAnsi="Cambria Math"/>
                  </w:rPr>
                  <m:t>-1</m:t>
                </m:r>
              </m:sup>
            </m:sSubSup>
            <m:rad>
              <m:radPr>
                <m:degHide m:val="1"/>
                <m:ctrlPr>
                  <w:rPr>
                    <w:rFonts w:ascii="Cambria Math" w:hAnsi="Cambria Math"/>
                  </w:rPr>
                </m:ctrlPr>
              </m:radPr>
              <m:deg/>
              <m:e>
                <m:sSub>
                  <m:sSubPr>
                    <m:ctrlPr>
                      <w:rPr>
                        <w:rFonts w:ascii="Cambria Math" w:hAnsi="Cambria Math"/>
                      </w:rPr>
                    </m:ctrlPr>
                  </m:sSubPr>
                  <m:e>
                    <m:r>
                      <w:rPr>
                        <w:rFonts w:ascii="Cambria Math" w:hAnsi="Cambria Math"/>
                      </w:rPr>
                      <m:t>ε</m:t>
                    </m:r>
                  </m:e>
                  <m:sub>
                    <m:r>
                      <w:rPr>
                        <w:rFonts w:ascii="Cambria Math" w:hAnsi="Cambria Math"/>
                      </w:rPr>
                      <m:t>j</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ϕ</m:t>
                </m:r>
                <m:r>
                  <m:rPr>
                    <m:sty m:val="p"/>
                  </m:rPr>
                  <w:rPr>
                    <w:rFonts w:ascii="Cambria Math" w:hAnsi="Cambria Math"/>
                  </w:rPr>
                  <m:t>)</m:t>
                </m:r>
              </m:e>
            </m:rad>
          </m:num>
          <m:den>
            <m:sSubSup>
              <m:sSubSupPr>
                <m:ctrlPr>
                  <w:rPr>
                    <w:rFonts w:ascii="Cambria Math" w:hAnsi="Cambria Math"/>
                  </w:rPr>
                </m:ctrlPr>
              </m:sSubSupPr>
              <m:e>
                <m:r>
                  <w:rPr>
                    <w:rFonts w:ascii="Cambria Math" w:hAnsi="Cambria Math"/>
                  </w:rPr>
                  <m:t>η</m:t>
                </m:r>
              </m:e>
              <m:sub>
                <m:r>
                  <w:rPr>
                    <w:rFonts w:ascii="Cambria Math" w:hAnsi="Cambria Math"/>
                  </w:rPr>
                  <m:t>j</m:t>
                </m:r>
              </m:sub>
              <m:sup>
                <m:r>
                  <m:rPr>
                    <m:sty m:val="p"/>
                  </m:rPr>
                  <w:rPr>
                    <w:rFonts w:ascii="Cambria Math" w:hAnsi="Cambria Math"/>
                  </w:rPr>
                  <m:t>-1</m:t>
                </m:r>
              </m:sup>
            </m:sSubSup>
            <m:rad>
              <m:radPr>
                <m:degHide m:val="1"/>
                <m:ctrlPr>
                  <w:rPr>
                    <w:rFonts w:ascii="Cambria Math" w:hAnsi="Cambria Math"/>
                  </w:rPr>
                </m:ctrlPr>
              </m:radPr>
              <m:deg/>
              <m:e>
                <m:sSub>
                  <m:sSubPr>
                    <m:ctrlPr>
                      <w:rPr>
                        <w:rFonts w:ascii="Cambria Math" w:hAnsi="Cambria Math"/>
                      </w:rPr>
                    </m:ctrlPr>
                  </m:sSubPr>
                  <m:e>
                    <m:r>
                      <w:rPr>
                        <w:rFonts w:ascii="Cambria Math" w:hAnsi="Cambria Math"/>
                      </w:rPr>
                      <m:t>ε</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ϕ</m:t>
                </m:r>
                <m:r>
                  <m:rPr>
                    <m:sty m:val="p"/>
                  </m:rPr>
                  <w:rPr>
                    <w:rFonts w:ascii="Cambria Math" w:hAnsi="Cambria Math"/>
                  </w:rPr>
                  <m:t>)</m:t>
                </m:r>
              </m:e>
            </m:rad>
            <m:r>
              <m:rPr>
                <m:sty m:val="p"/>
              </m:rPr>
              <w:rPr>
                <w:rFonts w:ascii="Cambria Math" w:hAnsi="Cambria Math"/>
              </w:rPr>
              <m:t xml:space="preserve"> + </m:t>
            </m:r>
            <m:sSubSup>
              <m:sSubSupPr>
                <m:ctrlPr>
                  <w:rPr>
                    <w:rFonts w:ascii="Cambria Math" w:hAnsi="Cambria Math"/>
                  </w:rPr>
                </m:ctrlPr>
              </m:sSubSupPr>
              <m:e>
                <m:r>
                  <w:rPr>
                    <w:rFonts w:ascii="Cambria Math" w:hAnsi="Cambria Math"/>
                  </w:rPr>
                  <m:t>η</m:t>
                </m:r>
              </m:e>
              <m:sub>
                <m:r>
                  <w:rPr>
                    <w:rFonts w:ascii="Cambria Math" w:hAnsi="Cambria Math"/>
                  </w:rPr>
                  <m:t>j</m:t>
                </m:r>
                <m:r>
                  <m:rPr>
                    <m:sty m:val="p"/>
                  </m:rPr>
                  <w:rPr>
                    <w:rFonts w:ascii="Cambria Math" w:hAnsi="Cambria Math"/>
                  </w:rPr>
                  <m:t>+1</m:t>
                </m:r>
              </m:sub>
              <m:sup>
                <m:r>
                  <m:rPr>
                    <m:sty m:val="p"/>
                  </m:rPr>
                  <w:rPr>
                    <w:rFonts w:ascii="Cambria Math" w:hAnsi="Cambria Math"/>
                  </w:rPr>
                  <m:t>-1</m:t>
                </m:r>
              </m:sup>
            </m:sSubSup>
            <m:rad>
              <m:radPr>
                <m:degHide m:val="1"/>
                <m:ctrlPr>
                  <w:rPr>
                    <w:rFonts w:ascii="Cambria Math" w:hAnsi="Cambria Math"/>
                  </w:rPr>
                </m:ctrlPr>
              </m:radPr>
              <m:deg/>
              <m:e>
                <m:sSub>
                  <m:sSubPr>
                    <m:ctrlPr>
                      <w:rPr>
                        <w:rFonts w:ascii="Cambria Math" w:hAnsi="Cambria Math"/>
                      </w:rPr>
                    </m:ctrlPr>
                  </m:sSubPr>
                  <m:e>
                    <m:r>
                      <w:rPr>
                        <w:rFonts w:ascii="Cambria Math" w:hAnsi="Cambria Math"/>
                      </w:rPr>
                      <m:t>ε</m:t>
                    </m:r>
                  </m:e>
                  <m:sub>
                    <m:r>
                      <w:rPr>
                        <w:rFonts w:ascii="Cambria Math" w:hAnsi="Cambria Math"/>
                      </w:rPr>
                      <m:t>j</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ϕ</m:t>
                </m:r>
                <m:r>
                  <m:rPr>
                    <m:sty m:val="p"/>
                  </m:rPr>
                  <w:rPr>
                    <w:rFonts w:ascii="Cambria Math" w:hAnsi="Cambria Math"/>
                  </w:rPr>
                  <m:t>)</m:t>
                </m:r>
              </m:e>
            </m:rad>
          </m:den>
        </m:f>
      </m:oMath>
      <w:r w:rsidR="005D51FA" w:rsidRPr="005D51FA">
        <w:t xml:space="preserve">      (2)</w:t>
      </w:r>
    </w:p>
    <w:p w14:paraId="2702FBF7" w14:textId="77777777" w:rsidR="005D51FA" w:rsidRPr="005D51FA" w:rsidRDefault="005D51FA" w:rsidP="005D51FA"/>
    <w:p w14:paraId="3888EA7A" w14:textId="77777777" w:rsidR="005D51FA" w:rsidRPr="005D51FA" w:rsidRDefault="005D51FA" w:rsidP="005D51FA">
      <w:r w:rsidRPr="005D51FA">
        <w:t xml:space="preserve">Where </w:t>
      </w:r>
      <w:proofErr w:type="spellStart"/>
      <w:r w:rsidRPr="005D51FA">
        <w:t>ηj</w:t>
      </w:r>
      <w:proofErr w:type="spellEnd"/>
      <w:r w:rsidRPr="005D51FA">
        <w:t xml:space="preserve">=1 for s-polarization; </w:t>
      </w:r>
      <w:proofErr w:type="spellStart"/>
      <w:r w:rsidRPr="005D51FA">
        <w:t>ηj</w:t>
      </w:r>
      <w:proofErr w:type="spellEnd"/>
      <w:r w:rsidRPr="005D51FA">
        <w:t xml:space="preserve"> = </w:t>
      </w:r>
      <w:bookmarkStart w:id="22" w:name="OLE_LINK4"/>
      <w:proofErr w:type="spellStart"/>
      <w:r w:rsidRPr="005D51FA">
        <w:t>ε</w:t>
      </w:r>
      <w:proofErr w:type="gramStart"/>
      <w:r w:rsidRPr="005D51FA">
        <w:t>j</w:t>
      </w:r>
      <w:proofErr w:type="spellEnd"/>
      <w:r w:rsidRPr="005D51FA">
        <w:t xml:space="preserve"> </w:t>
      </w:r>
      <w:bookmarkEnd w:id="22"/>
      <w:r w:rsidRPr="005D51FA">
        <w:t xml:space="preserve"> for</w:t>
      </w:r>
      <w:proofErr w:type="gramEnd"/>
      <w:r w:rsidRPr="005D51FA">
        <w:t xml:space="preserve"> p-polarization; </w:t>
      </w:r>
      <w:proofErr w:type="spellStart"/>
      <w:r w:rsidRPr="005D51FA">
        <w:t>εj</w:t>
      </w:r>
      <w:proofErr w:type="spellEnd"/>
      <w:r w:rsidRPr="005D51FA">
        <w:t xml:space="preserve"> = 1-δ+i∙γ is complex dielectric constant given by the following equation:</w:t>
      </w:r>
    </w:p>
    <w:p w14:paraId="7798298D" w14:textId="0EAC6AA1" w:rsidR="005D51FA" w:rsidRPr="005D51FA" w:rsidRDefault="00DF0A29" w:rsidP="005D51FA">
      <w:pPr>
        <w:jc w:val="center"/>
      </w:pPr>
      <m:oMath>
        <m:d>
          <m:dPr>
            <m:ctrlPr>
              <w:rPr>
                <w:rFonts w:ascii="Cambria Math" w:hAnsi="Cambria Math"/>
              </w:rPr>
            </m:ctrlPr>
          </m:dPr>
          <m:e>
            <m:f>
              <m:fPr>
                <m:type m:val="noBar"/>
                <m:ctrlPr>
                  <w:rPr>
                    <w:rFonts w:ascii="Cambria Math" w:hAnsi="Cambria Math"/>
                  </w:rPr>
                </m:ctrlPr>
              </m:fPr>
              <m:num>
                <m:r>
                  <w:rPr>
                    <w:rFonts w:ascii="Cambria Math" w:hAnsi="Cambria Math"/>
                  </w:rPr>
                  <m:t>δ</m:t>
                </m:r>
              </m:num>
              <m:den>
                <m:r>
                  <w:rPr>
                    <w:rFonts w:ascii="Cambria Math" w:hAnsi="Cambria Math"/>
                  </w:rPr>
                  <m:t>γ</m:t>
                </m:r>
              </m:den>
            </m:f>
          </m:e>
        </m:d>
        <m:r>
          <m:rPr>
            <m:sty m:val="p"/>
          </m:rPr>
          <w:rPr>
            <w:rFonts w:ascii="Cambria Math" w:hAnsi="Cambria Math"/>
          </w:rPr>
          <m:t>=0.54∙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m:t>
        </m:r>
        <m:f>
          <m:fPr>
            <m:ctrlPr>
              <w:rPr>
                <w:rFonts w:ascii="Cambria Math" w:hAnsi="Cambria Math"/>
              </w:rPr>
            </m:ctrlPr>
          </m:fPr>
          <m:num>
            <m:r>
              <w:rPr>
                <w:rFonts w:ascii="Cambria Math" w:hAnsi="Cambria Math"/>
              </w:rPr>
              <m:t>ρ</m:t>
            </m:r>
          </m:num>
          <m:den>
            <m:r>
              <w:rPr>
                <w:rFonts w:ascii="Cambria Math" w:hAnsi="Cambria Math"/>
              </w:rPr>
              <m:t>μ</m:t>
            </m:r>
          </m:den>
        </m:f>
        <m:sSup>
          <m:sSupPr>
            <m:ctrlPr>
              <w:rPr>
                <w:rFonts w:ascii="Cambria Math" w:hAnsi="Cambria Math"/>
              </w:rPr>
            </m:ctrlPr>
          </m:sSupPr>
          <m:e>
            <m:r>
              <w:rPr>
                <w:rFonts w:ascii="Cambria Math" w:hAnsi="Cambria Math"/>
              </w:rPr>
              <m:t>λ</m:t>
            </m:r>
          </m:e>
          <m:sup>
            <m:r>
              <m:rPr>
                <m:sty m:val="p"/>
              </m:rPr>
              <w:rPr>
                <w:rFonts w:ascii="Cambria Math" w:hAnsi="Cambria Math"/>
              </w:rPr>
              <m:t>2</m:t>
            </m:r>
          </m:sup>
        </m:sSup>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2</m:t>
                    </m:r>
                  </m:sub>
                </m:sSub>
              </m:den>
            </m:f>
          </m:e>
        </m:d>
      </m:oMath>
      <w:r w:rsidR="005D51FA" w:rsidRPr="005D51FA">
        <w:t xml:space="preserve">       (3)</w:t>
      </w:r>
    </w:p>
    <w:p w14:paraId="237F0142" w14:textId="77777777" w:rsidR="005D51FA" w:rsidRPr="005D51FA" w:rsidRDefault="005D51FA" w:rsidP="005D51FA"/>
    <w:p w14:paraId="5A5FFE57" w14:textId="77777777" w:rsidR="005D51FA" w:rsidRPr="005D51FA" w:rsidRDefault="005D51FA" w:rsidP="005D51FA">
      <w:r w:rsidRPr="005D51FA">
        <w:t xml:space="preserve">Where λ is the wavelength of X-Ray irradiation (in Angstroms), ρ is a density of a material, µ is atomic weight, f1, and f2 are real and complex parts of atomic scattering factor [5]. X-Ray Calc has an embedded database of </w:t>
      </w:r>
      <w:bookmarkStart w:id="23" w:name="OLE_LINK9"/>
      <w:bookmarkStart w:id="24" w:name="OLE_LINK10"/>
      <w:r w:rsidRPr="005D51FA">
        <w:t xml:space="preserve">the scattering factors </w:t>
      </w:r>
      <w:bookmarkEnd w:id="23"/>
      <w:bookmarkEnd w:id="24"/>
      <w:r w:rsidRPr="005D51FA">
        <w:t>based on [7].</w:t>
      </w:r>
    </w:p>
    <w:p w14:paraId="2FAD46BE" w14:textId="77777777" w:rsidR="005D51FA" w:rsidRPr="005D51FA" w:rsidRDefault="005D51FA" w:rsidP="005D51FA">
      <w:r w:rsidRPr="005D51FA">
        <w:t>The recursive calculation starts from the substrate (j=n). Values of r(</w:t>
      </w:r>
      <w:proofErr w:type="spellStart"/>
      <w:r w:rsidRPr="005D51FA">
        <w:t>z</w:t>
      </w:r>
      <w:r w:rsidRPr="005D51FA">
        <w:rPr>
          <w:vertAlign w:val="subscript"/>
        </w:rPr>
        <w:t>j</w:t>
      </w:r>
      <w:proofErr w:type="spellEnd"/>
      <w:r w:rsidRPr="005D51FA">
        <w:t>) are consequentially calculated on each interlayer interface. The refraction index of the whole structure is calculated as R=|r(z</w:t>
      </w:r>
      <w:proofErr w:type="gramStart"/>
      <w:r w:rsidRPr="005D51FA">
        <w:rPr>
          <w:vertAlign w:val="subscript"/>
        </w:rPr>
        <w:t>0</w:t>
      </w:r>
      <w:r w:rsidRPr="005D51FA">
        <w:t>)|</w:t>
      </w:r>
      <w:proofErr w:type="gramEnd"/>
      <w:r w:rsidRPr="005D51FA">
        <w:rPr>
          <w:vertAlign w:val="superscript"/>
        </w:rPr>
        <w:t>2</w:t>
      </w:r>
      <w:r w:rsidRPr="005D51FA">
        <w:t xml:space="preserve">. Thus, equations 1-3 allow to numerically solve the problem of refraction of x-rays for arbitrary layered structure for any wavelength and incident angle. This method entirely </w:t>
      </w:r>
      <w:proofErr w:type="gramStart"/>
      <w:r w:rsidRPr="005D51FA">
        <w:t>takes into account</w:t>
      </w:r>
      <w:proofErr w:type="gramEnd"/>
      <w:r w:rsidRPr="005D51FA">
        <w:t xml:space="preserve"> the effects of dynamic scattering and absorption. </w:t>
      </w:r>
    </w:p>
    <w:p w14:paraId="257FB985" w14:textId="64BAB3D8" w:rsidR="005D51FA" w:rsidRPr="005D51FA" w:rsidRDefault="005D51FA" w:rsidP="005D51FA">
      <w:r w:rsidRPr="005D51FA">
        <w:t xml:space="preserve">Various structural imperfections such as interface roughness affect the diffraction pattern, but Equation (1) describes refraction of an ideal structure. To implement the effects of interface roughness in the model, the rough interface with a sudden change of dialectical constant is replaced by a single layer having thickness 2σ </w:t>
      </w:r>
      <w:bookmarkStart w:id="25" w:name="OLE_LINK5"/>
      <w:bookmarkStart w:id="26" w:name="OLE_LINK6"/>
      <w:r w:rsidRPr="005D51FA">
        <w:t>[4</w:t>
      </w:r>
      <w:bookmarkEnd w:id="25"/>
      <w:bookmarkEnd w:id="26"/>
      <w:r w:rsidRPr="005D51FA">
        <w:t xml:space="preserve">, 8]. Inside this layer, dialectical constant gradually changes according to a </w:t>
      </w:r>
      <w:proofErr w:type="gramStart"/>
      <w:r w:rsidRPr="005D51FA">
        <w:t>particular law</w:t>
      </w:r>
      <w:proofErr w:type="gramEnd"/>
      <w:r w:rsidRPr="005D51FA">
        <w:t xml:space="preserve">. If the roughness distribution is described by Gaussian function, the variation of </w:t>
      </w:r>
      <w:r w:rsidRPr="005D51FA">
        <w:lastRenderedPageBreak/>
        <w:t>dielectrically constant inside the thin interlayer is described by Error function (so-called Debye-Waller factor [9]):</w:t>
      </w:r>
    </w:p>
    <w:p w14:paraId="2FFCFCA2" w14:textId="77777777" w:rsidR="005D51FA" w:rsidRPr="005D51FA" w:rsidRDefault="005D51FA" w:rsidP="005D51FA"/>
    <w:p w14:paraId="17749A1C" w14:textId="20DE4DCC" w:rsidR="005D51FA" w:rsidRPr="005D51FA" w:rsidRDefault="005D51FA" w:rsidP="005D51FA">
      <w:pPr>
        <w:jc w:val="center"/>
      </w:pPr>
      <m:oMath>
        <m:r>
          <w:rPr>
            <w:rFonts w:ascii="Cambria Math" w:hAnsi="Cambria Math"/>
          </w:rPr>
          <m:t>R</m:t>
        </m:r>
        <m:d>
          <m:dPr>
            <m:ctrlPr>
              <w:rPr>
                <w:rFonts w:ascii="Cambria Math" w:hAnsi="Cambria Math"/>
              </w:rPr>
            </m:ctrlPr>
          </m:dPr>
          <m:e>
            <m:r>
              <w:rPr>
                <w:rFonts w:ascii="Cambria Math" w:hAnsi="Cambria Math"/>
              </w:rPr>
              <m:t>θ</m:t>
            </m:r>
          </m:e>
        </m:d>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r>
          <m:rPr>
            <m:sty m:val="p"/>
          </m:rPr>
          <w:rPr>
            <w:rFonts w:ascii="Cambria Math" w:hAnsi="Cambria Math"/>
          </w:rPr>
          <m:t>(</m:t>
        </m:r>
        <m:r>
          <w:rPr>
            <w:rFonts w:ascii="Cambria Math" w:hAnsi="Cambria Math"/>
          </w:rPr>
          <m:t>θ</m:t>
        </m:r>
        <m:r>
          <m:rPr>
            <m:sty m:val="p"/>
          </m:rPr>
          <w:rPr>
            <w:rFonts w:ascii="Cambria Math" w:hAnsi="Cambria Math"/>
          </w:rPr>
          <m:t>)∙</m:t>
        </m:r>
        <m:func>
          <m:funcPr>
            <m:ctrlPr>
              <w:rPr>
                <w:rFonts w:ascii="Cambria Math" w:hAnsi="Cambria Math"/>
              </w:rPr>
            </m:ctrlPr>
          </m:funcPr>
          <m:fName>
            <m: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16</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sSup>
                      <m:sSupPr>
                        <m:ctrlPr>
                          <w:rPr>
                            <w:rFonts w:ascii="Cambria Math" w:hAnsi="Cambria Math"/>
                          </w:rPr>
                        </m:ctrlPr>
                      </m:sSupPr>
                      <m:e>
                        <m:r>
                          <w:rPr>
                            <w:rFonts w:ascii="Cambria Math" w:hAnsi="Cambria Math"/>
                          </w:rPr>
                          <m:t>σ</m:t>
                        </m:r>
                      </m:e>
                      <m:sup>
                        <m:r>
                          <m:rPr>
                            <m:sty m:val="p"/>
                          </m:rPr>
                          <w:rPr>
                            <w:rFonts w:ascii="Cambria Math" w:hAnsi="Cambria Math"/>
                          </w:rPr>
                          <m:t>2</m:t>
                        </m:r>
                      </m:sup>
                    </m:sSup>
                    <m:sSup>
                      <m:sSupPr>
                        <m:ctrlPr>
                          <w:rPr>
                            <w:rFonts w:ascii="Cambria Math" w:hAnsi="Cambria Math"/>
                          </w:rPr>
                        </m:ctrlPr>
                      </m:sSupPr>
                      <m:e>
                        <m:r>
                          <w:rPr>
                            <w:rFonts w:ascii="Cambria Math" w:hAnsi="Cambria Math"/>
                          </w:rPr>
                          <m:t>sin</m:t>
                        </m:r>
                      </m:e>
                      <m:sup>
                        <m:r>
                          <m:rPr>
                            <m:sty m:val="p"/>
                          </m:rPr>
                          <w:rPr>
                            <w:rFonts w:ascii="Cambria Math" w:hAnsi="Cambria Math"/>
                          </w:rPr>
                          <m:t>2</m:t>
                        </m:r>
                      </m:sup>
                    </m:sSup>
                    <m:d>
                      <m:dPr>
                        <m:ctrlPr>
                          <w:rPr>
                            <w:rFonts w:ascii="Cambria Math" w:hAnsi="Cambria Math"/>
                          </w:rPr>
                        </m:ctrlPr>
                      </m:dPr>
                      <m:e>
                        <m:r>
                          <w:rPr>
                            <w:rFonts w:ascii="Cambria Math" w:hAnsi="Cambria Math"/>
                          </w:rPr>
                          <m:t>θ</m:t>
                        </m:r>
                      </m:e>
                    </m:d>
                  </m:num>
                  <m:den>
                    <m:sSup>
                      <m:sSupPr>
                        <m:ctrlPr>
                          <w:rPr>
                            <w:rFonts w:ascii="Cambria Math" w:hAnsi="Cambria Math"/>
                          </w:rPr>
                        </m:ctrlPr>
                      </m:sSupPr>
                      <m:e>
                        <m:r>
                          <w:rPr>
                            <w:rFonts w:ascii="Cambria Math" w:hAnsi="Cambria Math"/>
                          </w:rPr>
                          <m:t>λ</m:t>
                        </m:r>
                      </m:e>
                      <m:sup>
                        <m:r>
                          <m:rPr>
                            <m:sty m:val="p"/>
                          </m:rPr>
                          <w:rPr>
                            <w:rFonts w:ascii="Cambria Math" w:hAnsi="Cambria Math"/>
                          </w:rPr>
                          <m:t>2</m:t>
                        </m:r>
                      </m:sup>
                    </m:sSup>
                  </m:den>
                </m:f>
              </m:e>
            </m:d>
          </m:e>
        </m:func>
      </m:oMath>
      <w:r w:rsidRPr="005D51FA">
        <w:t xml:space="preserve">       (4)</w:t>
      </w:r>
    </w:p>
    <w:p w14:paraId="6F48F40B" w14:textId="77777777" w:rsidR="005D51FA" w:rsidRPr="005D51FA" w:rsidRDefault="005D51FA" w:rsidP="005D51FA"/>
    <w:p w14:paraId="5CC73BF6" w14:textId="77777777" w:rsidR="005D51FA" w:rsidRPr="005D51FA" w:rsidRDefault="005D51FA" w:rsidP="005D51FA">
      <w:r w:rsidRPr="005D51FA">
        <w:t>Besides, linear-gradient function, step function, or sinus also could be used [4, 8]. It should be noted that this mathematical model cannot distinguish interface roughness and a concentration gradient. The blur of dielectric constant on rough interfaces causes reducing refraction on each interface and the overall refraction. The role of roughens increased with rising the incident angle.</w:t>
      </w:r>
    </w:p>
    <w:p w14:paraId="31E1349A" w14:textId="3F935272" w:rsidR="00631759" w:rsidRDefault="005D51FA" w:rsidP="005D51FA">
      <w:r w:rsidRPr="005D51FA">
        <w:t>The precision of the simulation by X-</w:t>
      </w:r>
      <w:proofErr w:type="spellStart"/>
      <w:r w:rsidRPr="005D51FA">
        <w:t>RayCalc</w:t>
      </w:r>
      <w:proofErr w:type="spellEnd"/>
      <w:r w:rsidRPr="005D51FA">
        <w:t xml:space="preserve"> was validated by comparison with the IMD software package [4]. LAXRD patterns were simulated by both software packages for several identical structures. In both cases, the same database of X-Ray scattering factors was used. A point-by-point comparison of results revealed the minimal divergence (below 0.5%). The observed difference might be attributed to accumulation of rounding errors.</w:t>
      </w:r>
      <w:r>
        <w:t xml:space="preserve">    </w:t>
      </w:r>
    </w:p>
    <w:p w14:paraId="11CEC493" w14:textId="4457E7C3" w:rsidR="002002A2" w:rsidRDefault="002002A2" w:rsidP="005D51FA"/>
    <w:p w14:paraId="7B62EBB1" w14:textId="49CD5174" w:rsidR="002002A2" w:rsidRPr="002002A2" w:rsidRDefault="002002A2" w:rsidP="005D51FA">
      <w:pPr>
        <w:rPr>
          <w:b/>
          <w:bCs/>
        </w:rPr>
      </w:pPr>
      <w:r w:rsidRPr="002002A2">
        <w:rPr>
          <w:b/>
          <w:bCs/>
        </w:rPr>
        <w:t>References</w:t>
      </w:r>
    </w:p>
    <w:p w14:paraId="5B072E11" w14:textId="77777777" w:rsidR="002002A2" w:rsidRDefault="002002A2" w:rsidP="005D51FA"/>
    <w:p w14:paraId="01464F9E" w14:textId="77777777" w:rsidR="00631759" w:rsidRPr="00631759" w:rsidRDefault="00631759" w:rsidP="00631759"/>
    <w:sectPr w:rsidR="00631759" w:rsidRPr="0063175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7E2AF" w14:textId="77777777" w:rsidR="00DF0A29" w:rsidRDefault="00DF0A29" w:rsidP="002E4369">
      <w:pPr>
        <w:spacing w:after="0" w:line="240" w:lineRule="auto"/>
      </w:pPr>
      <w:r>
        <w:separator/>
      </w:r>
    </w:p>
  </w:endnote>
  <w:endnote w:type="continuationSeparator" w:id="0">
    <w:p w14:paraId="10DDF334" w14:textId="77777777" w:rsidR="00DF0A29" w:rsidRDefault="00DF0A29" w:rsidP="002E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EDA72" w14:textId="77777777" w:rsidR="00DF0A29" w:rsidRDefault="00DF0A29" w:rsidP="002E4369">
      <w:pPr>
        <w:spacing w:after="0" w:line="240" w:lineRule="auto"/>
      </w:pPr>
      <w:r>
        <w:separator/>
      </w:r>
    </w:p>
  </w:footnote>
  <w:footnote w:type="continuationSeparator" w:id="0">
    <w:p w14:paraId="305693A4" w14:textId="77777777" w:rsidR="00DF0A29" w:rsidRDefault="00DF0A29" w:rsidP="002E4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9692208"/>
      <w:docPartObj>
        <w:docPartGallery w:val="Page Numbers (Top of Page)"/>
        <w:docPartUnique/>
      </w:docPartObj>
    </w:sdtPr>
    <w:sdtEndPr>
      <w:rPr>
        <w:b/>
        <w:bCs/>
        <w:noProof/>
        <w:color w:val="auto"/>
        <w:spacing w:val="0"/>
      </w:rPr>
    </w:sdtEndPr>
    <w:sdtContent>
      <w:p w14:paraId="1936FC3F" w14:textId="283C1D57" w:rsidR="002E4369" w:rsidRDefault="002E436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CEF353" w14:textId="77777777" w:rsidR="002E4369" w:rsidRDefault="002E4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0BED"/>
    <w:multiLevelType w:val="multilevel"/>
    <w:tmpl w:val="AB660AC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94B1271"/>
    <w:multiLevelType w:val="hybridMultilevel"/>
    <w:tmpl w:val="049C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C4D2F"/>
    <w:multiLevelType w:val="hybridMultilevel"/>
    <w:tmpl w:val="70D066E2"/>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 w15:restartNumberingAfterBreak="0">
    <w:nsid w:val="39D97A2B"/>
    <w:multiLevelType w:val="hybridMultilevel"/>
    <w:tmpl w:val="2580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F42CB"/>
    <w:multiLevelType w:val="hybridMultilevel"/>
    <w:tmpl w:val="B56EDEDA"/>
    <w:lvl w:ilvl="0" w:tplc="04090001">
      <w:start w:val="1"/>
      <w:numFmt w:val="bullet"/>
      <w:lvlText w:val=""/>
      <w:lvlJc w:val="left"/>
      <w:pPr>
        <w:ind w:left="720" w:hanging="360"/>
      </w:pPr>
      <w:rPr>
        <w:rFonts w:ascii="Symbol" w:hAnsi="Symbol" w:hint="default"/>
      </w:rPr>
    </w:lvl>
    <w:lvl w:ilvl="1" w:tplc="DB96855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A0A96"/>
    <w:multiLevelType w:val="hybridMultilevel"/>
    <w:tmpl w:val="77A6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E02CB"/>
    <w:multiLevelType w:val="hybridMultilevel"/>
    <w:tmpl w:val="F72A9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209AD"/>
    <w:multiLevelType w:val="hybridMultilevel"/>
    <w:tmpl w:val="C16C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YxMTc3NLewNDFU0lEKTi0uzszPAykwqwUAHWoftSwAAAA="/>
  </w:docVars>
  <w:rsids>
    <w:rsidRoot w:val="00EC5BFD"/>
    <w:rsid w:val="00032B5C"/>
    <w:rsid w:val="000745EA"/>
    <w:rsid w:val="000A6D0F"/>
    <w:rsid w:val="000E0011"/>
    <w:rsid w:val="001330D6"/>
    <w:rsid w:val="002002A2"/>
    <w:rsid w:val="002E4369"/>
    <w:rsid w:val="0031707B"/>
    <w:rsid w:val="00321E95"/>
    <w:rsid w:val="00366579"/>
    <w:rsid w:val="00422A7D"/>
    <w:rsid w:val="00554C23"/>
    <w:rsid w:val="005D51FA"/>
    <w:rsid w:val="00614420"/>
    <w:rsid w:val="00631759"/>
    <w:rsid w:val="006507C9"/>
    <w:rsid w:val="00677574"/>
    <w:rsid w:val="006B50B4"/>
    <w:rsid w:val="00705D76"/>
    <w:rsid w:val="00753F2F"/>
    <w:rsid w:val="007E1589"/>
    <w:rsid w:val="008341EE"/>
    <w:rsid w:val="0098062E"/>
    <w:rsid w:val="00994221"/>
    <w:rsid w:val="009C71E6"/>
    <w:rsid w:val="00B05A73"/>
    <w:rsid w:val="00BF17CA"/>
    <w:rsid w:val="00CE0A05"/>
    <w:rsid w:val="00D2085D"/>
    <w:rsid w:val="00DF0A29"/>
    <w:rsid w:val="00E03F60"/>
    <w:rsid w:val="00EC5BFD"/>
    <w:rsid w:val="00F57AE3"/>
    <w:rsid w:val="00FC2361"/>
    <w:rsid w:val="00FE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A8FC"/>
  <w15:chartTrackingRefBased/>
  <w15:docId w15:val="{C6584956-60F1-49FE-BAA3-574CB044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3F60"/>
    <w:pPr>
      <w:spacing w:line="256" w:lineRule="auto"/>
    </w:pPr>
  </w:style>
  <w:style w:type="paragraph" w:styleId="Heading1">
    <w:name w:val="heading 1"/>
    <w:basedOn w:val="Normal"/>
    <w:next w:val="Normal"/>
    <w:link w:val="Heading1Char"/>
    <w:uiPriority w:val="9"/>
    <w:qFormat/>
    <w:rsid w:val="00B05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73"/>
    <w:pPr>
      <w:ind w:left="720"/>
      <w:contextualSpacing/>
    </w:pPr>
  </w:style>
  <w:style w:type="character" w:customStyle="1" w:styleId="Heading1Char">
    <w:name w:val="Heading 1 Char"/>
    <w:basedOn w:val="DefaultParagraphFont"/>
    <w:link w:val="Heading1"/>
    <w:uiPriority w:val="9"/>
    <w:rsid w:val="00B05A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5A73"/>
    <w:pPr>
      <w:spacing w:line="259" w:lineRule="auto"/>
      <w:outlineLvl w:val="9"/>
    </w:pPr>
    <w:rPr>
      <w:lang w:eastAsia="en-US"/>
    </w:rPr>
  </w:style>
  <w:style w:type="paragraph" w:styleId="TOC1">
    <w:name w:val="toc 1"/>
    <w:basedOn w:val="Normal"/>
    <w:next w:val="Normal"/>
    <w:autoRedefine/>
    <w:uiPriority w:val="39"/>
    <w:unhideWhenUsed/>
    <w:rsid w:val="002E4369"/>
    <w:pPr>
      <w:tabs>
        <w:tab w:val="left" w:pos="440"/>
        <w:tab w:val="right" w:leader="dot" w:pos="9350"/>
      </w:tabs>
      <w:spacing w:after="100"/>
    </w:pPr>
  </w:style>
  <w:style w:type="character" w:styleId="Hyperlink">
    <w:name w:val="Hyperlink"/>
    <w:basedOn w:val="DefaultParagraphFont"/>
    <w:uiPriority w:val="99"/>
    <w:unhideWhenUsed/>
    <w:rsid w:val="00B05A73"/>
    <w:rPr>
      <w:color w:val="0563C1" w:themeColor="hyperlink"/>
      <w:u w:val="single"/>
    </w:rPr>
  </w:style>
  <w:style w:type="character" w:customStyle="1" w:styleId="Heading2Char">
    <w:name w:val="Heading 2 Char"/>
    <w:basedOn w:val="DefaultParagraphFont"/>
    <w:link w:val="Heading2"/>
    <w:uiPriority w:val="9"/>
    <w:rsid w:val="00614420"/>
    <w:rPr>
      <w:rFonts w:asciiTheme="majorHAnsi" w:eastAsiaTheme="majorEastAsia" w:hAnsiTheme="majorHAnsi" w:cstheme="majorBidi"/>
      <w:color w:val="2F5496" w:themeColor="accent1" w:themeShade="BF"/>
      <w:sz w:val="26"/>
      <w:szCs w:val="26"/>
    </w:rPr>
  </w:style>
  <w:style w:type="paragraph" w:customStyle="1" w:styleId="CommandName">
    <w:name w:val="Command Name"/>
    <w:basedOn w:val="Normal"/>
    <w:next w:val="Normal"/>
    <w:link w:val="CommandNameChar"/>
    <w:qFormat/>
    <w:rsid w:val="00705D76"/>
    <w:pPr>
      <w:spacing w:line="259" w:lineRule="auto"/>
    </w:pPr>
    <w:rPr>
      <w:b/>
      <w:color w:val="002060"/>
    </w:rPr>
  </w:style>
  <w:style w:type="character" w:customStyle="1" w:styleId="CommandNameChar">
    <w:name w:val="Command Name Char"/>
    <w:basedOn w:val="DefaultParagraphFont"/>
    <w:link w:val="CommandName"/>
    <w:rsid w:val="00614420"/>
    <w:rPr>
      <w:b/>
      <w:color w:val="002060"/>
    </w:rPr>
  </w:style>
  <w:style w:type="paragraph" w:styleId="TOC2">
    <w:name w:val="toc 2"/>
    <w:basedOn w:val="Normal"/>
    <w:next w:val="Normal"/>
    <w:autoRedefine/>
    <w:uiPriority w:val="39"/>
    <w:unhideWhenUsed/>
    <w:rsid w:val="008341EE"/>
    <w:pPr>
      <w:spacing w:after="100"/>
      <w:ind w:left="220"/>
    </w:pPr>
  </w:style>
  <w:style w:type="paragraph" w:styleId="Header">
    <w:name w:val="header"/>
    <w:basedOn w:val="Normal"/>
    <w:link w:val="HeaderChar"/>
    <w:uiPriority w:val="99"/>
    <w:unhideWhenUsed/>
    <w:rsid w:val="002E4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369"/>
  </w:style>
  <w:style w:type="paragraph" w:styleId="Footer">
    <w:name w:val="footer"/>
    <w:basedOn w:val="Normal"/>
    <w:link w:val="FooterChar"/>
    <w:uiPriority w:val="99"/>
    <w:unhideWhenUsed/>
    <w:rsid w:val="002E4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Penkov, Oleksiy</dc:creator>
  <cp:keywords/>
  <dc:description/>
  <cp:lastModifiedBy>Penkov, Oleksiy</cp:lastModifiedBy>
  <cp:revision>21</cp:revision>
  <cp:lastPrinted>2020-03-05T09:21:00Z</cp:lastPrinted>
  <dcterms:created xsi:type="dcterms:W3CDTF">2020-02-19T05:24:00Z</dcterms:created>
  <dcterms:modified xsi:type="dcterms:W3CDTF">2020-03-05T09:21:00Z</dcterms:modified>
</cp:coreProperties>
</file>