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77C8"/>
          <w:sz w:val="56"/>
          <w:szCs w:val="56"/>
        </w:rPr>
        <w:t xml:space="preserve">RI PROJECTS</w:t>
      </w:r>
    </w:p>
    <w:p>
      <w:pPr>
        <w:spacing w:after="600"/>
        <w:jc w:val="center"/>
      </w:pPr>
      <w:r>
        <w:rPr>
          <w:rFonts w:ascii="Arial" w:cs="Arial" w:eastAsia="Arial" w:hAnsi="Arial"/>
          <w:b/>
          <w:bCs/>
          <w:color w:val="1A1A1A"/>
          <w:sz w:val="32"/>
          <w:szCs w:val="32"/>
        </w:rPr>
        <w:t xml:space="preserve">ТЗ для Claude Code</w:t>
      </w:r>
    </w:p>
    <w:p>
      <w:pPr>
        <w:spacing w:after="24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Senior Web Developer Brief · Skills · Architecture · Implementation</w:t>
      </w:r>
    </w:p>
    <w:p>
      <w:pPr>
        <w:spacing w:after="6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B4683C"/>
          <w:sz w:val="22"/>
          <w:szCs w:val="22"/>
        </w:rPr>
        <w:t xml:space="preserve">Стек: Next.js 14 · Tailwind CSS · Motion · TypeScript</w:t>
      </w:r>
    </w:p>
    <w:p>
      <w:pPr>
        <w:spacing w:after="80"/>
        <w:jc w:val="center"/>
      </w:pPr>
      <w:r>
        <w:rPr>
          <w:rFonts w:ascii="Arial" w:cs="Arial" w:eastAsia="Arial" w:hAnsi="Arial"/>
          <w:color w:val="B4683C"/>
          <w:sz w:val="22"/>
          <w:szCs w:val="22"/>
        </w:rPr>
        <w:t xml:space="preserve">Скиллы: ui-ux-pro-max · motion-mcp · shadcn-ui-mcp</w:t>
      </w:r>
    </w:p>
    <w:p>
      <w:pPr>
        <w:spacing w:after="4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Подготовлено для: Махмудов Элбек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Версия: 1.0 · Apr 2026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Введение и цели</w:t>
      </w:r>
    </w:p>
    <w:p>
      <w:pPr>
        <w:spacing w:after="8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Этот документ — операционное ТЗ для Claude Code как senior full-stack web-разработчика. Он структурирован так, чтобы Claude Code мог последовательно установить нужные скиллы, настроить окружение, прочитать контекст проекта и создать готовый продакшн-сайт RI PROJECTS уровня OCCA / Stroud / Crown Creative.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Что мы делаем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Создаём полноценный premium B2B-сайт компании RI PROJECTS — проектного агентства по комплектации коммерческих объектов в Узбекистане и СНГ. Сайт должен: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Соответствовать структуре, описанной в ТЗ Часть 1 (Sitemap + Design Brief + Wireframe).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Использовать готовые тексты из ТЗ Часть 2 (раздел 4 — тексты на главную).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Опираться на гибридную модель IDComplect (структура) + OCCA (эстетика) + Stroud (trust-механики).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Иметь Lighthouse score 90+ по всем показателям.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Быть полностью адаптивным (mobile-first).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Поддерживать двуязычность RU + 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Иметь premium-микроанимации через Motion.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Как использовать этот документ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Документ построен в три фазы. Каждая фаза — отдельный раунд работы с Claude Code: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Фаза 1 — Setup. Инициализация проекта, установка скиллов, настройка окружения. Раздел 1 этого документа.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Фаза 2 — Build. Прогрессивная разработка по экранам: layout → главная → внутренние страницы. Разделы 2–4.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Фаза 3 — Polish. Анимации, оптимизация, SEO, деплой. Раздел 5.</w:t>
      </w:r>
    </w:p>
    <w:p>
      <w:pPr>
        <w:spacing w:after="15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Важно для Claude Code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Этот документ читается ОДИН РАЗ в начале сессии. Затем Claude Code должен: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1) Создать локальный CLAUDE.md в корне проекта со ссылками на этот документ,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2) Перенести в CLAUDE.md ключевые правила (палитра, типографика, структура),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3) Использовать ui-ux-pro-max и Motion-MCP при каждой задаче UI/UX.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Фаза 1. Setup проекта</w:t>
      </w:r>
    </w:p>
    <w:p>
      <w:pPr>
        <w:spacing w:after="8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1.1. Инициализация Next.js проекта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Создаём чистый Next.js 14 проект с App Router, TypeScript, Tailwind CSS и ESLint.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создание проекта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Создаём проект Next.js 14 с App Router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npx create-next-app@latest ri-projects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--typescript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--tailwind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--eslint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--app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--src-dir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--import-alias "@/*"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--no-turbopack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cd ri-projects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Инициализируем git и делаем первый коммит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git init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git add 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git commit -m "chore: initial Next.js setup"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1.2. Установка ui-ux-pro-max-skill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Это главный скилл, который даёт Claude Code design intelligence: 50+ стилей, 161 палитру цветов, 57 шрифтовых пар и 99 UX-гайдлайнов. Активируется автоматически при любых UI/UX-запросах.</w:t>
      </w:r>
    </w:p>
    <w:p>
      <w:pPr>
        <w:spacing w:after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Способ установки (рекомендуемый — через Claude Code Plugin)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Внутри Claude Code (slash-команды)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В Claude Code запускаем slash-команды: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/plugin marketplace add nextlevelbuilder/ui-ux-pro-max-skill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/plugin install ui-ux-pro-max@ui-ux-pro-max-skill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Альтернативный способ — через CLI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альтернативная установка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Глобально ставим CLI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-g uipro-cli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В корне проекта инициализируем для Claude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cd ri-projects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uipro init --ai claude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Это создаст папку .claude/skills/ui-ux-pro-max/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Проверка установки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установки в корне проекта должна появиться папка .claude/skills/ui-ux-pro-max/ с файлом SKILL.md. Скилл будет активироваться автоматически при запросах "build", "design", "create", "implement", "review", "fix", "improve" по UI/UX темам.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1.3. Установка Motion (анимации)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Motion (бывший Framer Motion) — production-grade анимационная библиотека для React. Используется для всех микроанимаций сайта: scroll-reveal, hover-эффекты, stagger, parallax.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установка Motion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Внимание: пакет называется motion, а НЕ framer-motion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Это новая независимая версия с импортом motion/react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motion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Дополнительно: библиотеки для скролла и intersection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lenis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Утилиты для классов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clsx tailwind-merge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Важные правила работы с Motion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Импорт: </w:t>
      </w:r>
      <w:r>
        <w:rPr>
          <w:rFonts w:ascii="Arial" w:cs="Arial" w:eastAsia="Arial" w:hAnsi="Arial"/>
          <w:sz w:val="22"/>
          <w:szCs w:val="22"/>
        </w:rPr>
        <w:t xml:space="preserve">всегда из "motion/react", НЕ из "framer-motion".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SSR в Next.js: </w:t>
      </w:r>
      <w:r>
        <w:rPr>
          <w:rFonts w:ascii="Arial" w:cs="Arial" w:eastAsia="Arial" w:hAnsi="Arial"/>
          <w:sz w:val="22"/>
          <w:szCs w:val="22"/>
        </w:rPr>
        <w:t xml:space="preserve">компоненты с motion должны иметь "use client" в начале файла.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Производительность: </w:t>
      </w:r>
      <w:r>
        <w:rPr>
          <w:rFonts w:ascii="Arial" w:cs="Arial" w:eastAsia="Arial" w:hAnsi="Arial"/>
          <w:sz w:val="22"/>
          <w:szCs w:val="22"/>
        </w:rPr>
        <w:t xml:space="preserve">для transform-анимаций добавлять style={{ willChange: "transform" }}.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Reduce motion: </w:t>
      </w:r>
      <w:r>
        <w:rPr>
          <w:rFonts w:ascii="Arial" w:cs="Arial" w:eastAsia="Arial" w:hAnsi="Arial"/>
          <w:sz w:val="22"/>
          <w:szCs w:val="22"/>
        </w:rPr>
        <w:t xml:space="preserve">обязательно использовать useReducedMotion для accessibility.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1.4. Установка Motion MCP-сервера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Motion MCP даёт Claude Code доступ к 330+ официальным примерам анимаций и актуальной документации Motion. Без этого Claude может использовать устаревший API.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Внутри Claude Code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Добавляем Motion MCP-сервер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claude mcp add motion-mcp \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--url https://motion.dev/mcp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Проверяем подключение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claude mcp list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1.5. Установка shadcn/ui (опционально, но рекомендуется)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shadcn/ui даёт высококачественные базовые компоненты (Button, Card, Form, Dialog), которые мы кастомизируем под бренд RI PROJECTS. Это экономит 30–40% времени на разработку.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shadcn/ui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Инициализация shadcn/ui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npx shadcn@latest init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При установке выбираем: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Style: New York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Base color: Stone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CSS variables: yes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Ставим необходимые компоненты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npx shadcn@latest add button card input textarea label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npx shadcn@latest add form select dialog sheet accordion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npx shadcn@latest add navigation-menu separator badge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1.6. Дополнительные пакеты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дополнительные зависимости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Иконки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lucide-react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Формы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react-hook-form @hookform/resolvers zod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Email-нотификации (для отправки заявок)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resend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i18n (русский + английский)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next-intl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Шрифты Google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@next/font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SEO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next-seo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Analytics (опционально)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@vercel/analytics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1.7. Создание CLAUDE.md в корне проекта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Claude Code автоматически читает файл CLAUDE.md в корне проекта при каждой сессии. В нём должна быть ВСЯ ключевая информация: бренд-токены, правила, структура.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Содержимое CLAUDE.md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Готовый файл CLAUDE.md приложен отдельно (файл RI_PROJECTS_CLAUDE.md). Его нужно положить в корень проекта при первом старте.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1.8. Структура проекта (директории)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Project structure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ri-projects/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.claude/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└── skills/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    └── ui-ux-pro-max/    # auto-installed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src/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app/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[locale]/         # i18n routing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├── (marketing)/  # main pages group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page.tsx  # главная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services/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sectors/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projects/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about/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├── insights/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│   └── contacts/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└── layout.tsx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api/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│   └── lead/         # форма заявки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globals.css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└── favicon.ico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components/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ui/               # shadcn компоненты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sections/         # секции главной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layout/           # Header, Footer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forms/            # формы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└── motion/           # обёртки Motion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lib/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utils.ts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motion-presets.ts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└── constants.ts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content/              # MDX-контент Insights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i18n/                 # переводы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├── ru.json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│   └── en.json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└── types/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public/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fonts/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├── images/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│   └── videos/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CLAUDE.md                 # инструкции для Claude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tailwind.config.ts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├── next.config.mjs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└── package.json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Фаза 2. Сборка проекта</w:t>
      </w:r>
    </w:p>
    <w:p>
      <w:pPr>
        <w:spacing w:after="8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2.1. Дизайн-токены и базовая стилизация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Первое, что Claude Code должен сделать после setup — настроить tailwind.config.ts и globals.css с бренд-токенами RI PROJECTS.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Промпт для Claude Code (шаг 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Промпт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Прочитай CLAUDE.md в корне проекта. Используя ui-ux-pro-max skill,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настрой полную дизайн-систему RI PROJECTS: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Tailwind config с CSS-переменными для всех бренд-токенов: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палитра, типографика, скругления, тени, easing.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globals.css с базовой типографикой и font-face для Playfair Display + Inter.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Шрифты подключи через next/font для оптимизации.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 Создай файл lib/motion-presets.ts с готовыми вариантами анимаций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(fadeUp, stagger, scaleIn, etc) согласно requirements в CLAUDE.md.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Не создавай страницы пока. Только дизайн-фундамент.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2.2. Базовый layout и навигация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Header с навигацией, Footer, общий layout с поддержкой i18n.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Промпт для Claude Code (шаг 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Промпт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Создай базовый layout сайта: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Header (sticky, с прозрачным фоном поверх hero и белым при скролле):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- Логотип RI PROJECTS слева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- Главное меню по центру: Услуги, Сегменты, Проекты, О компании, Insights, Контакты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- CTA-кнопка "Связаться" справа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- Языковой переключатель RU/EN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- Mobile: бургер-меню с full-screen overlay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Footer с пятью колонками согласно CLAUDE.md (Экран 10).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Layout-обёртка с поддержкой i18n через next-intl.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Используй Motion для: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Smooth transition Header при скролле (background opacity)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Stagger-появления пунктов меню при открытии mobile-меню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Underline-индикатор активного пункта меню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Все тексты бери из i18n/ru.json и i18n/en.json.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2.3. Главная страница — экран за экраном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Главная состоит из 10 секций. Делаем их последовательно, по одной за промпт. Это даёт Claude Code возможность фокусироваться и не терять качество.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Карта секций главной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3000"/>
        <w:gridCol w:w="3526"/>
      </w:tblGrid>
      <w:tr>
        <w:trPr>
          <w:tblHeader/>
        </w:trP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Секция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Ключевая Motion-фишка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Hero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sections/hero-section.tsx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Видео-фон + parallax CTA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Услуги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sections/services-section.tsx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Stagger карточек при scroll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Сегменты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sections/sectors-grid.tsx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Hover-zoom карточки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Цифры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sections/stats-section.tsx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Animate-on-view counter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Кейсы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sections/showcase-section.tsx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Editorial reveal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Партнёры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sections/partners-marquee.tsx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Infinite marquee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Процесс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sections/process-timeline.tsx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Sequential reveal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Insights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sections/insights-preview.tsx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Card hover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CTA + форма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sections/contact-section.tsx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Form animations</w:t>
            </w:r>
          </w:p>
        </w:tc>
      </w:tr>
      <w:tr>
        <w:tc>
          <w:tcPr>
            <w:tcW w:type="dxa" w:w="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</w:t>
            </w:r>
          </w:p>
        </w:tc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Footer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layout/footer.tsx</w:t>
            </w:r>
          </w:p>
        </w:tc>
        <w:tc>
          <w:tcPr>
            <w:tcW w:type="dxa" w:w="3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2.4. Шаблон промпта для каждой секции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Используем единый шаблон для каждой из 10 секций. Меняется только конкретика секции.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Универсальный шаблон промпта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Создай секцию [НОМЕР. НАЗВАНИЕ] для главной страницы.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Контекст: читай CLAUDE.md (раздел "Главная — Экран N").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Скилл: используй ui-ux-pro-max для проверки UI-патернов.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Анимации: используй motion-mcp для поиска подходящего примера.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Требования к секции: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Файл: src/components/sections/[name]-section.tsx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Тексты только из i18n/ru.json (ключ: home.[name]).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Адаптивность: mobile-first, breakpoints согласно tailwind.config.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Анимации через Motion (импорт из motion/react).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Все интерактивные блоки — "use client".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Используй пресеты из lib/motion-presets.ts где применимо.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Для скролл-анимаций — useInView с once: true.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Уважай prefers-reduced-motion (useReducedMotion).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создания секции: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Покажи мне визуально (npm run dev, открыть localhost).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Прогони через Lighthouse.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Сообщи о возможных улучшениях.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2.5. Конкретика для критичных секций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Hero — особое внимание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Hero — самая важная секция. От неё зависит первое впечатление и conversion.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Дополнительные требования к Hero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Видео-фон: должен лениво загружаться (lazy + poster).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На мобильных вместо видео — статичная фотография (экономим трафик).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Затемнение поверх видео: 30-40% (gradient overlay).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H1 анимируется word-by-word при первом появлении (stagger 0.05s).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CTA-кнопки появляются с задержкой после заголовка.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Стрелка вниз с infinite bounce-анимацией.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Hero высота: 100vh на desktop, 90vh на mobile (учёт top bar в браузере).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Кейсы (Showcase) — Editorial-формат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Дополнительные требования к Showcase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Layout: 2/3 + 1/3 на desktop (главный кейс крупно, два малых сбоку).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На mobile: вертикальный stack.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Hover на карточке: subtle scale (1.02) + shadow lift + overlay с CTA.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Каждая карточка кликабельна целиком, не только кнопка.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Loading state: skeleton с shimmer-анимацией.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Используй Next.js Image с placeholder="blur".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Форма заявки (Contact) — особое внимание к UX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Дополнительные требования к Contact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Валидация через zod + react-hook-form.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Real-time validation при потере фокуса с поля.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Telegram/WhatsApp кнопки — это приоритет, форма — fallback.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Phone field: маска +998 / +7 / +375 / +380 с auto-detect.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При успешной отправке: smooth-transition в success state с галочкой.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Error states: inline-сообщения, не popup.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- API endpoint: /api/lead — POST, отправляет в Telegram + сохраняет в БД (или resend email).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2.6. Внутренние страницы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После завершения главной — внутренние страницы. Каждая по типу — один промпт.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Все 5 страниц услуг (по шаблону единой страницы услуги).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Все 8 страниц сегментов (по шаблону).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Страница "Все проекты" с фильтрами.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Шаблон детальной страницы кейса.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Страница "О компании" + подразделы.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Insights — список + детальная страница статьи (MDX).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Контакты с картой Google Maps.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Фаза 3. Polish и production-готовность</w:t>
      </w:r>
    </w:p>
    <w:p>
      <w:pPr>
        <w:spacing w:after="8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3.1. SEO-оптимизация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Промпт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Используя ui-ux-pro-max и web-поиск (актуальные best practices),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настрой полную SEO-оптимизацию сайта: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metadata в каждой странице через Next.js Metadata API.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Structured data (Schema.org): Organization, LocalBusiness,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BreadcrumbList, Article (для Insights).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Sitemap.xml через next-sitemap.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 robots.txt.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5. Open Graph + Twitter Cards для каждой страницы.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 Hreflang для двуязычности.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7. Canonical URLs.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Title и description — на русском и английском, под SEO-запросы из ТЗ.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3.2. Производительность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Промпт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Прогоняй сайт через Lighthouse и доводи до 90+ по всем метрикам: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Image optimization: все изображения через next/image,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   формат WebP/AVIF, правильные sizes.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Шрифты: subset = ["latin", "cyrillic"], display: "swap".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Lazy loading для всех ниже-fold секций.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 Bundle size: проверь bundle-analyzer, убери неиспользуемое.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5. Critical CSS: автоматически через Next.js.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 Preload hero-видео и критичных шрифтов.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7. Defer аналитики через @vercel/analytics или GA4 next/script.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3.3. Accessibility (a11y)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Промпт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Используя ui-ux-pro-max accessibility guidelines, проверь и исправь: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1. Все интерактивные элементы доступны с клавиатуры.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2. Focus states видимы, контрастные.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3. ARIA-атрибуты на нестандартных компонентах.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4. Контраст текста минимум 4.5:1 (AA).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5. Alt-тексты на всех изображениях.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6. Semantic HTML (header, main, footer, nav, article).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7. Skip-to-content ссылка.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8. Поддержка prefers-reduced-motion.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9. Проверка через axe DevTools или Lighthouse a11y.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3.4. Деплой на Vercel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Bash: deploy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Установить Vercel CLI глобально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npm install -g vercel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Залогиниться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vercel login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Линкуем проект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vercel link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Деплой preview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vercel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Добавить env-переменные через UI Vercel: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RESEND_API_KEY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TELEGRAM_BOT_TOKEN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TELEGRAM_CHAT_ID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- GA_TRACKING_ID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# Деплой production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vercel --prod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3.5. Финальный QA-чеклист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Все 10 секций главной работают и анимируются.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Все 5 страниц услуг + 8 страниц сегментов созданы.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Форма заявки отправляет в Telegram и/или email.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Двуязычность RU/EN работает на всех страницах.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Mobile-версия — все секции корректно адаптированы.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Lighthouse Performance ≥ 90.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Lighthouse Accessibility ≥ 90.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Lighthouse SEO ≥ 95.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Lighthouse Best Practices ≥ 95.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Все ссылки работают (нет 404).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OG-картинки отображаются корректно при шаринге в Telegram, LinkedIn.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Sitemap.xml доступен и валиден.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SSL-сертификат активен.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Тестовая отправка формы успешна.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Все изображения оптимизированы.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Шрифты загружаются без FOIT.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Раздел 4. Готовые промпты для Claude Code (copy-paste)</w:t>
      </w:r>
    </w:p>
    <w:p>
      <w:pPr>
        <w:spacing w:after="80"/>
      </w:pPr>
      <w:r>
        <w:t xml:space="preserve"/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Эти промпты можно копировать в Claude Code последовательно. Каждый промпт — одна логическая задача.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0. Setup проекта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0 — SETUP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Ты — senior full-stack web-разработчик, эксперт в Next.js,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TypeScript, Tailwind CSS и Motion. Я даю тебе ТЗ на разработку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премиум B2B-сайта компании RI PROJECTS.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1: Прочитай файл CLAUDE.md в корне проекта целиком.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Это твой главный референс по бренду, токенам, структуре.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2: Установи скилл ui-ux-pro-max: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/plugin marketplace add nextlevelbuilder/ui-ux-pro-max-skill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/plugin install ui-ux-pro-max@ui-ux-pro-max-skill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3: Установи зависимости (motion, lenis, lucide-react,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shadcn/ui компоненты, react-hook-form, zod, next-intl, resend).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4: Настрой tailwind.config.ts и globals.css с бренд-токенами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из CLAUDE.md (палитра, типографика, скругления, тени, easing).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5: Создай lib/motion-presets.ts с пресетами: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fadeUp, fadeIn, stagger, scaleIn, slideInLeft, slideInRight.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Шаг 6: Настрой next-intl для RU + EN.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i18n/ru.json и i18n/en.json с базовыми ключами.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После каждого шага запускай билд и проверяй, что всё работает.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Не создавай страницы и компоненты на этом шаге.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1. Layout и навигация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1 — LAYOUT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базовый layout сайта согласно CLAUDE.md: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1. components/layout/header.tsx: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Sticky, прозрачный поверх hero, белый при scroll &gt; 50px.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Логотип слева, меню по центру, CTA + язык справа.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Mobile: бургер с full-screen overlay-меню.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Active-state индикатор под текущим пунктом.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Smooth-transition бекграунда через Motion.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2. components/layout/footer.tsx: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- 5 колонок согласно Экрану 10.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Соцсети (LinkedIn, Telegram, Instagram).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Bottom-bar с копирайтом и legal-ссылками.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3. app/[locale]/layout.tsx: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Wrapping всех страниц в Header + Footer.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NextIntlClientProvider.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Smooth scroll через Lenis.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Все тексты — из i18n.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Прогони dev-сервер, покажи скриншоты mobile + desktop.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2. Главная — Hero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2 — HERO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Hero-секцию главной страницы.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components/sections/hero-section.tsx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(из CLAUDE.md, Экран 1):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Полноэкранное видео-фоном (placeholder: /videos/hero.mp4).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mobile: статичная картинка вместо видео.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Затемнение 35% gradient-overlay.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H1 word-by-word reveal (stagger 0.05s, ease-out).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Подзаголовок появляется через 0.4s после H1.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- 2 CTA-кнопки появляются через 0.6s.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Бейдж "Ответим в Telegram или WhatsApp за 5 минут" внизу.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Анимированная стрелка вниз (infinite y-bounce).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motion/react для всех анимаций.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Тексты из i18n, ключи: home.hero.*.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Высота: 100vh desktop, 90vh mobile.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ui-ux-pro-max для проверки B2B premium-патернов.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motion-mcp для поиска лучшего примера word-stagger.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3. Главная — Услуги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3 — SERVICES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Услуг главной страницы.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components/sections/services-section.tsx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2):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Eyebrow "Наши услуги" + H2 + лид.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Сетка карточек: 3 + 2 на desktop, 1 в колонку на mobile.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- 5 карточек услуг с lucide-иконками.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Карточка: иконка + H3 + описание + ссылка "Подробнее →".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Stagger-появление при scroll into view (delay 0.1s между).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Hover: subtle scale (1.02) + shadow lift + цвет ссылки.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Иконки lucide-react: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1. Комплектация под ключ — Boxes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2. FF&amp;E поставка — Armchair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3. OS&amp;E поставка — Package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4. Логистика и таможня — Truck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5. Сертификация — ShieldCheck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Тексты из i18n: home.services.*.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Скролл-анимация через useInView с once: true.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4. Главная — Сегменты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4 — SECTORS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Сегментов главной страницы.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components/sections/sectors-grid.tsx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3):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Eyebrow "Сегменты" + H2 "Знаем стандарты вашего бизнеса".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Сетка 4×2 на desktop, 2×4 tablet, 1×8 mobile.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- 8 карточек сегментов с фотографиями (16:9).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фото: dark gradient снизу + название поверх.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Hover: image scale 1.05 + raise shadow + появление CTA "Подробнее".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Stagger reveal при scroll-in (delay 0.05s).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Изображения placeholder: /images/sectors/[slug].jpg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Слаги: hotels, restaurants, residential, business-centers,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medical, education, retail, banks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Next.js Image с placeholder="blur".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Тексты из i18n: home.sectors.*.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5. Главная — Цифры доверия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5 — STATS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"Цифры доверия".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components/sections/stats-section.tsx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4):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Фон: warm beige (#F5F1EC).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- 4 счётчика в горизонтальный ряд (на mobile — 2×2).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Animated counter: при scroll-in цифра набирается от 0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до значения за 1.5s (motion useTransform + useScroll).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Suffix "+" остаётся статичным.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Под цифрой — подпись (1-2 слова).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Цифры (из CLAUDE.md, могут корректироваться):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50+ реализованных проектов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8 сегментов экспертизы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200+ фабрик-партнёров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10+ лет опыта команды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motion-mcp пример "animated counter on scroll".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6. Главная — Витринные кейсы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6 — SHOWCASE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Витринных кейсов (Editorial-формат).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components/sections/showcase-section.tsx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5):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Eyebrow + H2 + лид.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Главный кейс 2/3 ширины + 2 кейса в колонку 1/3 справа.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mobile: вертикальный stack.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Карточка: фото (4:5 или 3:4) + лого клиента + H3 + меta + лид.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Hover: image zoom + dark overlay + CTA "Смотреть кейс".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Editorial reveal: главный кейс fade-up, малые с задержкой.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Снизу — горизонтальная лента ещё 3-4 карточек (snap-scroll).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Кнопка "Все проекты →" в конце секции.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Cursor follow-effect "View Project" при hover на карточку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(опционально, см. motion-mcp пример "custom cursor").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7. Главная — Партнёры (marquee)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7 — PARTNERS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Партнёров с infinite marquee.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components/sections/partners-marquee.tsx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6):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- 2 ленты: фабрики (Pedrali, Molteni, LAGO, и др.) + клиенты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(Hilton, Radisson, Marriott, локальные).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Лента движется с постоянной скоростью (40-60s на цикл).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hover — приостановка (paused state).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Логотипы grayscale, при hover — colored.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Логотипы placeholder: /images/partners/[name].svg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Используй motion-mcp пример "infinite logo marquee".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Альтернативно — pure CSS animation, если так производительнее.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8. Главная — Процесс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8 — PROCESS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секцию "Процесс работы".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components/sections/process-timeline.tsx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7):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Horizontal timeline на desktop, vertical на mobile.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- 4 этапа с соединительными линиями.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Каждый этап: номер крупно + иконка + H3 + текст + срок.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Sequential reveal: этапы появляются по очереди при scroll-in.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Линии между этапами анимируются через scaleX (или scaleY на mobile).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Иконки lucide: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1. Анализ — FileSearch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2. Подбор — Sparkles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3. КП — FileText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4. Поставка — PackageCheck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Тексты из i18n: home.process.*.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9. Главная — CTA + форма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9 — CONTACT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Создай финальную секцию "CTA + контактная форма".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Файл: components/sections/contact-section.tsx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API: app/api/lead/route.ts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Спецификация (CLAUDE.md, Экран 9):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Фон: графит (#1A1A1A), белый текст.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Левая колонка: форма (5 полей + чекбокс + кнопка).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Правая колонка: 3 кнопки (Telegram, WhatsApp, Звонок) +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контактные детали + график работы.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mobile: вертикальный stack, форма внизу.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Форма: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react-hook-form + zod для валидации.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Phone field с маской через react-imask.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Real-time validation на blur.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При submit: loading state + success/error animation.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На success: smooth-transition в "thank-you" state.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API /api/lead: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POST endpoint, body: { name, company, phone, email, type, message }.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Валидация через zod на сервере.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Отправка в Telegram через bot API (env: TELEGRAM_BOT_TOKEN, CHAT_ID).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Отправка email через Resend (env: RESEND_API_KEY).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- Возврат { ok: true } или { ok: false, error: "..." }.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10. Внутренние страницы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10 — INNER PAGES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Используя единые шаблоны, создай все внутренние страницы: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1. Шаблон страницы Услуги (используется 5 раз):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app/[locale]/services/[slug]/page.tsx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Hero + описание + что входит + кейс + FAQ + CTA.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2. Шаблон страницы Сегмента (8 раз):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app/[locale]/sectors/[slug]/page.tsx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Hero + особенности + что поставляем + стандарты + кейсы + CTA.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3. Страница "Все проекты" с фильтрами: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app/[locale]/projects/page.tsx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Фильтры по сегменту/году/городу.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Сетка карточек.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4. Шаблон детальной страницы кейса: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app/[locale]/projects/[slug]/page.tsx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Hero + контекст + вызов + решение + результат + галерея + бренды + похожие.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5. О компании + подразделы: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app/[locale]/about/page.tsx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app/[locale]/about/production/page.tsx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app/[locale]/about/partners/page.tsx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6. Insights с MDX: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app/[locale]/insights/page.tsx (список)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app/[locale]/insights/[slug]/page.tsx (статья).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7. Контакты с Google Maps: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app/[locale]/contacts/page.tsx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Все страницы используют единые компоненты из Phase 2.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Тексты — placeholder, я добавлю реальные позже.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Промпт 11. SEO + полировка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/>
            </w:pPr>
            <w:r>
              <w:rPr>
                <w:rFonts w:ascii="Consolas" w:cs="Consolas" w:eastAsia="Consolas" w:hAnsi="Consolas"/>
                <w:b/>
                <w:bCs/>
                <w:caps/>
                <w:color w:val="94A3B8"/>
                <w:sz w:val="18"/>
                <w:szCs w:val="18"/>
              </w:rPr>
              <w:t xml:space="preserve">PROMPT 11 — SEO &amp; POLISH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Финальная фаза — production-ready: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1. SEO: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generateMetadata в каждой странице.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Schema.org Organization + LocalBusiness в Layout.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next-sitemap для sitemap.xml.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robots.txt.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Hreflang теги для RU/EN.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OG image для каждой страницы.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2. Performance (доводи Lighthouse до 90+):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next/image на всех картинках, formats: webp, avif.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Шрифты через next/font (subsets latin, cyrillic).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Lazy load всех below-fold секций.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Bundle analyzer, убери неиспользуемые зависимости.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Preload hero-видео и критичных шрифтов.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3. Accessibility: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Все интерактивы доступны с клавиатуры.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Focus states видимы.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ARIA-атрибуты.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Контраст AA (4.5:1).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Skip-to-content link.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prefers-reduced-motion поддержка.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4. Production setup: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.env.example с шаблоном переменных.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README.md с инструкцией запуска.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 - vercel.json с настройками.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Прогони Lighthouse, покажи финальные метрики.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Список оставшихся улучшений, если есть.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Раздел 5. Рабочий поток и best practices</w:t>
      </w:r>
    </w:p>
    <w:p>
      <w:pPr>
        <w:spacing w:after="8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5.1. Принципы работы с Claude Code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Один промпт — одна задача. </w:t>
      </w:r>
      <w:r>
        <w:rPr>
          <w:rFonts w:ascii="Arial" w:cs="Arial" w:eastAsia="Arial" w:hAnsi="Arial"/>
          <w:sz w:val="22"/>
          <w:szCs w:val="22"/>
        </w:rPr>
        <w:t xml:space="preserve">Не пытайся за один раз сделать половину сайта. Claude Code лучше работает на чётко очерченных задачах.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После каждого промпта — git commit. </w:t>
      </w:r>
      <w:r>
        <w:rPr>
          <w:rFonts w:ascii="Arial" w:cs="Arial" w:eastAsia="Arial" w:hAnsi="Arial"/>
          <w:sz w:val="22"/>
          <w:szCs w:val="22"/>
        </w:rPr>
        <w:t xml:space="preserve">Это позволит откатить изменения, если что-то сломается.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Регулярно запускай dev-сервер. </w:t>
      </w:r>
      <w:r>
        <w:rPr>
          <w:rFonts w:ascii="Arial" w:cs="Arial" w:eastAsia="Arial" w:hAnsi="Arial"/>
          <w:sz w:val="22"/>
          <w:szCs w:val="22"/>
        </w:rPr>
        <w:t xml:space="preserve">После каждой секции — npm run dev и визуальная проверка.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Используй CLAUDE.md как источник истины. </w:t>
      </w:r>
      <w:r>
        <w:rPr>
          <w:rFonts w:ascii="Arial" w:cs="Arial" w:eastAsia="Arial" w:hAnsi="Arial"/>
          <w:sz w:val="22"/>
          <w:szCs w:val="22"/>
        </w:rPr>
        <w:t xml:space="preserve">Все правила бренда — там. Claude Code будет на него ссылаться автоматически.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Фидбек циклически. </w:t>
      </w:r>
      <w:r>
        <w:rPr>
          <w:rFonts w:ascii="Arial" w:cs="Arial" w:eastAsia="Arial" w:hAnsi="Arial"/>
          <w:sz w:val="22"/>
          <w:szCs w:val="22"/>
        </w:rPr>
        <w:t xml:space="preserve">Если что-то не нравится — сразу скажи Claude Code, не накапливай правки.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Скриншоты вместо описаний. </w:t>
      </w:r>
      <w:r>
        <w:rPr>
          <w:rFonts w:ascii="Arial" w:cs="Arial" w:eastAsia="Arial" w:hAnsi="Arial"/>
          <w:sz w:val="22"/>
          <w:szCs w:val="22"/>
        </w:rPr>
        <w:t xml:space="preserve">Если нужно объяснить визуальную ошибку — приложи скриншот.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5.2. Контрольные точки (checkpoints)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Между фазами — обязательные checkpoint, чтобы не идти дальше с проблемами.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Checkpoint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проверяем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Setup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npm run dev стартует, базовая страница видна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Layout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Header + Footer работают, навигация переходит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Hero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Видео грузится, анимации работают, mobile адаптирован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5 секций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Все анимации не конфликтуют, нет lag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всей главной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Lighthouse Performance ≥ 80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всех страниц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Все маршруты работают, нет 404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После Polish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Lighthouse 90+ по всем метрикам</w:t>
            </w:r>
          </w:p>
        </w:tc>
      </w:tr>
      <w:tr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Перед deploy</w:t>
            </w:r>
          </w:p>
        </w:tc>
        <w:tc>
          <w:tcPr>
            <w:tcW w:type="dxa" w:w="60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Тестовая отправка формы успешна</w:t>
            </w:r>
          </w:p>
        </w:tc>
      </w:tr>
    </w:tbl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5.3. Когда обновлять документацию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CLAUDE.md в корне проекта — живой документ. Обновляй его в этих случаях: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Когда меняется бренд-палитра или типографика.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Когда добавляется новый тип компонента (например, новый формат карточек).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Когда меняется структура навигации.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Когда добавляется новый сегмент или услуга.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Когда обновляется i18n (новый язык, например узбекский).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5.4. Управление рисками</w:t>
      </w:r>
    </w:p>
    <w:p>
      <w:pPr>
        <w:spacing w:after="8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Риск 1: Анимации тормозят на mobile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Решение: для mobile используй упрощённые анимации (только opacity и transform). Тяжёлые эффекты (parallax, blur) — только desktop.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Риск 2: Видео не грузится в hero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Решение: всегда имей poster-image. Если видео не загрузилось за 3 секунды — показывай статичную картинку.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Риск 3: Шрифты кириллицы тяжёлые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Решение: подключай только cyrillic + latin subsets. Используй font-display: swap. Preload только критичных weights (400, 600).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Риск 4: Forms ломаются после деплоя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Решение: env-переменные (RESEND_API_KEY, TELEGRAM_BOT_TOKEN) обязательно проверяй на Vercel. Локально — .env.local, в Vercel — Settings &gt; Environment Variables.</w:t>
      </w:r>
    </w:p>
    <w:p>
      <w:pPr>
        <w:spacing w:after="100"/>
      </w:pPr>
      <w: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A1A1A"/>
          <w:sz w:val="24"/>
          <w:szCs w:val="24"/>
        </w:rPr>
        <w:t xml:space="preserve">Риск 5: SEO не индексируется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Решение: после деплоя — submit sitemap в Google Search Console + Yandex Webmaster. Проверь robots.txt — не блокирует ли он что-то критичное.</w:t>
      </w:r>
    </w:p>
    <w:p>
      <w:pPr>
        <w:spacing w:after="150"/>
      </w:pPr>
      <w:r>
        <w:t xml:space="preserve"/>
      </w:r>
    </w:p>
    <w:p>
      <w:pPr>
        <w:pStyle w:val="Heading2"/>
        <w:spacing w:after="180" w:before="360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5.5. Бюджет времени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Реалистичные оценки времени работы Claude Code на каждую фазу: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2700"/>
        <w:gridCol w:w="2626"/>
      </w:tblGrid>
      <w:tr>
        <w:trPr>
          <w:tblHeader/>
        </w:trP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Фаза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Промпты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Время разработки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Время review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Setup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1–2 часа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30 минут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Layout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2–3 часа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 час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Главная (10 секций)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15–20 часов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5–7 часов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Внутренние страницы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6–8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20–30 часов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5–10 часов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Polish + SEO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2–3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5–10 часов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2–3 часа</w:t>
            </w:r>
          </w:p>
        </w:tc>
      </w:tr>
      <w:tr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Всего</w:t>
            </w:r>
          </w:p>
        </w:tc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~20</w:t>
            </w:r>
          </w:p>
        </w:tc>
        <w:tc>
          <w:tcPr>
            <w:tcW w:type="dxa" w:w="2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~50–70 часов</w:t>
            </w:r>
          </w:p>
        </w:tc>
        <w:tc>
          <w:tcPr>
            <w:tcW w:type="dxa" w:w="2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~15–20 часов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0077C8" w:sz="4"/>
              <w:left w:val="single" w:color="0077C8" w:sz="16"/>
              <w:bottom w:val="single" w:color="0077C8" w:sz="4"/>
              <w:right w:val="single" w:color="0077C8" w:sz="4"/>
            </w:tcBorders>
            <w:shd w:fill="F3F4F6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0077C8"/>
                <w:sz w:val="22"/>
                <w:szCs w:val="22"/>
              </w:rPr>
              <w:t xml:space="preserve">Важная оговорка</w:t>
            </w:r>
          </w:p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Эти оценки — для одного итерационного цикла без больших правок. На практике обычно бывает 2–3 цикла итерации с правками от заказчика. Реалистичный срок завершения проекта — 4–6 недель календарных при работе по 3–4 часа в день.</w:t>
            </w:r>
          </w:p>
        </w:tc>
      </w:tr>
    </w:tbl>
    <w:p>
      <w:pPr>
        <w:spacing w:after="2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— конец основного ТЗ —</w:t>
      </w:r>
    </w:p>
    <w:p>
      <w:pPr>
        <w:spacing w:after="1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B4683C"/>
          <w:sz w:val="20"/>
          <w:szCs w:val="20"/>
        </w:rPr>
        <w:t xml:space="preserve">Файл CLAUDE.md (для корня проекта) приложен отдельно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Страница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8"/>
        <w:szCs w:val="18"/>
      </w:rPr>
      <w:t xml:space="preserve"> из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B7280"/>
        <w:sz w:val="18"/>
        <w:szCs w:val="18"/>
      </w:rPr>
      <w:t xml:space="preserve">RI PROJECTS · ТЗ для Claude Code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Arial" w:cs="Arial" w:eastAsia="Arial" w:hAnsi="Arial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A1A1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 PROJECTS — ТЗ для Claude Code</dc:title>
  <dc:creator>RI PROJECTS Strategy</dc:creator>
  <dc:description>Brief for Claude Code as senior web developer</dc:description>
  <cp:lastModifiedBy>Un-named</cp:lastModifiedBy>
  <cp:revision>1</cp:revision>
  <dcterms:created xsi:type="dcterms:W3CDTF">2026-04-30T10:37:03.531Z</dcterms:created>
  <dcterms:modified xsi:type="dcterms:W3CDTF">2026-04-30T10:37:03.551Z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