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077C8"/>
          <w:sz w:val="56"/>
          <w:szCs w:val="56"/>
        </w:rPr>
        <w:t xml:space="preserve">RI PROJECTS</w:t>
      </w:r>
    </w:p>
    <w:p>
      <w:pPr>
        <w:spacing w:after="60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Техническое задание на разработку нового сайта</w:t>
      </w:r>
    </w:p>
    <w:p>
      <w:pPr>
        <w:spacing w:after="240"/>
        <w:jc w:val="center"/>
      </w:pPr>
      <w:r>
        <w:rPr>
          <w:rFonts w:ascii="Arial" w:cs="Arial" w:eastAsia="Arial" w:hAnsi="Arial"/>
          <w:sz w:val="24"/>
          <w:szCs w:val="24"/>
        </w:rPr>
        <w:t xml:space="preserve">Структурная карта · Дизайн-бриф · Wireframe главной</w:t>
      </w:r>
    </w:p>
    <w:p>
      <w:pPr>
        <w:spacing w:after="8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Подготовлено для: Махмудов Элбек, Технический директор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Компания: KASBURG / RI PROJECTS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Версия документа: 1.0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Введение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Этот документ — итог конкурентного анализа и стратегической работы по позиционированию RI PROJECTS. Внутри три практических раздела: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Структурная карта сайта (Sitemap) — полная иерархия разделов с описанием блоков на каждой странице.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Дизайн-бриф для дизайнера — конкретные референсы, палитра, типографика, UI-элементы.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Wireframe главной страницы — разбивка по экранам с описанием каждого блока.</w:t>
      </w:r>
    </w:p>
    <w:p>
      <w:pPr>
        <w:spacing w:after="15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Бизнес-цели сайта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Сайт RI PROJECTS — это инструмент B2B-лидогенерации, ориентированный на корпоративных заказчиков комплектации коммерческих объектов. Главные бизнес-задачи: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Снижение порога первого контакта для девелоперов, инвесторов отелей, FF&amp;E-консультантов и архитектурных бюро.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Формирование восприятия RI PROJECTS как премиум-партнёра международного уровня в Узбекистане и СНГ.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Демонстрация компетенции через кейсы, цифры, бренды-партнёры и логотипы клиентов.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Обеспечение SEO-органики по ключевым B2B-запросам в РФ, Узбекистане, Казахстане.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Интеграция мессенджер-каналов (Telegram, WhatsApp) как основного канала первичной связи.</w:t>
      </w:r>
    </w:p>
    <w:p>
      <w:pPr>
        <w:spacing w:after="15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Целевая аудитория сайта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Сайт ориентирован на четыре основных типа посетителей: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Девелоперы и инвесторы коммерческой недвижимости — отели, ЖК, ТЦ, бизнес-центры.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Технические директора и директора по эксплуатации сетевых отелей и ресторанов.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Project-менеджеры девелоперских проектов и FF&amp;E-консультанты.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Архитектурные бюро и дизайнеры интерьеров — рекомендатели, не покупатели.</w:t>
      </w:r>
    </w:p>
    <w:p>
      <w:pPr>
        <w:spacing w:after="15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Гибридная модель позиционирования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Сайт строится на гибридной модели, синтезирующей лучшие практики пяти референсов: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326"/>
        <w:gridCol w:w="130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Источник</w:t>
            </w:r>
          </w:p>
        </w:tc>
        <w:tc>
          <w:tcPr>
            <w:tcW w:type="dxa" w:w="5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Что заимствуем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Доля влияния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IDComplect (РФ)</w:t>
            </w:r>
          </w:p>
        </w:tc>
        <w:tc>
          <w:tcPr>
            <w:tcW w:type="dxa" w:w="5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Структура навигации, формат сегментов, разделы «Производство», «Клиенты»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~70%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OCCA Design (UK)</w:t>
            </w:r>
          </w:p>
        </w:tc>
        <w:tc>
          <w:tcPr>
            <w:tcW w:type="dxa" w:w="5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Эстетика главной, типографика, цветовая палитра, минимализм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~20%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Stroud Group (US)</w:t>
            </w:r>
          </w:p>
        </w:tc>
        <w:tc>
          <w:tcPr>
            <w:tcW w:type="dxa" w:w="5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Trust-механики: Why Us, Process, FAQ, проверенные кейсы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~10%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Crown Creative (UK)</w:t>
            </w:r>
          </w:p>
        </w:tc>
        <w:tc>
          <w:tcPr>
            <w:tcW w:type="dxa" w:w="5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Editorial-нарратив для топ-3 витринных кейсов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точечно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Avendra (US)</w:t>
            </w:r>
          </w:p>
        </w:tc>
        <w:tc>
          <w:tcPr>
            <w:tcW w:type="dxa" w:w="5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Идея раздела Insights/Журнал на перспективу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точечно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Раздел 1. Структурная карта сайта (Sitemap)</w:t>
      </w:r>
    </w:p>
    <w:p>
      <w:pPr>
        <w:spacing w:after="10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1.1. Главное меню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Меню верхнего уровня — лаконичное, не более 7 пунктов. Логика подачи: сначала «что мы делаем» (Услуги), потом «для кого» (Сегменты), потом «доказательства» (Проекты), потом «о нас» (О компании), потом «контент» (Insights), потом контакты.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00"/>
        <w:gridCol w:w="2200"/>
        <w:gridCol w:w="4326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Пункт меню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W w:type="dxa" w:w="4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Назначение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Услуги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Dropdown</w:t>
            </w:r>
          </w:p>
        </w:tc>
        <w:tc>
          <w:tcPr>
            <w:tcW w:type="dxa" w:w="4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Раскрывает 5 ключевых услуг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Сегменты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Dropdown</w:t>
            </w:r>
          </w:p>
        </w:tc>
        <w:tc>
          <w:tcPr>
            <w:tcW w:type="dxa" w:w="4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Раскрывает 8 типов объектов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Проекты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Страница + фильтр</w:t>
            </w:r>
          </w:p>
        </w:tc>
        <w:tc>
          <w:tcPr>
            <w:tcW w:type="dxa" w:w="4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Портфолио реализованных кейсов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 компании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Dropdown</w:t>
            </w:r>
          </w:p>
        </w:tc>
        <w:tc>
          <w:tcPr>
            <w:tcW w:type="dxa" w:w="4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About / Производство / Команда / Партнёры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Insights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Страница</w:t>
            </w:r>
          </w:p>
        </w:tc>
        <w:tc>
          <w:tcPr>
            <w:tcW w:type="dxa" w:w="4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Блог, статьи, гайды, тренды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Контакты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Страница</w:t>
            </w:r>
          </w:p>
        </w:tc>
        <w:tc>
          <w:tcPr>
            <w:tcW w:type="dxa" w:w="4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Адрес, телефоны, форма, карта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 / EN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Языковой переключатель</w:t>
            </w:r>
          </w:p>
        </w:tc>
        <w:tc>
          <w:tcPr>
            <w:tcW w:type="dxa" w:w="4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Двуязычная версия (опционально UZ)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1.2. Полная карта разделов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Ниже — иерархия всех страниц сайта с указанием типа и краткого назначения.</w:t>
      </w:r>
    </w:p>
    <w:p>
      <w:pPr>
        <w:spacing w:after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Главная страница ( / 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Hero-блок с видеофоном, главным заголовком и двумя CTA.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Краткое позиционирование «Что мы делаем».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Карточки 5 ключевых услуг.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Сетка 8 сегментов объектов.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Блок «Цифры доверия» (счётчики).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Витрина 3–5 топовых кейсов.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Лента логотипов клиентов и партнёров-фабрик.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Блок «Процесс работы» в 4 шага.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Превью 3 свежих публикаций из Insights.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Финальный CTA + контактная форма + мессенджеры.</w:t>
      </w:r>
    </w:p>
    <w:p>
      <w:pPr>
        <w:spacing w:after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Услуги ( /services 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Зонтичная страница с переходами на 5 подстраниц-услуг: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Комплектация под ключ — flagship-услуга, главная страница услуг.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FF&amp;E поставка (мебель, оборудование, текстиль).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OS&amp;E поставка (расходники, посуда, бельё, униформа).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Логистика и таможенное оформление.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Сертификация и сопровождение проекта.</w:t>
      </w:r>
    </w:p>
    <w:p>
      <w:pPr>
        <w:spacing w:after="10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Каждая страница услуги имеет одинаковую структуру: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Hero с фотографией процесса/объекта и одной строкой ценностного предложения.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Описание услуги (3–5 абзацев).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Что входит в услугу (чек-лист).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Кейс из портфолио, демонстрирующий услугу.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FAQ по этой услуге (5–7 вопросов).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CTA — связаться с менеджером.</w:t>
      </w:r>
    </w:p>
    <w:p>
      <w:pPr>
        <w:spacing w:after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Сегменты ( /sectors 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8 подстраниц по типам объектов. Каждая страница позволяет потенциальному клиенту увидеть, что RI PROJECTS глубоко понимает специфику именно его сегмента.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Гостиницы и отели (/sectors/hotels)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Рестораны, кафе, бары (/sectors/restaurants)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Бизнес-центры (/sectors/business-centers)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Учебные заведения (/sectors/education)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Медицинские клиники и санатории (/sectors/medical)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Торговые объекты (/sectors/retail)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Банки и финансовые учреждения (/sectors/banks)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Жилые комплексы (/sectors/residential)</w:t>
      </w:r>
    </w:p>
    <w:p>
      <w:pPr>
        <w:spacing w:after="10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Структура каждой страницы сегмента: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Hero с фотографией типового объекта сегмента.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«Особенности эксплуатации» — какие требования у этого типа объектов.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«Что мы поставляем» — товарные группы, релевантные сегменту.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«Стандарты и сертификаты» — какие нормативы соблюдаем.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Кейсы из этого сегмента (2–4).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CTA-форма «Расчёт по типу объекта».</w:t>
      </w:r>
    </w:p>
    <w:p>
      <w:pPr>
        <w:spacing w:after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Проекты ( /projects 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Главная страница портфолио + детальные страницы каждого кейса. На главной странице портфолио — фильтр по сегменту, году, географии.</w:t>
      </w:r>
    </w:p>
    <w:p>
      <w:pPr>
        <w:spacing w:after="8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Структура детальной страницы кейса: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Hero с большой фотографией объекта и логотипом клиента.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Контекст проекта: расположение, площадь, бюджет (если NDA позволяет).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«Вызов» — что было сложным в проекте.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«Решение» — что и как мы поставили.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«Результат» — цифры, сроки, отзыв клиента.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Галерея фотографий объекта (от 8 фото).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Список брендов-производителей, использованных в проекте.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Похожие кейсы (3 карточки).</w:t>
      </w:r>
    </w:p>
    <w:p>
      <w:pPr>
        <w:spacing w:after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О компании ( /about 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Зонтичная страница с подразделами: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 нас (/about) — миссия, история, команда, ценности.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Производство (/about/production) — наши партнёры-фабрики, складская программа.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Партнёры (/about/partners) — бренды-производители, с которыми работаем.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Команда (/about/team) — ключевые сотрудники с фото и должностями.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Сертификаты (/about/certifications) — лицензии, дилерские свидетельства, ISO.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Карьера (/about/careers) — вакансии (опционально).</w:t>
      </w:r>
    </w:p>
    <w:p>
      <w:pPr>
        <w:spacing w:after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Insights ( /insights 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Контентный раздел — статьи, гайды, тренды, кейсы. Главная задача — органический трафик и долгосрочная лидогенерация. Минимум 1 публикация в неделю на старте.</w:t>
      </w:r>
    </w:p>
    <w:p>
      <w:pPr>
        <w:spacing w:after="8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Категории контента: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Гайды и чек-листы (например: «Чек-лист по комплектации отеля 4*»).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Отраслевые тренды (HoReCa, медицина, ритейл).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Разборы кейсов (расширенная версия проектов).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Сравнения материалов и брендов.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Новости компании.</w:t>
      </w:r>
    </w:p>
    <w:p>
      <w:pPr>
        <w:spacing w:after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Контакты ( /contacts 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Адрес офиса в Ташкенте + Google-карта.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Телефоны (городской + мобильный).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Email-адреса (общий, отдел продаж, бухгалтерия).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Telegram, WhatsApp — кнопки прямого перехода.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Форма обратной связи.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График работы.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Реквизиты компании (для скачивания PDF).</w:t>
      </w:r>
    </w:p>
    <w:p>
      <w:pPr>
        <w:spacing w:after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Служебные страницы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Политика конфиденциальности (/privacy)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Согласие на обработку персональных данных (/privacy/consent)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Cookie-политика (/cookies)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Карта сайта (/sitemap)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404-страница</w:t>
      </w:r>
    </w:p>
    <w:p>
      <w:pPr>
        <w:spacing w:after="15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1.3. Карта URL для SEO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Все URL должны быть короткими, читаемыми (ЧПУ), на латинице. Транслитерация — по стандарту ГОСТ.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Раздел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URL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Title (SEO)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Главная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RI PROJECTS — Комплектация объектов под ключ в Ташкенте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Услуги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/services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Услуги по комплектации объектов | RI PROJECTS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Комплектация под ключ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/services/turnkey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Комплектация объектов под ключ — RI PROJECTS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Гостиницы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/sectors/hotels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Комплектация отелей под ключ — мебель, FF&amp;E, OS&amp;E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Рестораны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/sectors/restaurants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Оснащение ресторанов и кафе — кухонное оборудование, мебель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Медицина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/sectors/medical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Комплектация клиник и медцентров — мебель и сантехника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Проекты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/projects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Реализованные проекты RI PROJECTS — отели, рестораны, ЖК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 компании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/about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 компании RI PROJECTS — Ташкент, Узбекистан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Insights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/insights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Insights — гайды и тренды комплектации объектов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Контакты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/contacts</w:t>
            </w:r>
          </w:p>
        </w:tc>
        <w:tc>
          <w:tcPr>
            <w:tcW w:type="dxa" w:w="4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Контакты RI PROJECTS — Ташкент, Узбекистан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Раздел 2. Дизайн-бриф для дизайнера</w:t>
      </w:r>
    </w:p>
    <w:p>
      <w:pPr>
        <w:spacing w:after="10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2.1. Бренд-философия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RI PROJECTS — это не «продавец мебели», а «проектный партнёр для комплектации объектов международного уровня в Центральной Азии». Сайт должен передавать четыре эмоции: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Доверие — мы серьёзная B2B-компания, которой можно поручить проект на сотни тысяч долларов.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Премиальность — наш уровень сравним с международными агентами (OCCA, Stroud).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Компетентность — мы понимаем стандарты HoReCa, медицины, ритейла, банков.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Локальная сила — мы знаем рынок Узбекистана, таможню, логистику, специфику региона.</w:t>
      </w:r>
    </w:p>
    <w:p>
      <w:pPr>
        <w:spacing w:after="15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77C8" w:sz="4"/>
              <w:left w:val="single" w:color="0077C8" w:sz="16"/>
              <w:bottom w:val="single" w:color="0077C8" w:sz="4"/>
              <w:right w:val="single" w:color="0077C8" w:sz="4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77C8"/>
                <w:sz w:val="22"/>
                <w:szCs w:val="22"/>
              </w:rPr>
              <w:t xml:space="preserve">Главное правило дизайна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Сайт должен выглядеть так, будто его сделала европейская студия для премиум-клиента — но при этом быть органичным и понятным для русскоязычного рынка СНГ. Не китайский конструктор, не «корпоративный шаблон», не дизайн-вычурность — а сдержанный профессионализм.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2.2. Цветовая палитра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Палитра должна работать как визуальный мост между «европейским премиумом» (нейтральность, сдержанность) и «узбекской идентичностью» (тёплые натуральные оттенки). Никакой кричащей графики, никаких градиентов вырвиглаза.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400"/>
        <w:gridCol w:w="3026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Роль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Цвет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HEX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Где используется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Основной (Primary)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Графитовый (почти чёрный)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#1A1A1A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Заголовки, основной текст, навигация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Акцентный (Accent)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Глубокий синий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#0077C8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CTA-кнопки, ссылки, ключевые акценты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Тёплый акцент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Терракота / охра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#B4683C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Подзаголовки, иконки, второй акцент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Фон 1 (Background)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Чистый белый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#FFFFFF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Основной фон страниц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Фон 2 (Soft)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Тёплый бежевый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#F5F1EC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Альтернативный фон секций, карточки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Серый текст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Mid grey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#6B7280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Подписи, метаданные, второстепенный текст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Линии и обводки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Light grey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#E5E7EB</w:t>
            </w:r>
          </w:p>
        </w:tc>
        <w:tc>
          <w:tcPr>
            <w:tcW w:type="dxa" w:w="3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Разделители, рамки карточек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77C8" w:sz="4"/>
              <w:left w:val="single" w:color="0077C8" w:sz="16"/>
              <w:bottom w:val="single" w:color="0077C8" w:sz="4"/>
              <w:right w:val="single" w:color="0077C8" w:sz="4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77C8"/>
                <w:sz w:val="22"/>
                <w:szCs w:val="22"/>
              </w:rPr>
              <w:t xml:space="preserve">Соотношение цветов на странице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60% белого + 25% графитового (текст и заголовки) + 10% тёплого бежевого (фон секций) + 5% акцентов (синий + терракота). Это золотое правило, которое отличает премиум от «попсы».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2.3. Типографика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Используем две гарнитуры — одну serif для заголовков, одну sans-serif для текста. Это даёт восприятие премиума и редакторского подхода (как у OCCA, Crown Creative, Minotti).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700"/>
        <w:gridCol w:w="1700"/>
        <w:gridCol w:w="1626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Назначение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Гарнитура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Размер (desktop)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Размер (mobile)</w:t>
            </w:r>
          </w:p>
        </w:tc>
        <w:tc>
          <w:tcPr>
            <w:tcW w:type="dxa" w:w="1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Вес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Hero заголовок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Playfair Display / Cormorant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64–80 px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36–44 px</w:t>
            </w:r>
          </w:p>
        </w:tc>
        <w:tc>
          <w:tcPr>
            <w:tcW w:type="dxa" w:w="1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Light / Regular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H1 на странице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Playfair Display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48 px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32 px</w:t>
            </w:r>
          </w:p>
        </w:tc>
        <w:tc>
          <w:tcPr>
            <w:tcW w:type="dxa" w:w="1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Regular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 / Manrope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36 px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24 px</w:t>
            </w:r>
          </w:p>
        </w:tc>
        <w:tc>
          <w:tcPr>
            <w:tcW w:type="dxa" w:w="1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SemiBold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 / Manrope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24 px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 px</w:t>
            </w:r>
          </w:p>
        </w:tc>
        <w:tc>
          <w:tcPr>
            <w:tcW w:type="dxa" w:w="1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Body (основной)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 / Manrope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17 px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16 px</w:t>
            </w:r>
          </w:p>
        </w:tc>
        <w:tc>
          <w:tcPr>
            <w:tcW w:type="dxa" w:w="1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Regular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Caption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 / Manrope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 px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 px</w:t>
            </w:r>
          </w:p>
        </w:tc>
        <w:tc>
          <w:tcPr>
            <w:tcW w:type="dxa" w:w="1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Regular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Кнопки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Inter / Manrope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 px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 px</w:t>
            </w:r>
          </w:p>
        </w:tc>
        <w:tc>
          <w:tcPr>
            <w:tcW w:type="dxa" w:w="1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SemiBold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Альтернативные варианты гарнитур (если основные недоступны или у клиента нет лицензии): для serif — Source Serif Pro, EB Garamond. Для sans-serif — IBM Plex Sans, Public Sans, Roboto.</w:t>
      </w:r>
    </w:p>
    <w:p>
      <w:pPr>
        <w:spacing w:after="8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Кириллица обязательна — все используемые гарнитуры должны иметь полный кириллический набор. Inter, Manrope, Playfair Display — все имеют качественную кириллицу.</w:t>
      </w:r>
    </w:p>
    <w:p>
      <w:pPr>
        <w:spacing w:after="15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2.4. Стилевые референсы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Для каждой задачи — свой референс из проанализированных нами сайтов.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200"/>
        <w:gridCol w:w="3226"/>
      </w:tblGrid>
      <w:tr>
        <w:trPr>
          <w:tblHeader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Что делаем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Референс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URL</w:t>
            </w:r>
          </w:p>
        </w:tc>
        <w:tc>
          <w:tcPr>
            <w:tcW w:type="dxa" w:w="3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Что копируем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Эстетика главной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OCCA Design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occa-design.com</w:t>
            </w:r>
          </w:p>
        </w:tc>
        <w:tc>
          <w:tcPr>
            <w:tcW w:type="dxa" w:w="3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Палитра, типографика, фотография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Структура навигации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IDComplect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idcomplect.ru</w:t>
            </w:r>
          </w:p>
        </w:tc>
        <w:tc>
          <w:tcPr>
            <w:tcW w:type="dxa" w:w="3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Меню, секторы, формат проектов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Hero-блок (видео)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IDComplect / Stroud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idcomplect.ru / stroudgroup.com</w:t>
            </w:r>
          </w:p>
        </w:tc>
        <w:tc>
          <w:tcPr>
            <w:tcW w:type="dxa" w:w="3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Полноэкранное видео объекта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Раздел «Why us / Process»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Stroud Group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stroudgroup.com</w:t>
            </w:r>
          </w:p>
        </w:tc>
        <w:tc>
          <w:tcPr>
            <w:tcW w:type="dxa" w:w="3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Trust-блок с иконками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FAQ-блок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Stroud Group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stroudgroup.com</w:t>
            </w:r>
          </w:p>
        </w:tc>
        <w:tc>
          <w:tcPr>
            <w:tcW w:type="dxa" w:w="3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Аккордеон с вопросами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Editorial-кейсы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Crown Creative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crowncreative.com</w:t>
            </w:r>
          </w:p>
        </w:tc>
        <w:tc>
          <w:tcPr>
            <w:tcW w:type="dxa" w:w="3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Кинематографическая подача топ-3 кейсов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Insights / журнал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Avendra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avendra.com</w:t>
            </w:r>
          </w:p>
        </w:tc>
        <w:tc>
          <w:tcPr>
            <w:tcW w:type="dxa" w:w="3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Карточки публикаций с категориями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Лента логотипов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IDComplect / Stroud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idcomplect.ru</w:t>
            </w:r>
          </w:p>
        </w:tc>
        <w:tc>
          <w:tcPr>
            <w:tcW w:type="dxa" w:w="3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Бесконечный slide клиентов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Счётчики цифр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Avendra / Stroud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avendra.com</w:t>
            </w:r>
          </w:p>
        </w:tc>
        <w:tc>
          <w:tcPr>
            <w:tcW w:type="dxa" w:w="3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Большие цифры с подписями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2.5. Фотография и видео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Видео в Hero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Главный экран — полноэкранное видео реализованного объекта (отель, ресторан, ЖК). Длительность 8–15 секунд, бесшовная петля, без звука. Видео показывает интерьер от общего плана к деталям. Над видео — затемнение 30–40% для читаемости заголовка. Не использовать сток.</w:t>
      </w:r>
    </w:p>
    <w:p>
      <w:pPr>
        <w:spacing w:after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Фотография проектов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Все фотографии должны быть профессиональной интерьерной съёмкой. Если у вас пока нет своих, на старте лучше показать 5 топовых кейсов с качественной съёмкой, чем 50 со снимками с телефона.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Минимальное разрешение для hero — 2560 × 1440 px.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Формат — широкоформатный (16:9 или 21:9).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Цветокоррекция — единая для всего сайта (тёплая, естественная, без агрессивного HDR).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Снимать утром или на закате — мягкий свет, без жёстких теней.</w:t>
      </w:r>
    </w:p>
    <w:p>
      <w:pPr>
        <w:spacing w:after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Фотография для статей и сегментов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Если своих кадров не хватает — использовать качественный сток (Unsplash, Pexels), но не «затёртые» кадры. Подбор по ключевым словам: hospitality interior, hotel lobby, modern restaurant, commercial design.</w:t>
      </w:r>
    </w:p>
    <w:p>
      <w:pPr>
        <w:spacing w:after="15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2.6. UI-элементы и микроанимации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Все UI-элементы должны быть согласованными и подчёркивать премиальность.</w:t>
      </w:r>
    </w:p>
    <w:p>
      <w:pPr>
        <w:spacing w:after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Кнопки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Primary CTA — графитовый фон, белый текст, скруглённые углы 4 px, padding 16/32 px, hover — лёгкое поднятие (translateY -2px) + тень.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Secondary CTA — белый фон, графитовая обводка 1 px, графитовый текст, hover — заливка графитом.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Текстовые ссылки — графит + подчёркивание при hover, цвет акцента (синий) для перехода.</w:t>
      </w:r>
    </w:p>
    <w:p>
      <w:pPr>
        <w:spacing w:after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Карточки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Скругление углов 8–12 px.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Лёгкая тень: 0 4px 16px rgba(0,0,0,0.06).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Hover — поднятие на 4 px + усиление тени.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Внутри карточки — изображение сверху (16:9), потом заголовок, описание, кнопка/ссылка.</w:t>
      </w:r>
    </w:p>
    <w:p>
      <w:pPr>
        <w:spacing w:after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Анимации скролла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Все секции появляются с лёгким fade-in + перемещением снизу на 20 px.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Длительность анимации — 0.6–0.8 секунды.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Easing — cubic-bezier(0.16, 1, 0.3, 1) (мягкий, дорогой).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Использовать библиотеку GSAP ScrollTrigger или Framer Motion.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Smooth scroll — Lenis или Locomotive Scroll.</w:t>
      </w:r>
    </w:p>
    <w:p>
      <w:pPr>
        <w:spacing w:after="10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Кастомный курсор (опционально)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На разделе «Проекты» и витринных кейсах — кастомный курсор «View Project», который раскрывается при наведении на карточку. Это делает сайт «не как все».</w:t>
      </w:r>
    </w:p>
    <w:p>
      <w:pPr>
        <w:spacing w:after="15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2.7. Адаптивность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Сайт должен идеально работать на трёх ключевых ширинах: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26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Устройство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Ширина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Особенности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Desktop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1440 px и выше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Полная сетка, hero на всю высоту экрана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Tablet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768–1439 px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12-колоночная сетка, иногда 2 колонки вместо 3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Mobile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320–767 px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Одна колонка, упрощённое меню (бургер), увеличенные кнопки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77C8" w:sz="4"/>
              <w:left w:val="single" w:color="0077C8" w:sz="16"/>
              <w:bottom w:val="single" w:color="0077C8" w:sz="4"/>
              <w:right w:val="single" w:color="0077C8" w:sz="4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77C8"/>
                <w:sz w:val="22"/>
                <w:szCs w:val="22"/>
              </w:rPr>
              <w:t xml:space="preserve">Mobile-first подход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Не менее 50% B2B-трафика в Узбекистане заходит с мобильных, особенно на этапе первого знакомства. Дизайнер должен сначала рисовать мобильную версию каждого экрана, потом адаптировать под desktop.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2.8. Технологический стек (рекомендация)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Этот раздел — для дизайнера и разработчика, чтобы они могли согласовать возможности.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00"/>
        <w:gridCol w:w="4426"/>
      </w:tblGrid>
      <w:tr>
        <w:trPr>
          <w:tblHeader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Уровень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Технология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Почему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Next.js 14+ или Astro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SEO + скорость + современный SSR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Стилизация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Tailwind CSS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Скорость разработки, поддержка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Анимации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GSAP + Framer Motion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Премиум-микроанимации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Smooth scroll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Lenis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Плавный скролл уровня OCCA / Minotti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CMS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Sanity или Strapi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Headless, удобный для редактора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Хостинг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Vercel / Netlify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CDN, скорость, SSL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Аналитика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Yandex Metrika + GA4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Двойной трекинг под РФ + международ.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Чат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Telegram + WhatsApp Business API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Прямой канал в мессенджеры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Производительность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Lighthouse 90+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Критично для B2B-доверия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2.9. Что НЕ делать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использовать стандартные «корпоративные шаблоны» из Tilda, LPmotor, конструкторов сайтов.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использовать яркие градиенты, кричащие цвета, неоновые акценты.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использовать стоковые иллюстрации в стиле «3D-человечки», «mascot-персонажи».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использовать рукописные шрифты, Comic Sans, декоративные «дизайнерские» гарнитуры.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перегружать страницы анимациями — каждая микроанимация должна быть оправдана.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использовать слайдеры с автоматическим переключением — это раздражает пользователя.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размещать всплывающие окна и pop-up на главной — это разрушает премиум-восприятие.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Не использовать эмодзи в основном тексте сайта.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Раздел 3. Wireframe главной страницы по экранам</w:t>
      </w:r>
    </w:p>
    <w:p>
      <w:pPr>
        <w:spacing w:after="10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Главная страница состоит из 10 последовательных секций (экранов). Каждая секция выполняет одну смысловую задачу и плавно ведёт пользователя к финальному CTA.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77C8" w:sz="4"/>
              <w:left w:val="single" w:color="0077C8" w:sz="16"/>
              <w:bottom w:val="single" w:color="0077C8" w:sz="4"/>
              <w:right w:val="single" w:color="0077C8" w:sz="4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77C8"/>
                <w:sz w:val="22"/>
                <w:szCs w:val="22"/>
              </w:rPr>
              <w:t xml:space="preserve">Структурный принцип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Каждый экран отвечает на конкретный вопрос посетителя в логике B2B-воронки: Что вы делаете? → Для каких объектов? → Можно ли вам доверять? → Кому вы уже сделали? → Кто ваши партнёры? → Как вы работаете? → Что вы знаете? → Как с вами связаться?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Экран 1. Hero — главное предложение</w:t>
      </w:r>
    </w:p>
    <w:p>
      <w:pPr>
        <w:spacing w:after="8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Назначение: за 3 секунды передать суть бизнеса и зацепить ЛПР.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Содержание блока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Полноэкранное видео (16:9, петля, без звука) — реализованный объект (отель/ресторан).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Затемнение 30–40% поверх видео для читаемости текста.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Логотип RI PROJECTS — слева сверху.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Главное меню — справа сверху.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Языковой переключатель RU / EN — крайний правый угол.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Заголовок (H1) по центру: «Комплектуем коммерческие объекты под ключ — от концепта до сдачи».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Подзаголовок: «Мебель, FF&amp;E, OS&amp;E, кухонное оборудование, текстиль. Один партнёр вместо десятков поставщиков».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Два CTA: основной «Рассчитать проект» (графит) + второй «Посмотреть проекты» (прозрачный с белой обводкой).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Бейдж под CTA: «Ответим в Telegram или WhatsApp за 5 минут» с иконками мессенджеров.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Стрелка вниз (анимированная) — намёк на скролл.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77C8" w:sz="4"/>
              <w:left w:val="single" w:color="0077C8" w:sz="16"/>
              <w:bottom w:val="single" w:color="0077C8" w:sz="4"/>
              <w:right w:val="single" w:color="0077C8" w:sz="4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77C8"/>
                <w:sz w:val="22"/>
                <w:szCs w:val="22"/>
              </w:rPr>
              <w:t xml:space="preserve">Референс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IDComplect (видео отеля Radisson в hero) + OCCA (типографика заголовка и пропорции).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Экран 2. Что мы делаем — услуги в карточках</w:t>
      </w:r>
    </w:p>
    <w:p>
      <w:pPr>
        <w:spacing w:after="8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Назначение: показать спектр услуг и заякорить позиционирование «полный цикл».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Содержание блока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Eyebrow-заголовок (мелкий serif): «Наши услуги».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Главный заголовок (H2): «Полный цикл комплектации в рамках одного агентства».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Короткий лид (1–2 строки) под заголовком.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Сетка из 5 карточек услуг (3 + 2 на desktop, 1 в колонку на mobile).</w:t>
      </w:r>
    </w:p>
    <w:p>
      <w:pPr>
        <w:spacing w:after="10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Каждая карточка содержит: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Иконку (стиль — линейный, толщина 1.5 px, графитовый цвет).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Название услуги (H3).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Краткое описание (2–3 строки).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Ссылку «Подробнее →» с микроанимацией стрелки.</w:t>
      </w:r>
    </w:p>
    <w:p>
      <w:pPr>
        <w:spacing w:after="10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5 карточек услуг: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Комплектация под ключ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FF&amp;E поставка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OS&amp;E поставка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Логистика и таможня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Сертификация и сопровождение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77C8" w:sz="4"/>
              <w:left w:val="single" w:color="0077C8" w:sz="16"/>
              <w:bottom w:val="single" w:color="0077C8" w:sz="4"/>
              <w:right w:val="single" w:color="0077C8" w:sz="4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77C8"/>
                <w:sz w:val="22"/>
                <w:szCs w:val="22"/>
              </w:rPr>
              <w:t xml:space="preserve">Референс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Stroud Group (3 иконки услуг с описанием) + OCCA (визуальная сетка карточек).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Экран 3. Сегменты — для кого мы работаем</w:t>
      </w:r>
    </w:p>
    <w:p>
      <w:pPr>
        <w:spacing w:after="8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Назначение: показать, что RI PROJECTS работает с разными типами объектов и понимает специфику каждого. Это критичный экран для лидогенерации — посетитель должен сразу увидеть «свой» сегмент.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Содержание блока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Eyebrow: «Сегменты».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Заголовок (H2): «Знаем стандарты вашего бизнеса».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Сетка 4 × 2 = 8 сегментов (на desktop), 2 × 4 на tablet, 1 × 8 на mobile.</w:t>
      </w:r>
    </w:p>
    <w:p>
      <w:pPr>
        <w:spacing w:after="10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Каждая карточка сегмента содержит: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Большую фотографию типового объекта (16:9).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Название сегмента поверх фото (белый текст, тёмный градиент снизу).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При hover — карточка увеличивается, появляется CTA «Подробнее».</w:t>
      </w:r>
    </w:p>
    <w:p>
      <w:pPr>
        <w:spacing w:after="10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8 сегментов в порядке приоритета: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Гостиницы и отели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Рестораны, кафе, бары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Жилые комплексы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Бизнес-центры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Медицинские клиники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Учебные заведения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Торговые объекты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Банки и финучреждения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77C8" w:sz="4"/>
              <w:left w:val="single" w:color="0077C8" w:sz="16"/>
              <w:bottom w:val="single" w:color="0077C8" w:sz="4"/>
              <w:right w:val="single" w:color="0077C8" w:sz="4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77C8"/>
                <w:sz w:val="22"/>
                <w:szCs w:val="22"/>
              </w:rPr>
              <w:t xml:space="preserve">Референс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IDComplect (сетка сегментов с фото и hover-эффектом) + OCCA (типографика подписей).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Экран 4. Цифры доверия</w:t>
      </w:r>
    </w:p>
    <w:p>
      <w:pPr>
        <w:spacing w:after="8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Назначение: за 5 секунд дать численное доказательство масштаба компании. Этот экран увеличивает доверие в разы — особенно у корпоративных закупщиков.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Содержание блока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Фон — тёплый бежевый (#F5F1EC) или графитовый (для контраста с предыдущей секцией).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4 счётчика с анимацией набора цифр при появлении в viewport.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Под цифрой — короткая подпись (1–2 слова).</w:t>
      </w:r>
    </w:p>
    <w:p>
      <w:pPr>
        <w:spacing w:after="10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Примеры цифр (адаптировать под реальные данные RI PROJECTS):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526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Цифра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Подпись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Пояснение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100+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реализованных проектов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Если меньше — пишем «50+» или «десятки»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сегментов экспертизы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Соответствует реальности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200+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фабрик-партнёров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Италия, Турция, Китай, СНГ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10+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лет на рынке</w:t>
            </w:r>
          </w:p>
        </w:tc>
        <w:tc>
          <w:tcPr>
            <w:tcW w:type="dxa" w:w="4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Если меньше — «опыт команды 10+ лет»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77C8" w:sz="4"/>
              <w:left w:val="single" w:color="0077C8" w:sz="16"/>
              <w:bottom w:val="single" w:color="0077C8" w:sz="4"/>
              <w:right w:val="single" w:color="0077C8" w:sz="4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77C8"/>
                <w:sz w:val="22"/>
                <w:szCs w:val="22"/>
              </w:rPr>
              <w:t xml:space="preserve">Важное правило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Все цифры должны быть правдой. Если у RI PROJECTS пока 30 проектов — пишите «30+ реализованных проектов», а не «100+». Корпоративные клиенты проверят и потеряют доверие, если найдут расхождение.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77C8" w:sz="4"/>
              <w:left w:val="single" w:color="0077C8" w:sz="16"/>
              <w:bottom w:val="single" w:color="0077C8" w:sz="4"/>
              <w:right w:val="single" w:color="0077C8" w:sz="4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77C8"/>
                <w:sz w:val="22"/>
                <w:szCs w:val="22"/>
              </w:rPr>
              <w:t xml:space="preserve">Референс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Avendra ($20.5 млрд, 21,000 локаций) + Stroud Group (40 лет опыта).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Экран 5. Витринные кейсы — Editorial-формат</w:t>
      </w:r>
    </w:p>
    <w:p>
      <w:pPr>
        <w:spacing w:after="8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Назначение: показать 3–5 топовых проектов в кинематографическом формате. Это продающий экран — здесь посетитель решает, серьёзная ли вы компания.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Содержание блока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Eyebrow: «Реализованные проекты».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Заголовок (H2): «Объекты, в которые мы вложили экспертизу».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Большая основная карточка (главный кейс) занимает 2/3 ширины.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Справа от неё — 2 малых карточки (один над другим).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Снизу — лента ещё 3–4 кейсов с горизонтальным скроллом.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Кнопка «Все проекты →» — ведёт на /projects.</w:t>
      </w:r>
    </w:p>
    <w:p>
      <w:pPr>
        <w:spacing w:after="10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Каждая основная карточка содержит: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Большую фотографию объекта (4:5 или 3:4 — портретная).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Логотип клиента (если NDA позволяет).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Название проекта — серифным шрифтом.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Метаданные: сегмент / город / год.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Краткое описание (2–3 строки).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При hover — фото лёгкое затемняется, появляется кнопка «Смотреть кейс».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77C8" w:sz="4"/>
              <w:left w:val="single" w:color="0077C8" w:sz="16"/>
              <w:bottom w:val="single" w:color="0077C8" w:sz="4"/>
              <w:right w:val="single" w:color="0077C8" w:sz="4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77C8"/>
                <w:sz w:val="22"/>
                <w:szCs w:val="22"/>
              </w:rPr>
              <w:t xml:space="preserve">Референс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Crown Creative (editorial-нарратив, кинематографические карточки) + Minotti (соотношения и типографика).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Экран 6. Партнёры-фабрики и клиенты</w:t>
      </w:r>
    </w:p>
    <w:p>
      <w:pPr>
        <w:spacing w:after="8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Назначение: показать «с кем вы работаете» — это сильный signal trust для девелоперов.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Содержание блока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Заголовок (H2): «Работаем с проверенными производителями».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Бесконечная горизонтальная лента логотипов фабрик-партнёров (Pedrali, Molteni, LAGO, Gaber, Turri и т.д.).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Скорость движения — медленная (40–60 секунд на полный круг).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При hover — лента приостанавливается.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Под лентой — заголовок «Нам доверяют» + лента логотипов клиентов (Hilton, Radisson, локальные сети).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77C8" w:sz="4"/>
              <w:left w:val="single" w:color="0077C8" w:sz="16"/>
              <w:bottom w:val="single" w:color="0077C8" w:sz="4"/>
              <w:right w:val="single" w:color="0077C8" w:sz="4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77C8"/>
                <w:sz w:val="22"/>
                <w:szCs w:val="22"/>
              </w:rPr>
              <w:t xml:space="preserve">Если логотипов клиентов мало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Можно вместо ленты сделать сетку 4×2 или 5×2 с лого. Это лучше, чем «пустая» лента из 3 логотипов с большими промежутками.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77C8" w:sz="4"/>
              <w:left w:val="single" w:color="0077C8" w:sz="16"/>
              <w:bottom w:val="single" w:color="0077C8" w:sz="4"/>
              <w:right w:val="single" w:color="0077C8" w:sz="4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77C8"/>
                <w:sz w:val="22"/>
                <w:szCs w:val="22"/>
              </w:rPr>
              <w:t xml:space="preserve">Референс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IDComplect (две ленты — фабрики + клиенты) + Stroud Group (сетка клиентских лого).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Экран 7. Как мы работаем — процесс в 4 шага</w:t>
      </w:r>
    </w:p>
    <w:p>
      <w:pPr>
        <w:spacing w:after="8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Назначение: показать корпоративному закупщику, что у вас есть отлаженный процесс. Снимает страх «как это вообще будет работать».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Содержание блока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Eyebrow: «Наш процесс».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Заголовок (H2): «От первого звонка до сдачи объекта».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Горизонтальная схема из 4 этапов с соединяющими линиями.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На mobile — вертикальный таймлайн.</w:t>
      </w:r>
    </w:p>
    <w:p>
      <w:pPr>
        <w:spacing w:after="10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4 этапа процесса: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Анализ ТЗ и концепции — 1–3 дня.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Подбор материалов и решений под бюджет — 5–10 дней.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Коммерческое предложение и комплектация — 7–14 дней.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Поставка, логистика, инсталляция, сдача объекта — по срокам проекта.</w:t>
      </w:r>
    </w:p>
    <w:p>
      <w:pPr>
        <w:spacing w:after="10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Каждый этап содержит: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Номер этапа крупно (графитовый, серифный).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Иконку (линейная, графитовая).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Название этапа.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Описание (2–3 строки).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Срок этапа.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77C8" w:sz="4"/>
              <w:left w:val="single" w:color="0077C8" w:sz="16"/>
              <w:bottom w:val="single" w:color="0077C8" w:sz="4"/>
              <w:right w:val="single" w:color="0077C8" w:sz="4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77C8"/>
                <w:sz w:val="22"/>
                <w:szCs w:val="22"/>
              </w:rPr>
              <w:t xml:space="preserve">Референс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Stroud Group (Process / Approach страницы) + OCCA (9-шаговая схема FF&amp;E procurement).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Экран 8. Insights — превью свежих публикаций</w:t>
      </w:r>
    </w:p>
    <w:p>
      <w:pPr>
        <w:spacing w:after="8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Назначение: показать экспертизу через контент. Этот блок появляется на главной только после того, как в Insights накопится хотя бы 5–7 публикаций.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Содержание блока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Eyebrow: «Insights».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Заголовок (H2): «О чём мы пишем».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 карточки с превью свежих публикаций.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Кнопка «Все статьи →» — ведёт на /insights.</w:t>
      </w:r>
    </w:p>
    <w:p>
      <w:pPr>
        <w:spacing w:after="10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Каждая карточка публикации содержит: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Категорию (Гайд / Тренд / Кейс) — мелкий лейбл сверху.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Изображение к статье (16:9).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Заголовок статьи (H3).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Дата публикации + время чтения («7 минут»).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Лид (1–2 строки).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77C8" w:sz="4"/>
              <w:left w:val="single" w:color="0077C8" w:sz="16"/>
              <w:bottom w:val="single" w:color="0077C8" w:sz="4"/>
              <w:right w:val="single" w:color="0077C8" w:sz="4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77C8"/>
                <w:sz w:val="22"/>
                <w:szCs w:val="22"/>
              </w:rPr>
              <w:t xml:space="preserve">Если контента ещё нет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Этот экран можно пропустить на старте. Когда наберётся 7+ статей — добавить блок на главную. Пока публикации не готовы — заменить на блок «Загрузить презентацию компании» (PDF).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77C8" w:sz="4"/>
              <w:left w:val="single" w:color="0077C8" w:sz="16"/>
              <w:bottom w:val="single" w:color="0077C8" w:sz="4"/>
              <w:right w:val="single" w:color="0077C8" w:sz="4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77C8"/>
                <w:sz w:val="22"/>
                <w:szCs w:val="22"/>
              </w:rPr>
              <w:t xml:space="preserve">Референс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Avendra (карточки статей с категориями) + Crown Creative (Journal section).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Экран 9. CTA + контактная форма</w:t>
      </w:r>
    </w:p>
    <w:p>
      <w:pPr>
        <w:spacing w:after="8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Назначение: финальный лидогенерационный экран. Самый важный экран на сайте — здесь происходит конверсия.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Содержание блока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Фон — графитовый (#1A1A1A) с белым текстом для максимального контраста.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Заголовок (H2): «Готовы обсудить ваш проект?»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Подзаголовок: «Расскажите о задаче — пришлём расчёт и пакет решений в течение 24 часов».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Слева — контактная форма (5 полей).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Справа — три способа быстрой связи: Telegram / WhatsApp / Звонок.</w:t>
      </w:r>
    </w:p>
    <w:p>
      <w:pPr>
        <w:spacing w:after="10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Поля формы: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Имя (обязательное).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Компания.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Телефон (обязательное, с маской +998 / +7 / автоопределение).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Сообщение / тип проекта (textarea).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Чекбокс согласия на обработку перс. данных.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Кнопка «Отправить заявку» (primary CTA).</w:t>
      </w:r>
    </w:p>
    <w:p>
      <w:pPr>
        <w:spacing w:after="10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Под формой — короткие гарантии в одну строку: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«Ответим в течение 5 минут в рабочее время».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«Ваши данные не передаются третьим лицам».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«Расчёт бесплатный и ни к чему не обязывает».</w:t>
      </w:r>
    </w:p>
    <w:p>
      <w:pPr>
        <w:spacing w:after="15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Экран 10. Footer</w:t>
      </w:r>
    </w:p>
    <w:p>
      <w:pPr>
        <w:spacing w:after="80"/>
      </w:pPr>
      <w: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Назначение: служебный, но важный для SEO и доверия. Содержит всю «хвостовую» информацию.</w:t>
      </w:r>
    </w:p>
    <w:p>
      <w:pPr>
        <w:spacing w:after="8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Содержание блока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Колонка 1: Логотип RI PROJECTS + краткое описание компании (2–3 строки) + соцсети (LinkedIn, Telegram, Instagram).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Колонка 2: Услуги (5 ссылок).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Колонка 3: Сегменты (8 ссылок).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Колонка 4: Компания (О нас / Производство / Партнёры / Insights / Карьера).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Колонка 5: Контакты (адрес офиса, телефон, email, мессенджеры).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Снизу — нижний footer: ©, год, ссылки на политику конфиденциальности, cookies, согласие на обработку данных.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Языковой переключатель — справа в нижнем footer.</w:t>
      </w:r>
    </w:p>
    <w:p>
      <w:pPr>
        <w:spacing w:after="15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Сводка экранов главной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00"/>
        <w:gridCol w:w="4500"/>
        <w:gridCol w:w="2026"/>
      </w:tblGrid>
      <w:tr>
        <w:trPr>
          <w:tblHeader/>
        </w:trP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Экран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Назначение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Высота (desktop)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Hero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Главное предложение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100vh (на весь экран)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Услуги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Что мы делаем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~80vh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Сегменты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Для кого мы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~100vh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Цифры доверия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Доказательство масштаба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~50vh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Витринные кейсы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Топовые проекты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~120vh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Партнёры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Лента логотипов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~60vh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Процесс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Как мы работаем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~70vh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Insights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Контент-экспертиза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~70vh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CTA + форма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Финальная конверсия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~80vh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Footer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Служебная информация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~50vh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Заключение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Этот документ — компас, а не догма. По мере разработки сайта будут возникать детали, которые потребуют корректировки. Главное — сохранить три принципа: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Сдержанный профессионализм. Сайт должен «продавать» уровнем, а не агрессией.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Доказательная подача. Каждое утверждение подкреплено фактом, цифрой или кейсом.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Удобство для ЛПР. Девелопер или директор отеля должен за 30 секунд понять, нужны ли вы ему.</w:t>
      </w:r>
    </w:p>
    <w:p>
      <w:pPr>
        <w:spacing w:after="15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077C8" w:sz="4"/>
              <w:left w:val="single" w:color="0077C8" w:sz="16"/>
              <w:bottom w:val="single" w:color="0077C8" w:sz="4"/>
              <w:right w:val="single" w:color="0077C8" w:sz="4"/>
            </w:tcBorders>
            <w:shd w:fill="F3F4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077C8"/>
                <w:sz w:val="22"/>
                <w:szCs w:val="22"/>
              </w:rPr>
              <w:t xml:space="preserve">Следующие шаги после этого документа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1) Согласовать документ с командой и владельцами. 2) Найти дизайнера-исполнителя — лучше с портфолио в B2B премиум-сегменте. 3) Заказать дизайн-концепцию (главная + 2 ключевые внутренние страницы) перед полной разработкой. 4) Параллельно начать собирать качественные фото реализованных объектов. 5) Подготовить контент-план для Insights на первые 3 месяца.</w:t>
            </w:r>
          </w:p>
        </w:tc>
      </w:tr>
    </w:tbl>
    <w:p>
      <w:pPr>
        <w:spacing w:after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— конец документа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Страница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из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RI PROJECTS · ТЗ для разработки сайта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 PROJECTS — Sitemap, Design Brief, Wireframe</dc:title>
  <dc:creator>RI PROJECTS Strategy</dc:creator>
  <dc:description>Техническое задание на разработку нового сайта</dc:description>
  <cp:lastModifiedBy>Un-named</cp:lastModifiedBy>
  <cp:revision>1</cp:revision>
  <dcterms:created xsi:type="dcterms:W3CDTF">2026-04-30T08:19:00.768Z</dcterms:created>
  <dcterms:modified xsi:type="dcterms:W3CDTF">2026-04-30T08:19:00.768Z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