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77C8"/>
          <w:sz w:val="56"/>
          <w:szCs w:val="56"/>
        </w:rPr>
        <w:t xml:space="preserve">RI PROJECTS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Операционный пакет: контент, фото, дизайнер, тексты</w:t>
      </w:r>
    </w:p>
    <w:p>
      <w:pPr>
        <w:spacing w:after="240"/>
        <w:jc w:val="center"/>
      </w:pPr>
      <w:r>
        <w:rPr>
          <w:rFonts w:ascii="Arial" w:cs="Arial" w:eastAsia="Arial" w:hAnsi="Arial"/>
          <w:sz w:val="24"/>
          <w:szCs w:val="24"/>
        </w:rPr>
        <w:t xml:space="preserve">Часть 2 из 2 · Дополнение к ТЗ на разработку сайта</w:t>
      </w:r>
    </w:p>
    <w:p>
      <w:pPr>
        <w:spacing w:after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Подготовлено для: Махмудов Элбек, Технический директор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Компания: KASBURG / RI PROJECTS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Версия документа: 1.0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Содержание</w:t>
      </w:r>
    </w:p>
    <w:p>
      <w:pPr>
        <w:spacing w:after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Документ состоит из четырёх практических разделов: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Контент-план для Insights на первые 3 месяца — темы, формат, SEO-запросы, календарь публикаций.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Бриф для фотографа — как снимать реализованные объекты для премиум-восприятия.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Гайд по подбору дизайнера/студии — где искать, какие вопросы задавать, как проверять портфолио, как структурировать оплату.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Тексты на главную страницу — все заголовки, лиды, описания услуг и сегментов, готовые к вёрстке.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Раздел 1. Контент-план для Insights на 3 месяца</w:t>
      </w:r>
    </w:p>
    <w:p>
      <w:pPr>
        <w:spacing w:after="1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1.1. Стратегия контента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Раздел Insights решает три задачи: SEO-органика по B2B-запросам, формирование экспертного позиционирования и долгосрочная лидогенерация (читатель статьи через 3–6 месяцев становится клиентом).</w:t>
      </w:r>
    </w:p>
    <w:p>
      <w:pPr>
        <w:spacing w:after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На старте достаточно публиковать 1 статью в неделю — это 12 публикаций за 3 месяца. Лучше выпустить 12 качественных лонгридов, чем 30 поверхностных постов.</w:t>
      </w:r>
    </w:p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1.2. Контентные категории и форматы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500"/>
        <w:gridCol w:w="16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Категория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Формат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Цель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Длина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Гайды и чек-листы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Лонгрид + чек-лист в PDF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Лидогенерация (PDF — за email)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1500–2500 слов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Отраслевые тренды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Аналитический обзор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Экспертное позиционирование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1200–1800 слов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Разборы кейсов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Кейс-стади с фото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Социальное доказательство, конверсия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800–1500 слов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Сравнения брендов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Сравнительная таблица + текст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SEO-органика по long-tail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1000–1500 слов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Новости компании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Короткий пост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Соцсети, актуальность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300–500 слов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1.3. Контент-календарь на 12 недель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Каждую неделю — одна публикация. Тематика чередуется: гайд → тренд → кейс → сравнение, чтобы охватить разные типы запросов и аудиторию.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Месяц 1 — закладываем фундамент SEO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Цель первого месяца — создать «опорные» статьи (pillar content), на которые будут ссылаться будущие публикации. Это широкие темы с большим объёмом запросов.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26"/>
        <w:gridCol w:w="1700"/>
        <w:gridCol w:w="230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Тема статьи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Категория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SEO-запрос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Что такое FF&amp;E и OS&amp;E: полный гайд для девелоперов отелей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Гайд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что такое ff&amp;e, os&amp;e оснащение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Чек-лист по комплектации отеля 4* — что нужно учесть на старте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Гайд + PDF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комплектация отеля под ключ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Как выбрать поставщика мебели для отеля: 7 критериев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Гайд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поставщик мебели для отелей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Кейс: комплектация бутик-отеля в Самарканде — 60 номеров за 4 месяца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Кейс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оснащение отеля Узбекистан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Месяц 2 — углубляемся в сегменты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Цель второго месяца — прицельно охватить ключевые сегменты RI PROJECTS. Это привлекает узкоцелевую B2B-аудиторию.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26"/>
        <w:gridCol w:w="1700"/>
        <w:gridCol w:w="230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Тема статьи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Категория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SEO-запрос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Профессиональное кухонное оборудование для ресторанов: гид по выбору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Гайд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оборудование для ресторанов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Как организовать комплектацию медицинского центра — нормативы и материалы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Гайд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оснащение медцентра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Стандарты Marriott, Hilton, Radisson: что нужно знать о бренд-стандартах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Тренд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стандарты сетевых отелей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Кейс: оснащение ресторана премиум-класса в Ташкенте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Кейс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комплектация ресторана Ташкент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Месяц 3 — отстраиваемся от конкурентов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Цель третьего месяца — закрыть ключевые возражения клиентов и показать экспертизу через сравнения. Это подталкивает читателя к контакту.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26"/>
        <w:gridCol w:w="1700"/>
        <w:gridCol w:w="230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Тема статьи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Категория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SEO-запрос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Как формируется бюджет на FF&amp;E отеля: разбор по статьям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Гайд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бюджет ff&amp;e отеля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Италия vs Турция vs Китай: где закупать мебель для коммерческих объектов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Сравнение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мебель Италия Турция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Что нужно знать о таможне и сертификации при ввозе мебели в Узбекистан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Гайд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таможня мебель Узбекистан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Кейс: комплектация ЖК премиум-класса — мест общего пользования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Кейс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комплектация ЖК МОПы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1.4. Структура статьи (шаблон)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Каждая статья соблюдает единую структуру. Это упрощает работу автору и делает контент узнаваемым.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Заголовок (H1): 50–60 символов, содержит главный SEO-запрос.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Лид-абзац: 2–3 предложения, сразу отвечает на вопрос «что я узнаю».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Оглавление статьи (anchor links) — обязательно для статей от 1500 слов.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Введение (200–300 слов): почему тема важна, для кого статья.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Основная часть (1000–2000 слов): 4–6 подзаголовков H2, под каждым — 2–4 абзаца + примеры.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Чек-лист или таблица в середине статьи (увеличивает удержание читателя в 2 раза).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Заключение (150–250 слов): 3–5 ключевых тезисов + переход к CTA.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CTA-блок: «Обсудить ваш проект» с формой или мессенджером.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Похожие статьи (3 карточки) — внутренняя перелинковка для SEO.</w:t>
      </w:r>
    </w:p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1.5. SEO-настройки каждой статьи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Элемент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Требование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Title (мета-заголовок)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 60 символов, главный запрос в начале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 (мета-описание)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140–160 символов, призыв к действию в конце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URL-слаг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Транслит, до 5–6 слов, с дефисами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H1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Один на странице, содержит главный запрос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H2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Минимум 4, содержат вариации запросов (LSI-слова)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Изображения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Alt-текст для всех, имя файла на латинице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Внутренние ссылки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Минимум 3 на другие статьи блога или страницы услуг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Внешние ссылки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1–2 на авторитетные источники (отраслевые исследования)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 Graph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Заполнены og:title, og:description, og:image для соцсетей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1.6. Дистрибуция: как продвигать каждую публикацию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Сама публикация — это только 30% работы. Остальные 70% — это дистрибуция.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Telegram-канал KASBURG / RI PROJECTS: </w:t>
      </w:r>
      <w:r>
        <w:rPr>
          <w:rFonts w:ascii="Arial" w:cs="Arial" w:eastAsia="Arial" w:hAnsi="Arial"/>
          <w:sz w:val="22"/>
          <w:szCs w:val="22"/>
        </w:rPr>
        <w:t xml:space="preserve">короткий тизер + ссылка в день публикации.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LinkedIn-аккаунт компании и личный аккаунт Элбека: </w:t>
      </w:r>
      <w:r>
        <w:rPr>
          <w:rFonts w:ascii="Arial" w:cs="Arial" w:eastAsia="Arial" w:hAnsi="Arial"/>
          <w:sz w:val="22"/>
          <w:szCs w:val="22"/>
        </w:rPr>
        <w:t xml:space="preserve">пост-резюме статьи (3–5 ключевых тезисов).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Email-рассылка партнёрам и клиентам: </w:t>
      </w:r>
      <w:r>
        <w:rPr>
          <w:rFonts w:ascii="Arial" w:cs="Arial" w:eastAsia="Arial" w:hAnsi="Arial"/>
          <w:sz w:val="22"/>
          <w:szCs w:val="22"/>
        </w:rPr>
        <w:t xml:space="preserve">один раз в две недели — дайджест двух последних статей.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Перепост в отраслевые сообщества и чаты: </w:t>
      </w:r>
      <w:r>
        <w:rPr>
          <w:rFonts w:ascii="Arial" w:cs="Arial" w:eastAsia="Arial" w:hAnsi="Arial"/>
          <w:sz w:val="22"/>
          <w:szCs w:val="22"/>
        </w:rPr>
        <w:t xml:space="preserve">HoReCa-чаты в Telegram (Узбекистан, Россия), LinkedIn-группы.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Внутренняя перелинковка: </w:t>
      </w:r>
      <w:r>
        <w:rPr>
          <w:rFonts w:ascii="Arial" w:cs="Arial" w:eastAsia="Arial" w:hAnsi="Arial"/>
          <w:sz w:val="22"/>
          <w:szCs w:val="22"/>
        </w:rPr>
        <w:t xml:space="preserve">каждая новая статья ссылается на 2–3 старые, и наоборот.</w:t>
      </w:r>
    </w:p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1.7. Бюджет и команда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Минимально достаточная команда для контент-продакшна: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02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Роль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Задача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Стоимость / месяц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Автор-копирайтер (фриланс)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статьи в месяц по 1500–2000 слов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$300–600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SEO-специалист (фриланс)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Подбор запросов, оптимизация мета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$150–300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Редактор/корректор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Финальная вычитка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$50–100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Дизайнер для соцсетей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Превью-картинки для статей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$100–200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Итого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$600–1200/мес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77C8" w:sz="4"/>
              <w:left w:val="single" w:color="0077C8" w:sz="16"/>
              <w:bottom w:val="single" w:color="0077C8" w:sz="4"/>
              <w:right w:val="single" w:color="0077C8" w:sz="4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7C8"/>
                <w:sz w:val="22"/>
                <w:szCs w:val="22"/>
              </w:rPr>
              <w:t xml:space="preserve">Альтернатива на старте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Если бюджет ограничен — первые 3 месяца Элбек может писать статьи сам (1 раз в неделю), а корректора и SEO-специалиста нанимать ad-hoc. Это снижает затраты до $150–250/мес, но требует 6–10 часов рабочего времени Элбека в неделю.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Раздел 2. Бриф для фотографа</w:t>
      </w:r>
    </w:p>
    <w:p>
      <w:pPr>
        <w:spacing w:after="1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2.1. Зачем это нужно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Фотографии — это 70% визуального восприятия сайта. Если сайт сделан в премиум-эстетике, но фото — со смартфона при люминесцентном свете, эффект разрушается мгновенно. Корпоративные ЛПР подсознательно считывают качество фото как уровень компании.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77C8" w:sz="4"/>
              <w:left w:val="single" w:color="0077C8" w:sz="16"/>
              <w:bottom w:val="single" w:color="0077C8" w:sz="4"/>
              <w:right w:val="single" w:color="0077C8" w:sz="4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7C8"/>
                <w:sz w:val="22"/>
                <w:szCs w:val="22"/>
              </w:rPr>
              <w:t xml:space="preserve">Принцип отбора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Лучше 5 идеально снятых объектов, чем 30 средних. На старте достаточно качественной съёмки 3–5 топовых проектов. Остальные можно добавлять по мере появления новых объектов.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2.2. Какие объекты снимать</w:t>
      </w:r>
    </w:p>
    <w:p>
      <w:pPr>
        <w:spacing w:after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Приоритет — флагманские проекты, которые покрывают основные сегменты RI PROJECTS: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Один отель (mid-scale или upper-mid) — обязательно.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Один ресторан или кафе — обязательно.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Один объект из сегмента «бизнес-центр / офис» или «жилой комплекс».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Один медицинский или образовательный объект — для расширения сегментной охвата.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Один торговый объект или банк — опционально.</w:t>
      </w:r>
    </w:p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2.3. Список обязательных кадров для каждого объекта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С каждого объекта нужно получить минимум 12–15 финальных кадров. Это даёт материал для hero-видео, карточек кейсов, портфолио и Insights одновременно.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Кадры экстерьера (2–3 кадра)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Общий вид объекта с улицы (днём, при мягком свете).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Вход / фасад крупным планом.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Вечерний кадр с подсветкой (если применимо).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Кадры интерьера — общие планы (5–7 кадров)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Главный вход / лобби / ресепшн.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Зона ожидания / лаундж.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Основной зал (ресторанный — обеденный, отельный — лобби, медицинский — холл).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Типовой номер / кабинет / переговорная — общий вид.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Санузел / подсобные зоны (если выглядят достойно).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Коридоры / лестницы (если это часть проекта).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Открытые / общие пространства.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Кадры деталей (4–5 кадров)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Крупный план мебели — материалы, текстура.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Декоративные элементы — освещение, текстиль, аксессуары.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Стеновые покрытия — фактура крупным планом.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Логотип бренда / клиента в интерьере (если уместно).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«Жизнь» объекта — посетители, персонал (с их согласия и в общем плане).</w:t>
      </w:r>
    </w:p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2.4. Технические требования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Требование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Камера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Полнокадровая зеркалка или беззеркалка (Canon R, Sony A7, Nikon Z)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Объектив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Широкоугольный 16–35 мм + стандартный 24–70 мм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Штатив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Обязательно — снимаем с длинной выдержкой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ISO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Минимально возможный (100–400) — без шумов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Формат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RAW + JPEG (RAW для постобработки, JPEG для предпросмотра)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Разрешение финальных файлов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Минимум 5000 × 3500 px для веба + полный размер RAW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Цветовое пространство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sRGB для веба, Adobe RGB для печати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Финальные форматы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JPEG (для веба, качество 80–85), TIFF (опционально для печати)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2.5. Свет и время съёмки</w:t>
      </w:r>
    </w:p>
    <w:p>
      <w:pPr>
        <w:spacing w:after="8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B4683C"/>
          <w:sz w:val="22"/>
          <w:szCs w:val="22"/>
        </w:rPr>
        <w:t xml:space="preserve">Естественный свет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Снимаем в часы «золотого света»: за 1 час до и после рассвета/заката.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 пасмурный день — равномерный мягкий свет, идеально для интерьеров.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Прямой солнечный свет в окно — избегать (резкие тени), либо использовать как акцент.</w:t>
      </w:r>
    </w:p>
    <w:p>
      <w:pPr>
        <w:spacing w:after="10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B4683C"/>
          <w:sz w:val="22"/>
          <w:szCs w:val="22"/>
        </w:rPr>
        <w:t xml:space="preserve">Искусственный свет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Все встроенные источники света в объекте — включить (люстры, споты, торшеры).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Если нужна дополнительная подсветка — использовать импульсный свет с софтбоксами, не «голую» вспышку.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Цветовая температура всех источников — выровнять на постобработке (4500–5500K).</w:t>
      </w:r>
    </w:p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2.6. Стиль постобработки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Все фотографии должны быть в едином стиле — это критично для восприятия сайта. Дайте фотографу референсные карточки сайтов OCCA, LAGO, Minotti — он поймёт.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Тон: </w:t>
      </w:r>
      <w:r>
        <w:rPr>
          <w:rFonts w:ascii="Arial" w:cs="Arial" w:eastAsia="Arial" w:hAnsi="Arial"/>
          <w:sz w:val="22"/>
          <w:szCs w:val="22"/>
        </w:rPr>
        <w:t xml:space="preserve">тёплый, естественный, без агрессивного HDR.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Контраст: </w:t>
      </w:r>
      <w:r>
        <w:rPr>
          <w:rFonts w:ascii="Arial" w:cs="Arial" w:eastAsia="Arial" w:hAnsi="Arial"/>
          <w:sz w:val="22"/>
          <w:szCs w:val="22"/>
        </w:rPr>
        <w:t xml:space="preserve">средний, не клипованный (тени и света сохраняют детали).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Насыщенность: </w:t>
      </w:r>
      <w:r>
        <w:rPr>
          <w:rFonts w:ascii="Arial" w:cs="Arial" w:eastAsia="Arial" w:hAnsi="Arial"/>
          <w:sz w:val="22"/>
          <w:szCs w:val="22"/>
        </w:rPr>
        <w:t xml:space="preserve">умеренная, без «инстаграмной» переработки.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Геометрия: </w:t>
      </w:r>
      <w:r>
        <w:rPr>
          <w:rFonts w:ascii="Arial" w:cs="Arial" w:eastAsia="Arial" w:hAnsi="Arial"/>
          <w:sz w:val="22"/>
          <w:szCs w:val="22"/>
        </w:rPr>
        <w:t xml:space="preserve">обязательная коррекция перспективы (вертикали должны быть строго вертикальны).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Чистка: </w:t>
      </w:r>
      <w:r>
        <w:rPr>
          <w:rFonts w:ascii="Arial" w:cs="Arial" w:eastAsia="Arial" w:hAnsi="Arial"/>
          <w:sz w:val="22"/>
          <w:szCs w:val="22"/>
        </w:rPr>
        <w:t xml:space="preserve">удалить случайные кабели, мусор, отражения логотипов фотографа.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Резкость: </w:t>
      </w:r>
      <w:r>
        <w:rPr>
          <w:rFonts w:ascii="Arial" w:cs="Arial" w:eastAsia="Arial" w:hAnsi="Arial"/>
          <w:sz w:val="22"/>
          <w:szCs w:val="22"/>
        </w:rPr>
        <w:t xml:space="preserve">умеренная при экспорте для веба, без артефактов.</w:t>
      </w:r>
    </w:p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2.7. Чего НЕ делать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снимать на смартфон, даже самый дорогой.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снимать в час «фиолетового заката» с пересветом или в час полудня с резкими тенями.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использовать «инстаграмные» фильтры и пресеты типа VSCO с тёплыми оранжевыми тонами.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оставлять кривые вертикали — это первый признак непрофессиональной съёмки.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снимать только пустые пространства — нужно показать также детали материалов.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размещать водяные знаки на фотографиях, идущих на сайт.</w:t>
      </w:r>
    </w:p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2.8. Юридические моменты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Перед съёмкой обязательно согласовать с владельцем объекта: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Письменное разрешение на съёмку и публикацию.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Право использовать фотографии на сайте RI PROJECTS, в маркетинговых материалах, соцсетях.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Возможность упоминания клиента в кейсе (если NDA не запрещает).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Время съёмки — когда объект не работает или малозагружен (для ресторана — до открытия).</w:t>
      </w:r>
    </w:p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2.9. Бюджет и подбор фотографа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Стоимость профессиональной интерьерной съёмки в Узбекистане: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41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Уровень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Стоимость съёмки 1 объекта</w:t>
            </w:r>
          </w:p>
        </w:tc>
        <w:tc>
          <w:tcPr>
            <w:tcW w:type="dxa" w:w="4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Что включено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Начальный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$200–400</w:t>
            </w:r>
          </w:p>
        </w:tc>
        <w:tc>
          <w:tcPr>
            <w:tcW w:type="dxa" w:w="4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Съёмка 4–6 часов, базовая обработка 10–15 кадров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$500–800</w:t>
            </w:r>
          </w:p>
        </w:tc>
        <w:tc>
          <w:tcPr>
            <w:tcW w:type="dxa" w:w="4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Съёмка 6–8 часов, обработка 15–25 кадров, ретушь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Профессиональный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$1000–1800</w:t>
            </w:r>
          </w:p>
        </w:tc>
        <w:tc>
          <w:tcPr>
            <w:tcW w:type="dxa" w:w="4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Съёмка 1–2 дня, RAW-конвертация, расширенная ретушь, права на использование без ограничений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77C8" w:sz="4"/>
              <w:left w:val="single" w:color="0077C8" w:sz="16"/>
              <w:bottom w:val="single" w:color="0077C8" w:sz="4"/>
              <w:right w:val="single" w:color="0077C8" w:sz="4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7C8"/>
                <w:sz w:val="22"/>
                <w:szCs w:val="22"/>
              </w:rPr>
              <w:t xml:space="preserve">Где искать фотографа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Instagram + Behance с поиском по тегам #interiorphoto #hotelphotography #hospitalityphotography. Профильные сообщества фотографов в Ташкенте. Запрос рекомендаций у архитектурных бюро — они часто работают с проверенными интерьерными фотографами.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77C8" w:sz="4"/>
              <w:left w:val="single" w:color="0077C8" w:sz="16"/>
              <w:bottom w:val="single" w:color="0077C8" w:sz="4"/>
              <w:right w:val="single" w:color="0077C8" w:sz="4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7C8"/>
                <w:sz w:val="22"/>
                <w:szCs w:val="22"/>
              </w:rPr>
              <w:t xml:space="preserve">Ключевой вопрос при отборе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Просите портфолио с интерьерами коммерческих объектов (не свадеб и не предметки). Если у фотографа в портфолио только свадебная съёмка — он не подходит. Опыт работы с архитектурными бюро или премиум-брендами интерьеров — большой плюс.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Раздел 3. Гайд по подбору дизайнера или студии</w:t>
      </w:r>
    </w:p>
    <w:p>
      <w:pPr>
        <w:spacing w:after="1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3.1. Что вам нужно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Для разработки сайта RI PROJECTS уровня OCCA / Stroud вам нужен не просто «веб-дизайнер», а специалист с опытом в премиум B2B-сегменте. Это разные миры — масс-маркет дизайнеры умеют делать «как в Tilda», но не понимают логики B2B-воронки и премиум-эстетики.</w:t>
      </w:r>
    </w:p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3.2. Три варианта команды — выбор по бюджету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Вариант А. Один сильный фрилансер (Россия / Беларусь / Украина)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Дизайнер ведёт проект сам, разработку отдаёте отдельно. Подходит, если бюджет ограничен и есть готовность управлять процессом.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Бюджет: </w:t>
      </w:r>
      <w:r>
        <w:rPr>
          <w:rFonts w:ascii="Arial" w:cs="Arial" w:eastAsia="Arial" w:hAnsi="Arial"/>
          <w:sz w:val="22"/>
          <w:szCs w:val="22"/>
        </w:rPr>
        <w:t xml:space="preserve">$2000–5000 за дизайн (без разработки).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Сроки: </w:t>
      </w:r>
      <w:r>
        <w:rPr>
          <w:rFonts w:ascii="Arial" w:cs="Arial" w:eastAsia="Arial" w:hAnsi="Arial"/>
          <w:sz w:val="22"/>
          <w:szCs w:val="22"/>
        </w:rPr>
        <w:t xml:space="preserve">4–8 недель.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Плюсы: </w:t>
      </w:r>
      <w:r>
        <w:rPr>
          <w:rFonts w:ascii="Arial" w:cs="Arial" w:eastAsia="Arial" w:hAnsi="Arial"/>
          <w:sz w:val="22"/>
          <w:szCs w:val="22"/>
        </w:rPr>
        <w:t xml:space="preserve">низкая стоимость, прямой контакт, гибкость.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Минусы: </w:t>
      </w:r>
      <w:r>
        <w:rPr>
          <w:rFonts w:ascii="Arial" w:cs="Arial" w:eastAsia="Arial" w:hAnsi="Arial"/>
          <w:sz w:val="22"/>
          <w:szCs w:val="22"/>
        </w:rPr>
        <w:t xml:space="preserve">Элбеку нужно самому быть проджект-менеджером, риск выпадения дизайнера.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Где искать: </w:t>
      </w:r>
      <w:r>
        <w:rPr>
          <w:rFonts w:ascii="Arial" w:cs="Arial" w:eastAsia="Arial" w:hAnsi="Arial"/>
          <w:sz w:val="22"/>
          <w:szCs w:val="22"/>
        </w:rPr>
        <w:t xml:space="preserve">Behance, Dribbble, Telegram-каналы (Дизайнер на чай, Workzilla, Кадры решают), LinkedIn.</w:t>
      </w:r>
    </w:p>
    <w:p>
      <w:pPr>
        <w:spacing w:after="15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Вариант Б. Небольшая студия (СНГ)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Студия из 3–8 человек: дизайнер, проджект, разработчики. Берёт на себя всё — от концепции до запуска.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Бюджет: </w:t>
      </w:r>
      <w:r>
        <w:rPr>
          <w:rFonts w:ascii="Arial" w:cs="Arial" w:eastAsia="Arial" w:hAnsi="Arial"/>
          <w:sz w:val="22"/>
          <w:szCs w:val="22"/>
        </w:rPr>
        <w:t xml:space="preserve">$8000–20,000 (дизайн + разработка + базовая SEO-настройка).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Сроки: </w:t>
      </w:r>
      <w:r>
        <w:rPr>
          <w:rFonts w:ascii="Arial" w:cs="Arial" w:eastAsia="Arial" w:hAnsi="Arial"/>
          <w:sz w:val="22"/>
          <w:szCs w:val="22"/>
        </w:rPr>
        <w:t xml:space="preserve">8–14 недель.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Плюсы: </w:t>
      </w:r>
      <w:r>
        <w:rPr>
          <w:rFonts w:ascii="Arial" w:cs="Arial" w:eastAsia="Arial" w:hAnsi="Arial"/>
          <w:sz w:val="22"/>
          <w:szCs w:val="22"/>
        </w:rPr>
        <w:t xml:space="preserve">один контрагент за всё, профессиональный процесс, высокое качество.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Минусы: </w:t>
      </w:r>
      <w:r>
        <w:rPr>
          <w:rFonts w:ascii="Arial" w:cs="Arial" w:eastAsia="Arial" w:hAnsi="Arial"/>
          <w:sz w:val="22"/>
          <w:szCs w:val="22"/>
        </w:rPr>
        <w:t xml:space="preserve">дороже, чуть менее гибко по правкам.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Где искать: </w:t>
      </w:r>
      <w:r>
        <w:rPr>
          <w:rFonts w:ascii="Arial" w:cs="Arial" w:eastAsia="Arial" w:hAnsi="Arial"/>
          <w:sz w:val="22"/>
          <w:szCs w:val="22"/>
        </w:rPr>
        <w:t xml:space="preserve">каталоги студий (rating-runet, awwwards.com SUBMIT, dprofile.ru), отраслевые премии CSS Design Awards и Awwwards.</w:t>
      </w:r>
    </w:p>
    <w:p>
      <w:pPr>
        <w:spacing w:after="15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Вариант В. Премиум-студия (международная или СНГ-топ)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Студии уровня UK / Europe / российский premium-сегмент. Делают сайты как у Pedrali, Minotti, AvroKO.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Бюджет: </w:t>
      </w:r>
      <w:r>
        <w:rPr>
          <w:rFonts w:ascii="Arial" w:cs="Arial" w:eastAsia="Arial" w:hAnsi="Arial"/>
          <w:sz w:val="22"/>
          <w:szCs w:val="22"/>
        </w:rPr>
        <w:t xml:space="preserve">$30,000–100,000+.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Сроки: </w:t>
      </w:r>
      <w:r>
        <w:rPr>
          <w:rFonts w:ascii="Arial" w:cs="Arial" w:eastAsia="Arial" w:hAnsi="Arial"/>
          <w:sz w:val="22"/>
          <w:szCs w:val="22"/>
        </w:rPr>
        <w:t xml:space="preserve">12–20 недель.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Плюсы: </w:t>
      </w:r>
      <w:r>
        <w:rPr>
          <w:rFonts w:ascii="Arial" w:cs="Arial" w:eastAsia="Arial" w:hAnsi="Arial"/>
          <w:sz w:val="22"/>
          <w:szCs w:val="22"/>
        </w:rPr>
        <w:t xml:space="preserve">мирового уровня результат, кейсы для бизнеса.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Минусы: </w:t>
      </w:r>
      <w:r>
        <w:rPr>
          <w:rFonts w:ascii="Arial" w:cs="Arial" w:eastAsia="Arial" w:hAnsi="Arial"/>
          <w:sz w:val="22"/>
          <w:szCs w:val="22"/>
        </w:rPr>
        <w:t xml:space="preserve">большой бюджет, длинный процесс, не каждый берётся за объект меньшего масштаба.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Где искать: </w:t>
      </w:r>
      <w:r>
        <w:rPr>
          <w:rFonts w:ascii="Arial" w:cs="Arial" w:eastAsia="Arial" w:hAnsi="Arial"/>
          <w:sz w:val="22"/>
          <w:szCs w:val="22"/>
        </w:rPr>
        <w:t xml:space="preserve">awwwards.com (Site of the Year), CSS Design Awards, FWA, Webby Awards.</w:t>
      </w:r>
    </w:p>
    <w:p>
      <w:pPr>
        <w:spacing w:after="15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77C8" w:sz="4"/>
              <w:left w:val="single" w:color="0077C8" w:sz="16"/>
              <w:bottom w:val="single" w:color="0077C8" w:sz="4"/>
              <w:right w:val="single" w:color="0077C8" w:sz="4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7C8"/>
                <w:sz w:val="22"/>
                <w:szCs w:val="22"/>
              </w:rPr>
              <w:t xml:space="preserve">Рекомендация для RI PROJECTS на старте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Вариант Б (небольшая студия СНГ) — оптимальный по соотношению цена/качество. Бюджет $10,000–15,000 даёт сайт международного уровня. Если позволяет бюджет — рассмотрите вариант В для топ-студии в Москве/СПб с опытом B2B-премиум.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3.3. Как проверять портфолио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Главная ошибка — оценивать портфолио по «красоте». Красивые сайты делает каждый второй студент. Нужно оценивать по смыслу.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Что искать в портфолио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B2B-проекты, не только B2C-лендинги. Е-com, маркетплейсы, лендинги для курсов — это другая школа.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Премиум-сегмент. Спросите: «Покажите проекты для премиум-клиентов с чеком от $50K».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Реализованные сайты, не только концепты на Dribbble. Концепт может быть красивым, но в реальной разработке всё рушится.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Сайты с глубокой структурой (10+ страниц), не одностраничники.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Опыт работы с CMS (не только Tilda и Webflow), желательно — с headless-CMS.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Кейсы с описанием процесса и метриками — это показатель зрелого подхода.</w:t>
      </w:r>
    </w:p>
    <w:p>
      <w:pPr>
        <w:spacing w:after="15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Красные флаги в портфолио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Все проекты — в одном стиле (значит, дизайнер «лепит» один шаблон на всех клиентов).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Нет реальных живых ссылок на запущенные сайты, только картинки.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Сайты выглядят как Tilda-шаблоны — не подходит для премиум.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Проекты только в B2C-сегменте (одежда, рестораны, курсы).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Нет понимания UX — сайты «красивые», но неудобные для пользователя.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Дизайнер не может объяснить логику решений в кейсе.</w:t>
      </w:r>
    </w:p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3.4. Вопросы дизайнеру на первой встрече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Эти 12 вопросов отсеивают 80% слабых кандидатов. Задавайте их по порядку.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Покажите 3 ваших лучших B2B-проекта в премиум-сегменте — с живыми ссылками.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Какой ваш типичный процесс работы? (Если не упоминают research, прототипирование, итерации — слабо).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 какими CMS вы работаете? (Если только Tilda — не подходит для long-term).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вы работаете с типографикой и сеткой? (Если ответ «по вкусу» — слабо).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Какую adaptive-стратегию вы предпочитаете: mobile-first или desktop-first? Почему?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Покажите пример вашей системы дизайна (design system) для проекта.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вы передаёте дизайн разработчику? (Figma + Variables + Auto Layout — норма).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Какие микроанимации вы делали и в каких библиотеках? (GSAP, Framer Motion, Lottie).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вы работаете с правками клиента? Сколько раундов входит в стоимость?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Какие сроки на проект 12–15 страниц с уникальным дизайном?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вы тестируете готовый дизайн на предмет UX? (User testing, опросы, A/B).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Покажите кейс, где вы что-то сделали не так и как исправили.</w:t>
      </w:r>
    </w:p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3.5. Структура оплаты и договора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Никогда не платите всё вперёд. Разбивайте платежи на этапы — это страхует обе стороны.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82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Этап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Доля от стоимости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Что получаете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Старт работы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25–30%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Подписан договор, дизайнер приступает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Утверждение концепции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20–25%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Согласована визуальная концепция (главная + 2 страницы)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Готовый дизайн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25–30%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Все макеты в Figma готовы, согласованы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Запуск сайта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15–20%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Сайт работает на хостинге, передан исходник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Гарантийный платёж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5–10%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Через 30 дней после запуска без критических багов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3.6. Что обязательно прописать в договоре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Передача всех исходников (Figma-файлы, исходные изображения, шрифты с лицензиями).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Передача всех прав на дизайн заказчику (исключительная лицензия).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Гарантийный период — минимум 30 дней после запуска для исправления багов.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Количество раундов правок на каждом этапе (обычно 2–3 раунда — норма).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Сроки и санкции за их нарушение.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Конфиденциальность — NDA на коммерческую информацию (логотипы клиентов, цифры).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Право использовать проект в портфолио дизайнера — может быть как разрешено, так и ограничено.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Условия расторжения договора — что происходит с деньгами и материалами при отказе одной из сторон.</w:t>
      </w:r>
    </w:p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3.7. Чеклист перед стартом работы</w:t>
      </w:r>
    </w:p>
    <w:p>
      <w:pPr>
        <w:spacing w:after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Прежде чем дизайнер приступит, у него должны быть на руках: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ТЗ на разработку сайта (структурная карта + дизайн-бриф + wireframe — это документ, который мы уже сделали).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Бренд-материалы: логотип в векторе, фирменные цвета (если есть).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Тексты на главную страницу (есть в этом документе, раздел 4).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Фотографии 3–5 топовых проектов (или договорённость о съёмке).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Контактные данные компании.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Ссылки на референсы (5 сайтов из конкурентного анализа — Stroud, OCCA, IDComplect, Crown Creative, Avendra).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Раздел 4. Тексты на главную страницу</w:t>
      </w:r>
    </w:p>
    <w:p>
      <w:pPr>
        <w:spacing w:after="10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Все тексты ниже готовы к вёрстке. Они написаны в едином тоне — сдержанный профессионализм, без «продающего» жаргона. Тон ориентирован на ЛПР: девелопера, директора отеля, проджект-менеджера.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77C8" w:sz="4"/>
              <w:left w:val="single" w:color="0077C8" w:sz="16"/>
              <w:bottom w:val="single" w:color="0077C8" w:sz="4"/>
              <w:right w:val="single" w:color="0077C8" w:sz="4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7C8"/>
                <w:sz w:val="22"/>
                <w:szCs w:val="22"/>
              </w:rPr>
              <w:t xml:space="preserve">Принцип тона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Мы говорим не «купите у нас», а «вот наша экспертиза, решайте сами». Это работает для B2B-премиум — клиенты не любят, когда им продают, любят когда им помогают.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Экран 1. Hero — главное предложение</w:t>
      </w:r>
    </w:p>
    <w:p>
      <w:pPr>
        <w:spacing w:after="8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B4683C"/>
          <w:sz w:val="22"/>
          <w:szCs w:val="22"/>
        </w:rPr>
        <w:t xml:space="preserve">Главный заголовок (H1)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H1 — главный заголовок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Комплектуем коммерческие объекты под ключ — от концепта до сдачи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B4683C"/>
          <w:sz w:val="22"/>
          <w:szCs w:val="22"/>
        </w:rPr>
        <w:t xml:space="preserve">Альтернативный H1 (опция Б — короче и более «премиум»)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H1 — альтернатива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Один партнёр для комплектации вашего объекта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B4683C"/>
          <w:sz w:val="22"/>
          <w:szCs w:val="22"/>
        </w:rPr>
        <w:t xml:space="preserve">Подзаголовок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Подзаголовок Hero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Мебель, FF&amp;E, OS&amp;E, профессиональное кухонное оборудование, сантехника и текстиль для отелей, ресторанов, медицинских клиник и жилых комплексов. Прямые контракты с производителями Италии, Турции, Китая и СНГ.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B4683C"/>
          <w:sz w:val="22"/>
          <w:szCs w:val="22"/>
        </w:rPr>
        <w:t xml:space="preserve">Кнопки CTA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Primary CTA (графитовая кнопка)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Рассчитать проект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Secondary CTA (прозрачная кнопка)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Посмотреть проекты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B4683C"/>
          <w:sz w:val="22"/>
          <w:szCs w:val="22"/>
        </w:rPr>
        <w:t xml:space="preserve">Бейдж под кнопками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Бейдж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Ответим в Telegram или WhatsApp за 5 минут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Экран 2. Услуги</w:t>
      </w:r>
    </w:p>
    <w:p>
      <w:pPr>
        <w:spacing w:after="8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B4683C"/>
          <w:sz w:val="22"/>
          <w:szCs w:val="22"/>
        </w:rPr>
        <w:t xml:space="preserve">Eyebrow-надпись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Eyebrow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Наши услуги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B4683C"/>
          <w:sz w:val="22"/>
          <w:szCs w:val="22"/>
        </w:rPr>
        <w:t xml:space="preserve">Заголовок (H2)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H2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Полный цикл комплектации в рамках одного агентства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B4683C"/>
          <w:sz w:val="22"/>
          <w:szCs w:val="22"/>
        </w:rPr>
        <w:t xml:space="preserve">Лид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Лид под H2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Мы закрываем все этапы комплектации — от подбора материалов до инсталляции на объекте. Вместо координации десятка поставщиков вы работаете с одним партнёром, который отвечает за результат.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Карточки услуг (5 шт.)</w:t>
      </w:r>
    </w:p>
    <w:p>
      <w:pPr>
        <w:spacing w:after="8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B4683C"/>
          <w:sz w:val="22"/>
          <w:szCs w:val="22"/>
        </w:rPr>
        <w:t xml:space="preserve">Услуга 1 — Комплектация под ключ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Заголовок карточки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Комплектация под ключ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Описание (2–3 строки)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Подбираем, поставляем и монтируем все материалы, мебель и оборудование под ваш проект. От концепции дизайнера до сдачи готового объекта.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B4683C"/>
          <w:sz w:val="22"/>
          <w:szCs w:val="22"/>
        </w:rPr>
        <w:t xml:space="preserve">Услуга 2 — FF&amp;E поставка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Заголовок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FF&amp;E поставка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Описание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Мебель, светильники, текстиль, декор и оборудование, формирующие атмосферу объекта. Работаем напрямую с фабриками Италии, Турции, Китая.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B4683C"/>
          <w:sz w:val="22"/>
          <w:szCs w:val="22"/>
        </w:rPr>
        <w:t xml:space="preserve">Услуга 3 — OS&amp;E поставка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Заголовок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OS&amp;E поставка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Описание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Расходные материалы, посуда, бельё, униформа, средства гигиены и амбиентные позиции для повседневной работы объекта.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B4683C"/>
          <w:sz w:val="22"/>
          <w:szCs w:val="22"/>
        </w:rPr>
        <w:t xml:space="preserve">Услуга 4 — Логистика и таможня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Заголовок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Логистика и таможенное оформление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Описание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Доставка из Европы, Турции и Китая в Узбекистан. Полное таможенное оформление, сертификация и страхование грузов.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B4683C"/>
          <w:sz w:val="22"/>
          <w:szCs w:val="22"/>
        </w:rPr>
        <w:t xml:space="preserve">Услуга 5 — Сертификация и сопровождение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Заголовок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Сертификация и сопровождение проекта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Описание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Соблюдение нормативов для гостиничного, медицинского, образовательного сегментов. Подбор материалов под отраслевые стандарты эксплуатации.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Экран 3. Сегменты</w:t>
      </w:r>
    </w:p>
    <w:p>
      <w:pPr>
        <w:spacing w:after="8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B4683C"/>
          <w:sz w:val="22"/>
          <w:szCs w:val="22"/>
        </w:rPr>
        <w:t xml:space="preserve">Eyebrow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Eyebrow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Сегменты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B4683C"/>
          <w:sz w:val="22"/>
          <w:szCs w:val="22"/>
        </w:rPr>
        <w:t xml:space="preserve">Заголовок (H2)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H2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Знаем стандарты вашего бизнеса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B4683C"/>
          <w:sz w:val="22"/>
          <w:szCs w:val="22"/>
        </w:rPr>
        <w:t xml:space="preserve">Лид (опционально под H2)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Лид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Каждый тип объекта требует своего подхода — нормативов, материалов, режима эксплуатации. Мы работаем с восемью сегментами и понимаем специфику каждого.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Подписи к карточкам сегментов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426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Заголовок карточки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Подзаголовок (опционально)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Гостиницы и отели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Стандарты сетевых брендов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Рестораны, кафе, бары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Высокая проходимость, концепция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Жилые комплексы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Места общего пользования и квартиры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Бизнес-центры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Износостойкость и эргономика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Медицинские клиники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Антибактериальные материалы и нормативы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Учебные заведения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Антивандальность и безопасность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Торговые объекты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Высокий трафик, визуальная привлекательность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Банки и финучреждения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Антивандальность, эргономика, безопасность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Экран 4. Цифры доверия</w:t>
      </w:r>
    </w:p>
    <w:p>
      <w:pPr>
        <w:spacing w:after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Подставить под реальные данные RI PROJECTS. Ниже — шаблон.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Заголовок секции (H2)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Опыт, который можно измерить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3000"/>
        <w:gridCol w:w="3926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Цифра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Подпись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Альтернатива (если данных нет)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реализованных проектов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десятки реализованных проектов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сегментов экспертизы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сегментов экспертизы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фабрик-партнёров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прямые контракты с ведущими фабриками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лет опыта команды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10+ лет опыта команды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Экран 5. Витринные кейсы</w:t>
      </w:r>
    </w:p>
    <w:p>
      <w:pPr>
        <w:spacing w:after="8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B4683C"/>
          <w:sz w:val="22"/>
          <w:szCs w:val="22"/>
        </w:rPr>
        <w:t xml:space="preserve">Eyebrow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Eyebrow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Реализованные проекты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B4683C"/>
          <w:sz w:val="22"/>
          <w:szCs w:val="22"/>
        </w:rPr>
        <w:t xml:space="preserve">Заголовок (H2)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H2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Объекты, в которые мы вложили экспертизу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B4683C"/>
          <w:sz w:val="22"/>
          <w:szCs w:val="22"/>
        </w:rPr>
        <w:t xml:space="preserve">Лид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Лид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Каждый проект — это решённая задача с измеримым результатом. Сроки, бюджет, соответствие стандартам.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B4683C"/>
          <w:sz w:val="22"/>
          <w:szCs w:val="22"/>
        </w:rPr>
        <w:t xml:space="preserve">Кнопка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Кнопка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Все проекты →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Экран 6. Партнёры и клиенты</w:t>
      </w:r>
    </w:p>
    <w:p>
      <w:pPr>
        <w:spacing w:after="8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B4683C"/>
          <w:sz w:val="22"/>
          <w:szCs w:val="22"/>
        </w:rPr>
        <w:t xml:space="preserve">Заголовок (H2) — над лентой фабрик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H2 для фабрик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Работаем с проверенными производителями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B4683C"/>
          <w:sz w:val="22"/>
          <w:szCs w:val="22"/>
        </w:rPr>
        <w:t xml:space="preserve">Подпись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Подпись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Прямые контракты с ведущими фабриками Италии, Турции, Китая и СНГ — без посредников и наценок дилеров.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B4683C"/>
          <w:sz w:val="22"/>
          <w:szCs w:val="22"/>
        </w:rPr>
        <w:t xml:space="preserve">Заголовок над лентой клиентов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H2 для клиентов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Нам доверяют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B4683C"/>
          <w:sz w:val="22"/>
          <w:szCs w:val="22"/>
        </w:rPr>
        <w:t xml:space="preserve">Подпись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Подпись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Объекты, реализованные для международных сетей и локальных лидеров рынка.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Экран 7. Процесс работы</w:t>
      </w:r>
    </w:p>
    <w:p>
      <w:pPr>
        <w:spacing w:after="8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B4683C"/>
          <w:sz w:val="22"/>
          <w:szCs w:val="22"/>
        </w:rPr>
        <w:t xml:space="preserve">Eyebrow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Eyebrow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Наш процесс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B4683C"/>
          <w:sz w:val="22"/>
          <w:szCs w:val="22"/>
        </w:rPr>
        <w:t xml:space="preserve">Заголовок (H2)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H2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От первого звонка до сдачи объекта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B4683C"/>
          <w:sz w:val="22"/>
          <w:szCs w:val="22"/>
        </w:rPr>
        <w:t xml:space="preserve">Лид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Лид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Прозрачный процесс из четырёх этапов. На каждом этапе у вас на руках конкретный результат и понятные сроки.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Описания 4 этапов</w:t>
      </w:r>
    </w:p>
    <w:p>
      <w:pPr>
        <w:spacing w:after="8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B4683C"/>
          <w:sz w:val="22"/>
          <w:szCs w:val="22"/>
        </w:rPr>
        <w:t xml:space="preserve">Этап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Заголовок этапа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Анализ ТЗ и концепции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Описание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Изучаем концепцию проекта, дизайн-проект, бюджет и сроки. Определяем перечень категорий, которые нужно закрыть.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Срок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1–3 дня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B4683C"/>
          <w:sz w:val="22"/>
          <w:szCs w:val="22"/>
        </w:rPr>
        <w:t xml:space="preserve">Этап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Заголовок этапа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Подбор материалов и решений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Описание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Подбираем оптимальный пул производителей и материалов под ваш бюджет и стандарты. Готовим образцы и спецификации.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Срок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5–10 дней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B4683C"/>
          <w:sz w:val="22"/>
          <w:szCs w:val="22"/>
        </w:rPr>
        <w:t xml:space="preserve">Этап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Заголовок этапа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Коммерческое предложение и контракт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Описание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Формируем детальное КП с разбивкой по позициям, заключаем контракт. Запускаем производство и закупку.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Срок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7–14 дней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B4683C"/>
          <w:sz w:val="22"/>
          <w:szCs w:val="22"/>
        </w:rPr>
        <w:t xml:space="preserve">Этап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Заголовок этапа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Поставка и инсталляция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Описание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Контролируем производство, логистику, таможню. Доставляем на объект и устанавливаем. Сдаём готовую комплектацию.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Срок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 графику проекта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Экран 9. Финальный CTA и контактная форма</w:t>
      </w:r>
    </w:p>
    <w:p>
      <w:pPr>
        <w:spacing w:after="8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B4683C"/>
          <w:sz w:val="22"/>
          <w:szCs w:val="22"/>
        </w:rPr>
        <w:t xml:space="preserve">Заголовок (H2)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H2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Готовы обсудить ваш проект?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B4683C"/>
          <w:sz w:val="22"/>
          <w:szCs w:val="22"/>
        </w:rPr>
        <w:t xml:space="preserve">Подзаголовок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Подзаголовок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Расскажите о задаче — пришлём расчёт и пакет решений в течение 24 часов.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B4683C"/>
          <w:sz w:val="22"/>
          <w:szCs w:val="22"/>
        </w:rPr>
        <w:t xml:space="preserve">Подписи к полям формы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Подпись (placeholder)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Обязательное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Имя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Как к вам обращаться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Компания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Название вашей компании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Телефон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+998 / +7 / +375 / +380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Ваш рабочий email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Тип проекта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Отель / Ресторан / ЖК / Офис / Другое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Сообщение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Кратко опишите задачу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B4683C"/>
          <w:sz w:val="22"/>
          <w:szCs w:val="22"/>
        </w:rPr>
        <w:t xml:space="preserve">Чекбокс согласия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Чекбокс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Я согласен с обработкой персональных данных и политикой конфиденциальности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B4683C"/>
          <w:sz w:val="22"/>
          <w:szCs w:val="22"/>
        </w:rPr>
        <w:t xml:space="preserve">Кнопка отправки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Кнопка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Отправить заявку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B4683C"/>
          <w:sz w:val="22"/>
          <w:szCs w:val="22"/>
        </w:rPr>
        <w:t xml:space="preserve">Гарантии под формой (короткие)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Ответим в течение 5 минут в рабочее время.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Расчёт бесплатный и ни к чему не обязывает.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Ваши данные не передаются третьим лицам.</w:t>
      </w:r>
    </w:p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Экран 10. Footer</w:t>
      </w:r>
    </w:p>
    <w:p>
      <w:pPr>
        <w:spacing w:after="8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B4683C"/>
          <w:sz w:val="22"/>
          <w:szCs w:val="22"/>
        </w:rPr>
        <w:t xml:space="preserve">Описание компании в футере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Описание (2–3 строки)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 PROJECTS — проектное агентство по комплектации коммерческих объектов в Узбекистане и СНГ. Прямые контракты с фабриками Италии, Турции, Китая. Работаем по стандартам международных сетей.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B4683C"/>
          <w:sz w:val="22"/>
          <w:szCs w:val="22"/>
        </w:rPr>
        <w:t xml:space="preserve">Копирайт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683C" w:sz="4"/>
              <w:left w:val="single" w:color="B4683C" w:sz="4"/>
              <w:bottom w:val="single" w:color="B4683C" w:sz="4"/>
              <w:right w:val="single" w:color="B4683C" w:sz="4"/>
            </w:tcBorders>
            <w:shd w:fill="FA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B4683C"/>
                <w:sz w:val="18"/>
                <w:szCs w:val="18"/>
              </w:rPr>
              <w:t xml:space="preserve">Копирайт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© 2026 RI PROJECTS. Все права защищены.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Дополнительно: микро-копирайтинг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Эти короткие фразы будут разбросаны по сайту в hover-состояниях, состояниях форм, всплывающих сообщениях.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Контекст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Текст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Hover на карточку проекта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Смотреть кейс →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Hover на сегмент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Подробнее →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Состояние «загрузка формы»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Отправляем заявку...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Успешная отправка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Спасибо! Ответим в течение 5 минут.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Ошибка отправки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Что-то пошло не так. Попробуйте ещё раз или напишите нам в Telegram.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Заглушка для пустого фильтра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 вашим параметрам проектов пока нет.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Кнопка «загрузить ещё»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Показать ещё проекты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Подпись к Telegram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Написать в Telegram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Подпись к WhatsApp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Написать в WhatsApp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Подпись к телефону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Позвонить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Кнопка «вернуться наверх»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Наверх ↑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Языковой переключатель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 / RU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Финальное напоминание о тоне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77C8" w:sz="4"/>
              <w:left w:val="single" w:color="0077C8" w:sz="16"/>
              <w:bottom w:val="single" w:color="0077C8" w:sz="4"/>
              <w:right w:val="single" w:color="0077C8" w:sz="4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7C8"/>
                <w:sz w:val="22"/>
                <w:szCs w:val="22"/>
              </w:rPr>
              <w:t xml:space="preserve">Главное правило копирайтинга RI PROJECTS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Никогда не используйте слова «лучшие», «уникальные», «качественные», «профессиональные», «индивидуальный подход». Это пустые слова, которые пишут все. Вместо них — конкретика: «прямые контракты с 200 фабриками», «расчёт за 24 часа», «опыт с сетевыми стандартами Marriott». Конкретные факты вместо общих эпитетов.</w:t>
            </w:r>
          </w:p>
        </w:tc>
      </w:tr>
    </w:tbl>
    <w:p>
      <w:pP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— конец документа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Страница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из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RI PROJECTS · Операционный пакет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 PROJECTS — Контент, фото, дизайнер, тексты</dc:title>
  <dc:creator>RI PROJECTS Strategy</dc:creator>
  <dc:description>Операционный пакет — Часть 2</dc:description>
  <cp:lastModifiedBy>Un-named</cp:lastModifiedBy>
  <cp:revision>1</cp:revision>
  <dcterms:created xsi:type="dcterms:W3CDTF">2026-04-30T09:38:54.197Z</dcterms:created>
  <dcterms:modified xsi:type="dcterms:W3CDTF">2026-04-30T09:38:54.198Z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