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C9A3B1" w14:textId="62D504C4" w:rsidR="000C332C" w:rsidRPr="000C65DD" w:rsidRDefault="006D2641">
      <w:pPr>
        <w:rPr>
          <w:rFonts w:asciiTheme="majorHAnsi" w:hAnsiTheme="majorHAnsi"/>
        </w:rPr>
      </w:pPr>
      <w:r w:rsidRPr="000C65DD">
        <w:rPr>
          <w:rFonts w:asciiTheme="majorHAnsi" w:hAnsiTheme="majorHAnsi"/>
          <w:noProof/>
        </w:rPr>
        <w:drawing>
          <wp:inline distT="0" distB="0" distL="0" distR="0" wp14:anchorId="5327829F" wp14:editId="47FD231D">
            <wp:extent cx="3364897" cy="2292350"/>
            <wp:effectExtent l="0" t="0" r="6985" b="0"/>
            <wp:docPr id="811205798" name="Picture 1" descr="A graph of salary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205798" name="Picture 1" descr="A graph of salary distribution&#10;&#10;AI-generated content may be incorrect."/>
                    <pic:cNvPicPr/>
                  </pic:nvPicPr>
                  <pic:blipFill>
                    <a:blip r:embed="rId6"/>
                    <a:stretch>
                      <a:fillRect/>
                    </a:stretch>
                  </pic:blipFill>
                  <pic:spPr>
                    <a:xfrm>
                      <a:off x="0" y="0"/>
                      <a:ext cx="3369334" cy="2295373"/>
                    </a:xfrm>
                    <a:prstGeom prst="rect">
                      <a:avLst/>
                    </a:prstGeom>
                  </pic:spPr>
                </pic:pic>
              </a:graphicData>
            </a:graphic>
          </wp:inline>
        </w:drawing>
      </w:r>
      <w:r w:rsidR="000C65DD" w:rsidRPr="000C65DD">
        <w:rPr>
          <w:rFonts w:asciiTheme="majorHAnsi" w:hAnsiTheme="majorHAnsi"/>
        </w:rPr>
        <w:t>Figure</w:t>
      </w:r>
      <w:r w:rsidR="000C65DD" w:rsidRPr="000C65DD">
        <w:rPr>
          <w:rFonts w:asciiTheme="majorHAnsi" w:hAnsiTheme="majorHAnsi"/>
        </w:rPr>
        <w:t>1</w:t>
      </w:r>
      <w:r w:rsidR="000C65DD" w:rsidRPr="000C65DD">
        <w:rPr>
          <w:rFonts w:asciiTheme="majorHAnsi" w:hAnsiTheme="majorHAnsi"/>
        </w:rPr>
        <w:t xml:space="preserve">: Boxplot of Salary vs. Gender The boxplot compares salary distributions for male (0) and female (1) employees. The median salary for men is higher than for women, and the presence of several outliers in the male category suggests that some men have exceptionally high salaries. The difference between the quartiles indicates salary disparity by gender </w:t>
      </w:r>
    </w:p>
    <w:p w14:paraId="606EEAEB" w14:textId="77777777" w:rsidR="000C65DD" w:rsidRPr="000C65DD" w:rsidRDefault="006D2641">
      <w:pPr>
        <w:rPr>
          <w:rFonts w:asciiTheme="majorHAnsi" w:hAnsiTheme="majorHAnsi"/>
        </w:rPr>
      </w:pPr>
      <w:r w:rsidRPr="000C65DD">
        <w:rPr>
          <w:rFonts w:asciiTheme="majorHAnsi" w:hAnsiTheme="majorHAnsi"/>
          <w:noProof/>
        </w:rPr>
        <w:drawing>
          <wp:inline distT="0" distB="0" distL="0" distR="0" wp14:anchorId="1ECFD691" wp14:editId="14179938">
            <wp:extent cx="3966778" cy="2603500"/>
            <wp:effectExtent l="0" t="0" r="0" b="6350"/>
            <wp:docPr id="163326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26250" name=""/>
                    <pic:cNvPicPr/>
                  </pic:nvPicPr>
                  <pic:blipFill>
                    <a:blip r:embed="rId7"/>
                    <a:stretch>
                      <a:fillRect/>
                    </a:stretch>
                  </pic:blipFill>
                  <pic:spPr>
                    <a:xfrm>
                      <a:off x="0" y="0"/>
                      <a:ext cx="3971695" cy="2606727"/>
                    </a:xfrm>
                    <a:prstGeom prst="rect">
                      <a:avLst/>
                    </a:prstGeom>
                  </pic:spPr>
                </pic:pic>
              </a:graphicData>
            </a:graphic>
          </wp:inline>
        </w:drawing>
      </w:r>
    </w:p>
    <w:p w14:paraId="679C8984" w14:textId="2E71D7C2" w:rsidR="006D2641" w:rsidRPr="000C65DD" w:rsidRDefault="000C65DD">
      <w:pPr>
        <w:rPr>
          <w:rFonts w:asciiTheme="majorHAnsi" w:hAnsiTheme="majorHAnsi"/>
        </w:rPr>
      </w:pPr>
      <w:r w:rsidRPr="000C65DD">
        <w:rPr>
          <w:rFonts w:asciiTheme="majorHAnsi" w:hAnsiTheme="majorHAnsi"/>
        </w:rPr>
        <w:t xml:space="preserve">Figure </w:t>
      </w:r>
      <w:r w:rsidRPr="000C65DD">
        <w:rPr>
          <w:rFonts w:asciiTheme="majorHAnsi" w:hAnsiTheme="majorHAnsi"/>
        </w:rPr>
        <w:t>2</w:t>
      </w:r>
      <w:r w:rsidRPr="000C65DD">
        <w:rPr>
          <w:rFonts w:asciiTheme="majorHAnsi" w:hAnsiTheme="majorHAnsi"/>
        </w:rPr>
        <w:t>: Scatterplot of Work Experience vs. Salary</w:t>
      </w:r>
    </w:p>
    <w:p w14:paraId="4D9853E9" w14:textId="77777777" w:rsidR="000C65DD" w:rsidRPr="000C65DD" w:rsidRDefault="006D2641">
      <w:pPr>
        <w:rPr>
          <w:rFonts w:asciiTheme="majorHAnsi" w:hAnsiTheme="majorHAnsi"/>
          <w:noProof/>
        </w:rPr>
      </w:pPr>
      <w:r w:rsidRPr="000C65DD">
        <w:rPr>
          <w:rFonts w:asciiTheme="majorHAnsi" w:hAnsiTheme="majorHAnsi"/>
          <w:noProof/>
        </w:rPr>
        <w:lastRenderedPageBreak/>
        <w:drawing>
          <wp:inline distT="0" distB="0" distL="0" distR="0" wp14:anchorId="2B3097D7" wp14:editId="44CAA125">
            <wp:extent cx="4083050" cy="2679813"/>
            <wp:effectExtent l="0" t="0" r="0" b="6350"/>
            <wp:docPr id="1759876445" name="Picture 1" descr="A graph of a salary by gen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876445" name="Picture 1" descr="A graph of a salary by gender&#10;&#10;AI-generated content may be incorrect."/>
                    <pic:cNvPicPr/>
                  </pic:nvPicPr>
                  <pic:blipFill>
                    <a:blip r:embed="rId8"/>
                    <a:stretch>
                      <a:fillRect/>
                    </a:stretch>
                  </pic:blipFill>
                  <pic:spPr>
                    <a:xfrm>
                      <a:off x="0" y="0"/>
                      <a:ext cx="4088872" cy="2683634"/>
                    </a:xfrm>
                    <a:prstGeom prst="rect">
                      <a:avLst/>
                    </a:prstGeom>
                  </pic:spPr>
                </pic:pic>
              </a:graphicData>
            </a:graphic>
          </wp:inline>
        </w:drawing>
      </w:r>
    </w:p>
    <w:p w14:paraId="7F62923F" w14:textId="1A37111D" w:rsidR="006D2641" w:rsidRPr="000C65DD" w:rsidRDefault="000C65DD">
      <w:pPr>
        <w:rPr>
          <w:rFonts w:asciiTheme="majorHAnsi" w:hAnsiTheme="majorHAnsi"/>
          <w:noProof/>
        </w:rPr>
      </w:pPr>
      <w:r w:rsidRPr="000C65DD">
        <w:rPr>
          <w:rFonts w:asciiTheme="majorHAnsi" w:hAnsiTheme="majorHAnsi"/>
          <w:noProof/>
        </w:rPr>
        <w:t>F</w:t>
      </w:r>
      <w:r w:rsidRPr="000C65DD">
        <w:rPr>
          <w:rFonts w:asciiTheme="majorHAnsi" w:hAnsiTheme="majorHAnsi"/>
          <w:noProof/>
        </w:rPr>
        <w:t xml:space="preserve">igure </w:t>
      </w:r>
      <w:r w:rsidRPr="000C65DD">
        <w:rPr>
          <w:rFonts w:asciiTheme="majorHAnsi" w:hAnsiTheme="majorHAnsi"/>
          <w:noProof/>
        </w:rPr>
        <w:t>3</w:t>
      </w:r>
      <w:r w:rsidRPr="000C65DD">
        <w:rPr>
          <w:rFonts w:asciiTheme="majorHAnsi" w:hAnsiTheme="majorHAnsi"/>
          <w:noProof/>
        </w:rPr>
        <w:t>: Boxplot of Salary vs. Gender</w:t>
      </w:r>
      <w:r w:rsidRPr="000C65DD">
        <w:rPr>
          <w:rFonts w:asciiTheme="majorHAnsi" w:hAnsiTheme="majorHAnsi"/>
          <w:noProof/>
        </w:rPr>
        <w:t>.</w:t>
      </w:r>
      <w:r w:rsidRPr="000C65DD">
        <w:rPr>
          <w:rFonts w:asciiTheme="majorHAnsi" w:hAnsiTheme="majorHAnsi"/>
          <w:noProof/>
        </w:rPr>
        <w:t xml:space="preserve"> The boxplot compares salary distributions for male (0) and female (1) employees. The median salary for men is higher than for women, and the presence of several outliers in the male category suggests that some men have exceptionally high salaries. The difference between the quartiles indicates salary disparity by gender </w:t>
      </w:r>
    </w:p>
    <w:p w14:paraId="78910F22" w14:textId="07DBEBD1" w:rsidR="00073401" w:rsidRPr="000C65DD" w:rsidRDefault="000C65DD" w:rsidP="00073401">
      <w:pPr>
        <w:rPr>
          <w:rFonts w:asciiTheme="majorHAnsi" w:hAnsiTheme="majorHAnsi"/>
          <w:noProof/>
        </w:rPr>
      </w:pPr>
      <w:r w:rsidRPr="000C65DD">
        <w:rPr>
          <w:rFonts w:asciiTheme="majorHAnsi" w:hAnsiTheme="majorHAnsi"/>
          <w:noProof/>
        </w:rPr>
        <w:drawing>
          <wp:inline distT="0" distB="0" distL="0" distR="0" wp14:anchorId="1AF252F2" wp14:editId="0D04F0DB">
            <wp:extent cx="4173568" cy="3708400"/>
            <wp:effectExtent l="0" t="0" r="0" b="6350"/>
            <wp:docPr id="424409955"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409955" name="Picture 1" descr="A screenshot of a graph&#10;&#10;AI-generated content may be incorrect."/>
                    <pic:cNvPicPr/>
                  </pic:nvPicPr>
                  <pic:blipFill>
                    <a:blip r:embed="rId9"/>
                    <a:stretch>
                      <a:fillRect/>
                    </a:stretch>
                  </pic:blipFill>
                  <pic:spPr>
                    <a:xfrm>
                      <a:off x="0" y="0"/>
                      <a:ext cx="4176904" cy="3711364"/>
                    </a:xfrm>
                    <a:prstGeom prst="rect">
                      <a:avLst/>
                    </a:prstGeom>
                  </pic:spPr>
                </pic:pic>
              </a:graphicData>
            </a:graphic>
          </wp:inline>
        </w:drawing>
      </w:r>
    </w:p>
    <w:p w14:paraId="3BF942FE" w14:textId="5B39875E" w:rsidR="000C65DD" w:rsidRPr="000C65DD" w:rsidRDefault="000C65DD" w:rsidP="000C65DD">
      <w:pPr>
        <w:spacing w:line="360" w:lineRule="auto"/>
        <w:rPr>
          <w:rFonts w:asciiTheme="majorHAnsi" w:hAnsiTheme="majorHAnsi" w:cs="Times New Roman"/>
          <w:sz w:val="24"/>
          <w:szCs w:val="24"/>
        </w:rPr>
      </w:pPr>
      <w:r w:rsidRPr="000C65DD">
        <w:rPr>
          <w:rFonts w:asciiTheme="majorHAnsi" w:hAnsiTheme="majorHAnsi" w:cs="Times New Roman"/>
          <w:sz w:val="24"/>
          <w:szCs w:val="24"/>
        </w:rPr>
        <w:t>Figure</w:t>
      </w:r>
      <w:r w:rsidRPr="000C65DD">
        <w:rPr>
          <w:rFonts w:asciiTheme="majorHAnsi" w:hAnsiTheme="majorHAnsi" w:cs="Times New Roman"/>
          <w:sz w:val="24"/>
          <w:szCs w:val="24"/>
        </w:rPr>
        <w:t xml:space="preserve"> </w:t>
      </w:r>
      <w:r w:rsidRPr="000C65DD">
        <w:rPr>
          <w:rFonts w:asciiTheme="majorHAnsi" w:hAnsiTheme="majorHAnsi" w:cs="Times New Roman"/>
          <w:sz w:val="24"/>
          <w:szCs w:val="24"/>
        </w:rPr>
        <w:t>4: Correlation Matrix for Salary Data</w:t>
      </w:r>
    </w:p>
    <w:p w14:paraId="600BC062" w14:textId="648BD5E0" w:rsidR="00073401" w:rsidRPr="000C65DD" w:rsidRDefault="000C65DD" w:rsidP="000C65DD">
      <w:pPr>
        <w:rPr>
          <w:rFonts w:asciiTheme="majorHAnsi" w:hAnsiTheme="majorHAnsi"/>
        </w:rPr>
      </w:pPr>
      <w:r w:rsidRPr="000C65DD">
        <w:rPr>
          <w:rFonts w:asciiTheme="majorHAnsi" w:hAnsiTheme="majorHAnsi" w:cs="Times New Roman"/>
          <w:sz w:val="24"/>
          <w:szCs w:val="24"/>
        </w:rPr>
        <w:t>The heatmap visualizes the correlation coefficients between different variables. Strong positive correlations, such as between starting salary (</w:t>
      </w:r>
      <w:proofErr w:type="spellStart"/>
      <w:r w:rsidRPr="000C65DD">
        <w:rPr>
          <w:rFonts w:asciiTheme="majorHAnsi" w:hAnsiTheme="majorHAnsi" w:cs="Times New Roman"/>
          <w:sz w:val="24"/>
          <w:szCs w:val="24"/>
        </w:rPr>
        <w:t>salbeg</w:t>
      </w:r>
      <w:proofErr w:type="spellEnd"/>
      <w:r w:rsidRPr="000C65DD">
        <w:rPr>
          <w:rFonts w:asciiTheme="majorHAnsi" w:hAnsiTheme="majorHAnsi" w:cs="Times New Roman"/>
          <w:sz w:val="24"/>
          <w:szCs w:val="24"/>
        </w:rPr>
        <w:t>) and current salary (</w:t>
      </w:r>
      <w:proofErr w:type="spellStart"/>
      <w:r w:rsidRPr="000C65DD">
        <w:rPr>
          <w:rFonts w:asciiTheme="majorHAnsi" w:hAnsiTheme="majorHAnsi" w:cs="Times New Roman"/>
          <w:sz w:val="24"/>
          <w:szCs w:val="24"/>
        </w:rPr>
        <w:t>salnow</w:t>
      </w:r>
      <w:proofErr w:type="spellEnd"/>
      <w:r w:rsidRPr="000C65DD">
        <w:rPr>
          <w:rFonts w:asciiTheme="majorHAnsi" w:hAnsiTheme="majorHAnsi" w:cs="Times New Roman"/>
          <w:sz w:val="24"/>
          <w:szCs w:val="24"/>
        </w:rPr>
        <w:t>), suggest that an employee's initial salary is a strong predictor of future earnings. High correlations between age and work experience are expected, while multicollinearity in other variables suggests adjustments were necessary for the regression model</w:t>
      </w:r>
    </w:p>
    <w:p w14:paraId="656A8C4D" w14:textId="5FD3969E" w:rsidR="00073401" w:rsidRPr="000C65DD" w:rsidRDefault="000C65DD" w:rsidP="00073401">
      <w:pPr>
        <w:rPr>
          <w:rFonts w:asciiTheme="majorHAnsi" w:hAnsiTheme="majorHAnsi"/>
          <w:noProof/>
        </w:rPr>
      </w:pPr>
      <w:r w:rsidRPr="000C65DD">
        <w:rPr>
          <w:rFonts w:asciiTheme="majorHAnsi" w:hAnsiTheme="majorHAnsi"/>
          <w:noProof/>
        </w:rPr>
        <w:lastRenderedPageBreak/>
        <w:drawing>
          <wp:inline distT="0" distB="0" distL="0" distR="0" wp14:anchorId="534604B6" wp14:editId="660CFF2D">
            <wp:extent cx="4210050" cy="2751505"/>
            <wp:effectExtent l="0" t="0" r="0" b="0"/>
            <wp:docPr id="1255875500"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875500" name="Picture 1" descr="A graph of a graph&#10;&#10;AI-generated content may be incorrect."/>
                    <pic:cNvPicPr/>
                  </pic:nvPicPr>
                  <pic:blipFill>
                    <a:blip r:embed="rId10"/>
                    <a:stretch>
                      <a:fillRect/>
                    </a:stretch>
                  </pic:blipFill>
                  <pic:spPr>
                    <a:xfrm>
                      <a:off x="0" y="0"/>
                      <a:ext cx="4214448" cy="2754379"/>
                    </a:xfrm>
                    <a:prstGeom prst="rect">
                      <a:avLst/>
                    </a:prstGeom>
                  </pic:spPr>
                </pic:pic>
              </a:graphicData>
            </a:graphic>
          </wp:inline>
        </w:drawing>
      </w:r>
    </w:p>
    <w:p w14:paraId="13DB85AC" w14:textId="77777777" w:rsidR="000C65DD" w:rsidRPr="000C65DD" w:rsidRDefault="000C65DD" w:rsidP="000C65DD">
      <w:pPr>
        <w:spacing w:line="276" w:lineRule="auto"/>
        <w:ind w:firstLine="720"/>
        <w:rPr>
          <w:rFonts w:asciiTheme="majorHAnsi" w:hAnsiTheme="majorHAnsi"/>
        </w:rPr>
      </w:pPr>
    </w:p>
    <w:p w14:paraId="59AEC65D" w14:textId="5269AA1A" w:rsidR="000C65DD" w:rsidRPr="000C65DD" w:rsidRDefault="000C65DD" w:rsidP="000C65DD">
      <w:pPr>
        <w:spacing w:line="276" w:lineRule="auto"/>
        <w:rPr>
          <w:rFonts w:asciiTheme="majorHAnsi" w:hAnsiTheme="majorHAnsi" w:cs="Times New Roman"/>
          <w:sz w:val="24"/>
          <w:szCs w:val="24"/>
        </w:rPr>
      </w:pPr>
      <w:r w:rsidRPr="000C65DD">
        <w:rPr>
          <w:rFonts w:asciiTheme="majorHAnsi" w:hAnsiTheme="majorHAnsi" w:cs="Times New Roman"/>
          <w:sz w:val="24"/>
          <w:szCs w:val="24"/>
        </w:rPr>
        <w:t>Figure 5: Histogram of Residuals for OLS Regression Model</w:t>
      </w:r>
    </w:p>
    <w:p w14:paraId="63F046DD" w14:textId="20FCC08B" w:rsidR="000C65DD" w:rsidRPr="000C65DD" w:rsidRDefault="000C65DD" w:rsidP="000C65DD">
      <w:pPr>
        <w:spacing w:line="276" w:lineRule="auto"/>
        <w:rPr>
          <w:rFonts w:asciiTheme="majorHAnsi" w:hAnsiTheme="majorHAnsi"/>
        </w:rPr>
      </w:pPr>
      <w:r w:rsidRPr="000C65DD">
        <w:rPr>
          <w:rFonts w:asciiTheme="majorHAnsi" w:hAnsiTheme="majorHAnsi" w:cs="Times New Roman"/>
          <w:sz w:val="24"/>
          <w:szCs w:val="24"/>
        </w:rPr>
        <w:t xml:space="preserve">The histogram of residuals helps evaluate whether the OLS model assumptions hold. </w:t>
      </w:r>
    </w:p>
    <w:p w14:paraId="1773B4D9" w14:textId="77777777" w:rsidR="000C65DD" w:rsidRPr="000C65DD" w:rsidRDefault="000C65DD" w:rsidP="000C65DD">
      <w:pPr>
        <w:spacing w:line="360" w:lineRule="auto"/>
        <w:rPr>
          <w:rFonts w:asciiTheme="majorHAnsi" w:hAnsiTheme="majorHAnsi" w:cs="Times New Roman"/>
          <w:sz w:val="24"/>
          <w:szCs w:val="24"/>
        </w:rPr>
      </w:pPr>
      <w:r w:rsidRPr="000C65DD">
        <w:rPr>
          <w:rFonts w:asciiTheme="majorHAnsi" w:hAnsiTheme="majorHAnsi"/>
          <w:noProof/>
        </w:rPr>
        <w:drawing>
          <wp:inline distT="0" distB="0" distL="0" distR="0" wp14:anchorId="1363F93D" wp14:editId="7D5D4464">
            <wp:extent cx="4313008" cy="3374425"/>
            <wp:effectExtent l="0" t="0" r="0" b="0"/>
            <wp:docPr id="1394538730" name="Picture 1"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538730" name="Picture 1" descr="A graph with a red line&#10;&#10;AI-generated content may be incorrect."/>
                    <pic:cNvPicPr/>
                  </pic:nvPicPr>
                  <pic:blipFill>
                    <a:blip r:embed="rId11"/>
                    <a:stretch>
                      <a:fillRect/>
                    </a:stretch>
                  </pic:blipFill>
                  <pic:spPr>
                    <a:xfrm>
                      <a:off x="0" y="0"/>
                      <a:ext cx="4313008" cy="3374425"/>
                    </a:xfrm>
                    <a:prstGeom prst="rect">
                      <a:avLst/>
                    </a:prstGeom>
                  </pic:spPr>
                </pic:pic>
              </a:graphicData>
            </a:graphic>
          </wp:inline>
        </w:drawing>
      </w:r>
    </w:p>
    <w:p w14:paraId="79FAA41A" w14:textId="0EB3814A" w:rsidR="000C65DD" w:rsidRPr="000C65DD" w:rsidRDefault="000C65DD" w:rsidP="000C65DD">
      <w:pPr>
        <w:spacing w:line="360" w:lineRule="auto"/>
        <w:rPr>
          <w:rFonts w:asciiTheme="majorHAnsi" w:hAnsiTheme="majorHAnsi" w:cs="Times New Roman"/>
          <w:sz w:val="24"/>
          <w:szCs w:val="24"/>
        </w:rPr>
      </w:pPr>
      <w:r w:rsidRPr="000C65DD">
        <w:rPr>
          <w:rFonts w:asciiTheme="majorHAnsi" w:hAnsiTheme="majorHAnsi" w:cs="Times New Roman"/>
          <w:sz w:val="24"/>
          <w:szCs w:val="24"/>
        </w:rPr>
        <w:t xml:space="preserve">Figure 6: </w:t>
      </w:r>
      <w:r w:rsidRPr="000C65DD">
        <w:rPr>
          <w:rFonts w:asciiTheme="majorHAnsi" w:hAnsiTheme="majorHAnsi" w:cs="Times New Roman"/>
          <w:sz w:val="24"/>
          <w:szCs w:val="24"/>
        </w:rPr>
        <w:t>The Q-Q plot compares the distribution of residuals to a normal distribution. The points mostly align with the red diagonal line, indicating that the residuals follow a normal distribution, with only a few deviations at the extremes. This supports the assumption of normality in regression residuals.</w:t>
      </w:r>
    </w:p>
    <w:p w14:paraId="14D4B124" w14:textId="77777777" w:rsidR="000C65DD" w:rsidRPr="000C65DD" w:rsidRDefault="000C65DD" w:rsidP="000C65DD">
      <w:pPr>
        <w:spacing w:line="360" w:lineRule="auto"/>
        <w:rPr>
          <w:rFonts w:asciiTheme="majorHAnsi" w:hAnsiTheme="majorHAnsi" w:cs="Times New Roman"/>
          <w:sz w:val="24"/>
          <w:szCs w:val="24"/>
        </w:rPr>
      </w:pPr>
      <w:r w:rsidRPr="000C65DD">
        <w:rPr>
          <w:rFonts w:asciiTheme="majorHAnsi" w:hAnsiTheme="majorHAnsi"/>
          <w:noProof/>
        </w:rPr>
        <w:lastRenderedPageBreak/>
        <w:drawing>
          <wp:inline distT="0" distB="0" distL="0" distR="0" wp14:anchorId="3776C066" wp14:editId="05BA1629">
            <wp:extent cx="3530600" cy="2436920"/>
            <wp:effectExtent l="0" t="0" r="0" b="1905"/>
            <wp:docPr id="480463082" name="Picture 1" descr="A graph with blue lines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463082" name="Picture 1" descr="A graph with blue lines and a line&#10;&#10;AI-generated content may be incorrect."/>
                    <pic:cNvPicPr/>
                  </pic:nvPicPr>
                  <pic:blipFill>
                    <a:blip r:embed="rId12"/>
                    <a:stretch>
                      <a:fillRect/>
                    </a:stretch>
                  </pic:blipFill>
                  <pic:spPr>
                    <a:xfrm>
                      <a:off x="0" y="0"/>
                      <a:ext cx="3534860" cy="2439861"/>
                    </a:xfrm>
                    <a:prstGeom prst="rect">
                      <a:avLst/>
                    </a:prstGeom>
                  </pic:spPr>
                </pic:pic>
              </a:graphicData>
            </a:graphic>
          </wp:inline>
        </w:drawing>
      </w:r>
    </w:p>
    <w:p w14:paraId="663FFF3A" w14:textId="25C86B9A" w:rsidR="000C65DD" w:rsidRPr="000C65DD" w:rsidRDefault="000C65DD" w:rsidP="000C65DD">
      <w:pPr>
        <w:spacing w:line="360" w:lineRule="auto"/>
        <w:rPr>
          <w:rFonts w:asciiTheme="majorHAnsi" w:hAnsiTheme="majorHAnsi" w:cs="Times New Roman"/>
          <w:sz w:val="24"/>
          <w:szCs w:val="24"/>
        </w:rPr>
      </w:pPr>
      <w:r w:rsidRPr="000C65DD">
        <w:rPr>
          <w:rFonts w:asciiTheme="majorHAnsi" w:hAnsiTheme="majorHAnsi" w:cs="Times New Roman"/>
          <w:sz w:val="24"/>
          <w:szCs w:val="24"/>
        </w:rPr>
        <w:t>Figure C7: Histogram of VAR Residuals</w:t>
      </w:r>
    </w:p>
    <w:p w14:paraId="516D0CD6" w14:textId="3E9C5C6A" w:rsidR="00073401" w:rsidRPr="000C65DD" w:rsidRDefault="000C65DD" w:rsidP="000C65DD">
      <w:pPr>
        <w:rPr>
          <w:rFonts w:asciiTheme="majorHAnsi" w:hAnsiTheme="majorHAnsi" w:cs="Times New Roman"/>
          <w:sz w:val="24"/>
          <w:szCs w:val="24"/>
        </w:rPr>
      </w:pPr>
      <w:r w:rsidRPr="000C65DD">
        <w:rPr>
          <w:rFonts w:asciiTheme="majorHAnsi" w:hAnsiTheme="majorHAnsi" w:cs="Times New Roman"/>
          <w:sz w:val="24"/>
          <w:szCs w:val="24"/>
        </w:rPr>
        <w:t>The residuals of the VAR model appear to be somewhat normally distributed, but there are some deviations that could affect forecast accuracy</w:t>
      </w:r>
      <w:r w:rsidRPr="000C65DD">
        <w:rPr>
          <w:rFonts w:asciiTheme="majorHAnsi" w:hAnsiTheme="majorHAnsi" w:cs="Times New Roman"/>
          <w:sz w:val="24"/>
          <w:szCs w:val="24"/>
        </w:rPr>
        <w:t>.</w:t>
      </w:r>
    </w:p>
    <w:p w14:paraId="72FDA8B4" w14:textId="728641A6" w:rsidR="000C65DD" w:rsidRPr="000C65DD" w:rsidRDefault="000C65DD" w:rsidP="000C65DD">
      <w:pPr>
        <w:rPr>
          <w:rFonts w:asciiTheme="majorHAnsi" w:hAnsiTheme="majorHAnsi"/>
          <w:noProof/>
        </w:rPr>
      </w:pPr>
      <w:r w:rsidRPr="000C65DD">
        <w:rPr>
          <w:rFonts w:asciiTheme="majorHAnsi" w:hAnsiTheme="majorHAnsi"/>
          <w:noProof/>
        </w:rPr>
        <w:drawing>
          <wp:inline distT="0" distB="0" distL="0" distR="0" wp14:anchorId="239176EA" wp14:editId="225545A4">
            <wp:extent cx="4580626" cy="2540000"/>
            <wp:effectExtent l="0" t="0" r="0" b="0"/>
            <wp:docPr id="1579835355" name="Picture 1" descr="A graph with green and purpl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835355" name="Picture 1" descr="A graph with green and purple lines&#10;&#10;AI-generated content may be incorrect."/>
                    <pic:cNvPicPr/>
                  </pic:nvPicPr>
                  <pic:blipFill>
                    <a:blip r:embed="rId13"/>
                    <a:stretch>
                      <a:fillRect/>
                    </a:stretch>
                  </pic:blipFill>
                  <pic:spPr>
                    <a:xfrm>
                      <a:off x="0" y="0"/>
                      <a:ext cx="4586509" cy="2543262"/>
                    </a:xfrm>
                    <a:prstGeom prst="rect">
                      <a:avLst/>
                    </a:prstGeom>
                  </pic:spPr>
                </pic:pic>
              </a:graphicData>
            </a:graphic>
          </wp:inline>
        </w:drawing>
      </w:r>
    </w:p>
    <w:p w14:paraId="050E9A7F" w14:textId="77777777" w:rsidR="000C65DD" w:rsidRPr="000C65DD" w:rsidRDefault="000C65DD" w:rsidP="000C65DD">
      <w:pPr>
        <w:rPr>
          <w:rFonts w:asciiTheme="majorHAnsi" w:hAnsiTheme="majorHAnsi"/>
          <w:noProof/>
        </w:rPr>
      </w:pPr>
    </w:p>
    <w:p w14:paraId="3BFBD1EA" w14:textId="77777777" w:rsidR="000C65DD" w:rsidRPr="000C65DD" w:rsidRDefault="000C65DD" w:rsidP="000C65DD">
      <w:pPr>
        <w:rPr>
          <w:rFonts w:asciiTheme="majorHAnsi" w:hAnsiTheme="majorHAnsi" w:cs="Times New Roman"/>
          <w:sz w:val="24"/>
          <w:szCs w:val="24"/>
        </w:rPr>
      </w:pPr>
      <w:r w:rsidRPr="000C65DD">
        <w:rPr>
          <w:rFonts w:asciiTheme="majorHAnsi" w:hAnsiTheme="majorHAnsi" w:cs="Times New Roman"/>
          <w:sz w:val="24"/>
          <w:szCs w:val="24"/>
        </w:rPr>
        <w:t>Figure C8: Forecast Comparison – OLS vs VAR vs ARIMA</w:t>
      </w:r>
    </w:p>
    <w:p w14:paraId="46B0CC75" w14:textId="0868D84C" w:rsidR="000C65DD" w:rsidRPr="000C65DD" w:rsidRDefault="000C65DD" w:rsidP="000C65DD">
      <w:pPr>
        <w:rPr>
          <w:rFonts w:asciiTheme="majorHAnsi" w:hAnsiTheme="majorHAnsi" w:cs="Times New Roman"/>
          <w:sz w:val="24"/>
          <w:szCs w:val="24"/>
        </w:rPr>
      </w:pPr>
      <w:r w:rsidRPr="000C65DD">
        <w:rPr>
          <w:rFonts w:asciiTheme="majorHAnsi" w:hAnsiTheme="majorHAnsi" w:cs="Times New Roman"/>
          <w:sz w:val="24"/>
          <w:szCs w:val="24"/>
        </w:rPr>
        <w:t xml:space="preserve">This graph compares actual GDP (Inv) values with forecasts from three models: OLS, VAR, and ARIMA. The OLS model predictions (purple) appear to be significantly higher than the actual data, </w:t>
      </w:r>
      <w:r>
        <w:rPr>
          <w:rFonts w:asciiTheme="majorHAnsi" w:hAnsiTheme="majorHAnsi" w:cs="Times New Roman"/>
          <w:sz w:val="24"/>
          <w:szCs w:val="24"/>
        </w:rPr>
        <w:t>suggesting potential limitations in the model</w:t>
      </w:r>
      <w:r w:rsidRPr="000C65DD">
        <w:rPr>
          <w:rFonts w:asciiTheme="majorHAnsi" w:hAnsiTheme="majorHAnsi" w:cs="Times New Roman"/>
          <w:sz w:val="24"/>
          <w:szCs w:val="24"/>
        </w:rPr>
        <w:t xml:space="preserve"> when applied to economic forecasting. The ARIMA model (red dashed line) and VAR model (blue dotted line) attempt to follow the actual data trends but show notable deviations. </w:t>
      </w:r>
    </w:p>
    <w:p w14:paraId="53621D04" w14:textId="77777777" w:rsidR="000C65DD" w:rsidRPr="000C65DD" w:rsidRDefault="000C65DD" w:rsidP="000C65DD">
      <w:pPr>
        <w:rPr>
          <w:rFonts w:asciiTheme="majorHAnsi" w:hAnsiTheme="majorHAnsi"/>
        </w:rPr>
      </w:pPr>
    </w:p>
    <w:sectPr w:rsidR="000C65DD" w:rsidRPr="000C65DD" w:rsidSect="0013620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F2528F" w14:textId="77777777" w:rsidR="007360E5" w:rsidRDefault="007360E5" w:rsidP="000C65DD">
      <w:pPr>
        <w:spacing w:after="0" w:line="240" w:lineRule="auto"/>
      </w:pPr>
      <w:r>
        <w:separator/>
      </w:r>
    </w:p>
  </w:endnote>
  <w:endnote w:type="continuationSeparator" w:id="0">
    <w:p w14:paraId="217C5DFB" w14:textId="77777777" w:rsidR="007360E5" w:rsidRDefault="007360E5" w:rsidP="000C65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56E8F6" w14:textId="77777777" w:rsidR="007360E5" w:rsidRDefault="007360E5" w:rsidP="000C65DD">
      <w:pPr>
        <w:spacing w:after="0" w:line="240" w:lineRule="auto"/>
      </w:pPr>
      <w:r>
        <w:separator/>
      </w:r>
    </w:p>
  </w:footnote>
  <w:footnote w:type="continuationSeparator" w:id="0">
    <w:p w14:paraId="1FA36303" w14:textId="77777777" w:rsidR="007360E5" w:rsidRDefault="007360E5" w:rsidP="000C65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DBA"/>
    <w:rsid w:val="00073401"/>
    <w:rsid w:val="00095DEC"/>
    <w:rsid w:val="000C332C"/>
    <w:rsid w:val="000C65DD"/>
    <w:rsid w:val="0013620C"/>
    <w:rsid w:val="001830F1"/>
    <w:rsid w:val="00401278"/>
    <w:rsid w:val="00656098"/>
    <w:rsid w:val="006D2641"/>
    <w:rsid w:val="007360E5"/>
    <w:rsid w:val="00864FD1"/>
    <w:rsid w:val="00961BF7"/>
    <w:rsid w:val="00984DBA"/>
    <w:rsid w:val="00AB401C"/>
    <w:rsid w:val="00B372E1"/>
    <w:rsid w:val="00BB6133"/>
    <w:rsid w:val="00CC230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317C58"/>
  <w15:chartTrackingRefBased/>
  <w15:docId w15:val="{C1F272C5-1E44-4A64-BF39-68BCB5735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4D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4D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4D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4D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4D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4D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4D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4D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4D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D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4D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4D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4D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4D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4D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4D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4D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4DBA"/>
    <w:rPr>
      <w:rFonts w:eastAsiaTheme="majorEastAsia" w:cstheme="majorBidi"/>
      <w:color w:val="272727" w:themeColor="text1" w:themeTint="D8"/>
    </w:rPr>
  </w:style>
  <w:style w:type="paragraph" w:styleId="Title">
    <w:name w:val="Title"/>
    <w:basedOn w:val="Normal"/>
    <w:next w:val="Normal"/>
    <w:link w:val="TitleChar"/>
    <w:uiPriority w:val="10"/>
    <w:qFormat/>
    <w:rsid w:val="00984D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4D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4D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4D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4DBA"/>
    <w:pPr>
      <w:spacing w:before="160"/>
      <w:jc w:val="center"/>
    </w:pPr>
    <w:rPr>
      <w:i/>
      <w:iCs/>
      <w:color w:val="404040" w:themeColor="text1" w:themeTint="BF"/>
    </w:rPr>
  </w:style>
  <w:style w:type="character" w:customStyle="1" w:styleId="QuoteChar">
    <w:name w:val="Quote Char"/>
    <w:basedOn w:val="DefaultParagraphFont"/>
    <w:link w:val="Quote"/>
    <w:uiPriority w:val="29"/>
    <w:rsid w:val="00984DBA"/>
    <w:rPr>
      <w:i/>
      <w:iCs/>
      <w:color w:val="404040" w:themeColor="text1" w:themeTint="BF"/>
    </w:rPr>
  </w:style>
  <w:style w:type="paragraph" w:styleId="ListParagraph">
    <w:name w:val="List Paragraph"/>
    <w:basedOn w:val="Normal"/>
    <w:uiPriority w:val="34"/>
    <w:qFormat/>
    <w:rsid w:val="00984DBA"/>
    <w:pPr>
      <w:ind w:left="720"/>
      <w:contextualSpacing/>
    </w:pPr>
  </w:style>
  <w:style w:type="character" w:styleId="IntenseEmphasis">
    <w:name w:val="Intense Emphasis"/>
    <w:basedOn w:val="DefaultParagraphFont"/>
    <w:uiPriority w:val="21"/>
    <w:qFormat/>
    <w:rsid w:val="00984DBA"/>
    <w:rPr>
      <w:i/>
      <w:iCs/>
      <w:color w:val="0F4761" w:themeColor="accent1" w:themeShade="BF"/>
    </w:rPr>
  </w:style>
  <w:style w:type="paragraph" w:styleId="IntenseQuote">
    <w:name w:val="Intense Quote"/>
    <w:basedOn w:val="Normal"/>
    <w:next w:val="Normal"/>
    <w:link w:val="IntenseQuoteChar"/>
    <w:uiPriority w:val="30"/>
    <w:qFormat/>
    <w:rsid w:val="00984D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4DBA"/>
    <w:rPr>
      <w:i/>
      <w:iCs/>
      <w:color w:val="0F4761" w:themeColor="accent1" w:themeShade="BF"/>
    </w:rPr>
  </w:style>
  <w:style w:type="character" w:styleId="IntenseReference">
    <w:name w:val="Intense Reference"/>
    <w:basedOn w:val="DefaultParagraphFont"/>
    <w:uiPriority w:val="32"/>
    <w:qFormat/>
    <w:rsid w:val="00984DBA"/>
    <w:rPr>
      <w:b/>
      <w:bCs/>
      <w:smallCaps/>
      <w:color w:val="0F4761" w:themeColor="accent1" w:themeShade="BF"/>
      <w:spacing w:val="5"/>
    </w:rPr>
  </w:style>
  <w:style w:type="paragraph" w:styleId="Header">
    <w:name w:val="header"/>
    <w:basedOn w:val="Normal"/>
    <w:link w:val="HeaderChar"/>
    <w:uiPriority w:val="99"/>
    <w:unhideWhenUsed/>
    <w:rsid w:val="000C65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65DD"/>
  </w:style>
  <w:style w:type="paragraph" w:styleId="Footer">
    <w:name w:val="footer"/>
    <w:basedOn w:val="Normal"/>
    <w:link w:val="FooterChar"/>
    <w:uiPriority w:val="99"/>
    <w:unhideWhenUsed/>
    <w:rsid w:val="000C65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65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4</Pages>
  <Words>355</Words>
  <Characters>2014</Characters>
  <Application>Microsoft Office Word</Application>
  <DocSecurity>0</DocSecurity>
  <Lines>42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Elya Madambekova Uysal</dc:creator>
  <cp:keywords/>
  <dc:description/>
  <cp:lastModifiedBy>Elya Madambekova Uysal</cp:lastModifiedBy>
  <cp:revision>6</cp:revision>
  <dcterms:created xsi:type="dcterms:W3CDTF">2025-03-01T14:18:00Z</dcterms:created>
  <dcterms:modified xsi:type="dcterms:W3CDTF">2025-06-09T11:54:00Z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a52678356478c1b2f6e6253e058729b940421e75fcf005e63e5641ba19a73216</vt:lpwstr>
  </property>
</Properties>
</file>