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iscae.png"/>
                    <pic:cNvPicPr/>
                  </pic:nvPicPr>
                  <pic:blipFill>
                    <a:blip r:embed="rId9"/>
                    <a:stretch>
                      <a:fillRect/>
                    </a:stretch>
                  </pic:blipFill>
                  <pic:spPr>
                    <a:xfrm>
                      <a:off x="0" y="0"/>
                      <a:ext cx="1828800" cy="1828800"/>
                    </a:xfrm>
                    <a:prstGeom prst="rect"/>
                  </pic:spPr>
                </pic:pic>
              </a:graphicData>
            </a:graphic>
          </wp:inline>
        </w:drawing>
      </w:r>
    </w:p>
    <w:p/>
    <w:p>
      <w:pPr>
        <w:jc w:val="center"/>
      </w:pPr>
      <w:r>
        <w:rPr>
          <w:b/>
          <w:color w:val="1A7A3A"/>
          <w:sz w:val="32"/>
        </w:rPr>
        <w:t>ISCAE - Nouakchott</w:t>
      </w:r>
    </w:p>
    <w:p>
      <w:pPr>
        <w:jc w:val="center"/>
      </w:pPr>
      <w:r>
        <w:rPr>
          <w:color w:val="505050"/>
          <w:sz w:val="28"/>
        </w:rPr>
        <w:t>Master MPIAG - 2025/2026</w:t>
      </w:r>
    </w:p>
    <w:p/>
    <w:p>
      <w:pPr>
        <w:jc w:val="center"/>
      </w:pPr>
      <w:r>
        <w:rPr>
          <w:b/>
          <w:color w:val="1A7A3A"/>
          <w:sz w:val="56"/>
        </w:rPr>
        <w:t>PROJET ORACLE</w:t>
      </w:r>
    </w:p>
    <w:p>
      <w:pPr>
        <w:jc w:val="center"/>
      </w:pPr>
      <w:r>
        <w:rPr>
          <w:color w:val="646464"/>
          <w:sz w:val="32"/>
        </w:rPr>
        <w:t>Oracle dans un Écosystème Applicatif</w:t>
      </w:r>
    </w:p>
    <w:p/>
    <w:p/>
    <w:p>
      <w:pPr>
        <w:jc w:val="center"/>
      </w:pPr>
      <w:r>
        <w:rPr>
          <w:b/>
          <w:sz w:val="40"/>
        </w:rPr>
        <w:t>Gestion des Absences Étudiants</w:t>
      </w:r>
    </w:p>
    <w:p>
      <w:pPr>
        <w:jc w:val="center"/>
      </w:pPr>
      <w:r>
        <w:rPr>
          <w:color w:val="646464"/>
          <w:sz w:val="26"/>
        </w:rPr>
        <w:t>Application Web Django + Base de données Oracle 18c XE</w:t>
      </w:r>
    </w:p>
    <w:p/>
    <w:p/>
    <w:p/>
    <w:p/>
    <w:p>
      <w:pPr>
        <w:jc w:val="center"/>
      </w:pPr>
      <w:r>
        <w:rPr>
          <w:b/>
          <w:color w:val="1A7A3A"/>
          <w:sz w:val="24"/>
        </w:rPr>
        <w:t>Réalisé par :</w:t>
      </w:r>
    </w:p>
    <w:p>
      <w:pPr>
        <w:jc w:val="center"/>
      </w:pPr>
      <w:r>
        <w:rPr>
          <w:b/>
          <w:sz w:val="26"/>
        </w:rPr>
        <w:t>IP22240 — Cherifa Mohamed Yeslem Bellahi</w:t>
        <w:br/>
        <w:t>IP22237 — El Vagih Ahmed Zeine</w:t>
      </w:r>
    </w:p>
    <w:p/>
    <w:p>
      <w:pPr>
        <w:jc w:val="center"/>
      </w:pPr>
      <w:r>
        <w:rPr>
          <w:color w:val="505050"/>
          <w:sz w:val="22"/>
        </w:rPr>
        <w:t>Module : Oracle dans un Écosystème Applicatif</w:t>
      </w:r>
    </w:p>
    <w:p>
      <w:r>
        <w:br w:type="page"/>
      </w:r>
    </w:p>
    <w:p>
      <w:pPr>
        <w:pStyle w:val="Heading1"/>
      </w:pPr>
      <w:r>
        <w:t>Table des matières</w:t>
      </w:r>
    </w:p>
    <w:p>
      <w:pPr>
        <w:spacing w:after="40"/>
      </w:pPr>
      <w:r>
        <w:t>1. Introduction</w:t>
      </w:r>
    </w:p>
    <w:p>
      <w:pPr>
        <w:spacing w:after="40"/>
      </w:pPr>
      <w:r>
        <w:t>2. Architecture du projet</w:t>
      </w:r>
    </w:p>
    <w:p>
      <w:pPr>
        <w:spacing w:after="40"/>
      </w:pPr>
      <w:r>
        <w:t>3. Base de données Oracle</w:t>
      </w:r>
    </w:p>
    <w:p>
      <w:pPr>
        <w:spacing w:after="40"/>
      </w:pPr>
      <w:r>
        <w:t xml:space="preserve">   3.1. Modèle conceptuel (MCD)</w:t>
      </w:r>
    </w:p>
    <w:p>
      <w:pPr>
        <w:spacing w:after="40"/>
      </w:pPr>
      <w:r>
        <w:t xml:space="preserve">   3.2. Schéma relationnel (Tables et Contraintes)</w:t>
      </w:r>
    </w:p>
    <w:p>
      <w:pPr>
        <w:spacing w:after="40"/>
      </w:pPr>
      <w:r>
        <w:t xml:space="preserve">   3.3. Index et Optimisation</w:t>
      </w:r>
    </w:p>
    <w:p>
      <w:pPr>
        <w:spacing w:after="40"/>
      </w:pPr>
      <w:r>
        <w:t xml:space="preserve">   3.4. PL/SQL : Packages, Fonctions et Procédures</w:t>
      </w:r>
    </w:p>
    <w:p>
      <w:pPr>
        <w:spacing w:after="40"/>
      </w:pPr>
      <w:r>
        <w:t xml:space="preserve">   3.5. Triggers (Audit et Règles métier)</w:t>
      </w:r>
    </w:p>
    <w:p>
      <w:pPr>
        <w:spacing w:after="40"/>
      </w:pPr>
      <w:r>
        <w:t xml:space="preserve">   3.6. Vues et Vues Matérialisées</w:t>
      </w:r>
    </w:p>
    <w:p>
      <w:pPr>
        <w:spacing w:after="40"/>
      </w:pPr>
      <w:r>
        <w:t xml:space="preserve">   3.7. Transactions et Gestion de la concurrence</w:t>
      </w:r>
    </w:p>
    <w:p>
      <w:pPr>
        <w:spacing w:after="40"/>
      </w:pPr>
      <w:r>
        <w:t xml:space="preserve">   3.8. Génération de données volumineuses</w:t>
      </w:r>
    </w:p>
    <w:p>
      <w:pPr>
        <w:spacing w:after="40"/>
      </w:pPr>
      <w:r>
        <w:t xml:space="preserve">   3.9. Plans d'exécution (EXPLAIN PLAN)</w:t>
      </w:r>
    </w:p>
    <w:p>
      <w:pPr>
        <w:spacing w:after="40"/>
      </w:pPr>
      <w:r>
        <w:t xml:space="preserve">   3.10. Export et Sauvegarde (Data Pump)</w:t>
      </w:r>
    </w:p>
    <w:p>
      <w:pPr>
        <w:spacing w:after="40"/>
      </w:pPr>
      <w:r>
        <w:t>4. Application Django</w:t>
      </w:r>
    </w:p>
    <w:p>
      <w:pPr>
        <w:spacing w:after="40"/>
      </w:pPr>
      <w:r>
        <w:t xml:space="preserve">   4.1. Architecture technique</w:t>
      </w:r>
    </w:p>
    <w:p>
      <w:pPr>
        <w:spacing w:after="40"/>
      </w:pPr>
      <w:r>
        <w:t xml:space="preserve">   4.2. Connexion Django-Oracle</w:t>
      </w:r>
    </w:p>
    <w:p>
      <w:pPr>
        <w:spacing w:after="40"/>
      </w:pPr>
      <w:r>
        <w:t xml:space="preserve">   4.3. Interfaces par rôle</w:t>
      </w:r>
    </w:p>
    <w:p>
      <w:pPr>
        <w:spacing w:after="40"/>
      </w:pPr>
      <w:r>
        <w:t>5. Captures d'écran</w:t>
      </w:r>
    </w:p>
    <w:p>
      <w:pPr>
        <w:spacing w:after="40"/>
      </w:pPr>
      <w:r>
        <w:t>6. Conclusion</w:t>
      </w:r>
    </w:p>
    <w:p>
      <w:r>
        <w:br w:type="page"/>
      </w:r>
    </w:p>
    <w:p>
      <w:pPr>
        <w:pStyle w:val="Heading1"/>
      </w:pPr>
      <w:r>
        <w:t>1. Introduction</w:t>
      </w:r>
    </w:p>
    <w:p>
      <w:r>
        <w:t>Ce rapport présente le projet réalisé dans le cadre du module « Oracle dans un Écosystème Applicatif » du Master MPIAG à l'ISCAE. Le projet consiste à concevoir et développer une application complète de gestion des absences étudiants, mettant en œuvre les fonctionnalités avancées d'Oracle Database 18c XE intégrées dans une application web Django.</w:t>
      </w:r>
    </w:p>
    <w:p>
      <w:r>
        <w:t>L'objectif est de démontrer la maîtrise des concepts fondamentaux et avancés d'Oracle : modélisation relationnelle avec contraintes d'intégrité, programmation PL/SQL (packages, fonctions, procédures), triggers d'audit et métier, vues et vues matérialisées, optimisation des requêtes (EXPLAIN PLAN, index), gestion des transactions, et export/sauvegarde via Data Pump.</w:t>
      </w:r>
    </w:p>
    <w:p>
      <w:r>
        <w:t>Le domaine choisi — la gestion des absences — est pertinent car il implique naturellement des règles métier complexes (seuils d'exclusion, justifications, notifications automatiques) qui se prêtent parfaitement à l'utilisation de PL/SQL et des triggers Oracle.</w:t>
      </w:r>
    </w:p>
    <w:p>
      <w:pPr>
        <w:pStyle w:val="Heading2"/>
      </w:pPr>
      <w:r>
        <w:t>Technologies utilisées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Composant</w:t>
            </w:r>
          </w:p>
        </w:tc>
        <w:tc>
          <w:tcPr>
            <w:tcW w:type="dxa" w:w="2880"/>
          </w:tcPr>
          <w:p>
            <w:r>
              <w:rPr>
                <w:b/>
                <w:sz w:val="20"/>
              </w:rPr>
              <w:t>Technologie</w:t>
            </w:r>
          </w:p>
        </w:tc>
        <w:tc>
          <w:tcPr>
            <w:tcW w:type="dxa" w:w="2880"/>
          </w:tcPr>
          <w:p>
            <w:r>
              <w:rPr>
                <w:b/>
                <w:sz w:val="20"/>
              </w:rPr>
              <w:t>Version</w:t>
            </w:r>
          </w:p>
        </w:tc>
      </w:tr>
      <w:tr>
        <w:tc>
          <w:tcPr>
            <w:tcW w:type="dxa" w:w="2880"/>
          </w:tcPr>
          <w:p>
            <w:r>
              <w:rPr>
                <w:sz w:val="20"/>
              </w:rPr>
              <w:t>Base de données</w:t>
            </w:r>
          </w:p>
        </w:tc>
        <w:tc>
          <w:tcPr>
            <w:tcW w:type="dxa" w:w="2880"/>
          </w:tcPr>
          <w:p>
            <w:r>
              <w:rPr>
                <w:sz w:val="20"/>
              </w:rPr>
              <w:t>Oracle Database XE</w:t>
            </w:r>
          </w:p>
        </w:tc>
        <w:tc>
          <w:tcPr>
            <w:tcW w:type="dxa" w:w="2880"/>
          </w:tcPr>
          <w:p>
            <w:r>
              <w:rPr>
                <w:sz w:val="20"/>
              </w:rPr>
              <w:t>18c (18.4.0)</w:t>
            </w:r>
          </w:p>
        </w:tc>
      </w:tr>
      <w:tr>
        <w:tc>
          <w:tcPr>
            <w:tcW w:type="dxa" w:w="2880"/>
          </w:tcPr>
          <w:p>
            <w:r>
              <w:rPr>
                <w:sz w:val="20"/>
              </w:rPr>
              <w:t>Langage BD</w:t>
            </w:r>
          </w:p>
        </w:tc>
        <w:tc>
          <w:tcPr>
            <w:tcW w:type="dxa" w:w="2880"/>
          </w:tcPr>
          <w:p>
            <w:r>
              <w:rPr>
                <w:sz w:val="20"/>
              </w:rPr>
              <w:t>PL/SQL</w:t>
            </w:r>
          </w:p>
        </w:tc>
        <w:tc>
          <w:tcPr>
            <w:tcW w:type="dxa" w:w="2880"/>
          </w:tcPr>
          <w:p>
            <w:r>
              <w:rPr>
                <w:sz w:val="20"/>
              </w:rPr>
              <w:t>-</w:t>
            </w:r>
          </w:p>
        </w:tc>
      </w:tr>
      <w:tr>
        <w:tc>
          <w:tcPr>
            <w:tcW w:type="dxa" w:w="2880"/>
          </w:tcPr>
          <w:p>
            <w:r>
              <w:rPr>
                <w:sz w:val="20"/>
              </w:rPr>
              <w:t>Framework Web</w:t>
            </w:r>
          </w:p>
        </w:tc>
        <w:tc>
          <w:tcPr>
            <w:tcW w:type="dxa" w:w="2880"/>
          </w:tcPr>
          <w:p>
            <w:r>
              <w:rPr>
                <w:sz w:val="20"/>
              </w:rPr>
              <w:t>Django</w:t>
            </w:r>
          </w:p>
        </w:tc>
        <w:tc>
          <w:tcPr>
            <w:tcW w:type="dxa" w:w="2880"/>
          </w:tcPr>
          <w:p>
            <w:r>
              <w:rPr>
                <w:sz w:val="20"/>
              </w:rPr>
              <w:t>3.2.25 LTS</w:t>
            </w:r>
          </w:p>
        </w:tc>
      </w:tr>
      <w:tr>
        <w:tc>
          <w:tcPr>
            <w:tcW w:type="dxa" w:w="2880"/>
          </w:tcPr>
          <w:p>
            <w:r>
              <w:rPr>
                <w:sz w:val="20"/>
              </w:rPr>
              <w:t>Langage Backend</w:t>
            </w:r>
          </w:p>
        </w:tc>
        <w:tc>
          <w:tcPr>
            <w:tcW w:type="dxa" w:w="2880"/>
          </w:tcPr>
          <w:p>
            <w:r>
              <w:rPr>
                <w:sz w:val="20"/>
              </w:rPr>
              <w:t>Python</w:t>
            </w:r>
          </w:p>
        </w:tc>
        <w:tc>
          <w:tcPr>
            <w:tcW w:type="dxa" w:w="2880"/>
          </w:tcPr>
          <w:p>
            <w:r>
              <w:rPr>
                <w:sz w:val="20"/>
              </w:rPr>
              <w:t>3.11.2</w:t>
            </w:r>
          </w:p>
        </w:tc>
      </w:tr>
      <w:tr>
        <w:tc>
          <w:tcPr>
            <w:tcW w:type="dxa" w:w="2880"/>
          </w:tcPr>
          <w:p>
            <w:r>
              <w:rPr>
                <w:sz w:val="20"/>
              </w:rPr>
              <w:t>Driver Oracle</w:t>
            </w:r>
          </w:p>
        </w:tc>
        <w:tc>
          <w:tcPr>
            <w:tcW w:type="dxa" w:w="2880"/>
          </w:tcPr>
          <w:p>
            <w:r>
              <w:rPr>
                <w:sz w:val="20"/>
              </w:rPr>
              <w:t>python-oracledb</w:t>
            </w:r>
          </w:p>
        </w:tc>
        <w:tc>
          <w:tcPr>
            <w:tcW w:type="dxa" w:w="2880"/>
          </w:tcPr>
          <w:p>
            <w:r>
              <w:rPr>
                <w:sz w:val="20"/>
              </w:rPr>
              <w:t>3.4.2</w:t>
            </w:r>
          </w:p>
        </w:tc>
      </w:tr>
      <w:tr>
        <w:tc>
          <w:tcPr>
            <w:tcW w:type="dxa" w:w="2880"/>
          </w:tcPr>
          <w:p>
            <w:r>
              <w:rPr>
                <w:sz w:val="20"/>
              </w:rPr>
              <w:t>Frontend</w:t>
            </w:r>
          </w:p>
        </w:tc>
        <w:tc>
          <w:tcPr>
            <w:tcW w:type="dxa" w:w="2880"/>
          </w:tcPr>
          <w:p>
            <w:r>
              <w:rPr>
                <w:sz w:val="20"/>
              </w:rPr>
              <w:t>Bootstrap 5 + Chart.js</w:t>
            </w:r>
          </w:p>
        </w:tc>
        <w:tc>
          <w:tcPr>
            <w:tcW w:type="dxa" w:w="2880"/>
          </w:tcPr>
          <w:p>
            <w:r>
              <w:rPr>
                <w:sz w:val="20"/>
              </w:rPr>
              <w:t>5.3.2 / 4.4.1</w:t>
            </w:r>
          </w:p>
        </w:tc>
      </w:tr>
      <w:tr>
        <w:tc>
          <w:tcPr>
            <w:tcW w:type="dxa" w:w="2880"/>
          </w:tcPr>
          <w:p>
            <w:r>
              <w:rPr>
                <w:sz w:val="20"/>
              </w:rPr>
              <w:t>IDE Base de données</w:t>
            </w:r>
          </w:p>
        </w:tc>
        <w:tc>
          <w:tcPr>
            <w:tcW w:type="dxa" w:w="2880"/>
          </w:tcPr>
          <w:p>
            <w:r>
              <w:rPr>
                <w:sz w:val="20"/>
              </w:rPr>
              <w:t>SQL Developer</w:t>
            </w:r>
          </w:p>
        </w:tc>
        <w:tc>
          <w:tcPr>
            <w:tcW w:type="dxa" w:w="2880"/>
          </w:tcPr>
          <w:p>
            <w:r>
              <w:rPr>
                <w:sz w:val="20"/>
              </w:rPr>
              <w:t>-</w:t>
            </w:r>
          </w:p>
        </w:tc>
      </w:tr>
      <w:tr>
        <w:tc>
          <w:tcPr>
            <w:tcW w:type="dxa" w:w="2880"/>
          </w:tcPr>
          <w:p>
            <w:r>
              <w:rPr>
                <w:sz w:val="20"/>
              </w:rPr>
              <w:t>OS</w:t>
            </w:r>
          </w:p>
        </w:tc>
        <w:tc>
          <w:tcPr>
            <w:tcW w:type="dxa" w:w="2880"/>
          </w:tcPr>
          <w:p>
            <w:r>
              <w:rPr>
                <w:sz w:val="20"/>
              </w:rPr>
              <w:t>Windows 11</w:t>
            </w:r>
          </w:p>
        </w:tc>
        <w:tc>
          <w:tcPr>
            <w:tcW w:type="dxa" w:w="2880"/>
          </w:tcPr>
          <w:p>
            <w:r>
              <w:rPr>
                <w:sz w:val="20"/>
              </w:rPr>
              <w:t>-</w:t>
            </w:r>
          </w:p>
        </w:tc>
      </w:tr>
    </w:tbl>
    <w:p>
      <w:r>
        <w:br w:type="page"/>
      </w:r>
    </w:p>
    <w:p>
      <w:pPr>
        <w:pStyle w:val="Heading1"/>
      </w:pPr>
      <w:r>
        <w:t>2. Architecture du projet</w:t>
      </w:r>
    </w:p>
    <w:p>
      <w:r>
        <w:t>Le projet suit une architecture 3-tiers classique avec une répartition 75% Oracle / 25% Django, conformément aux exigences du cahier des charges :</w:t>
      </w:r>
    </w:p>
    <w:p>
      <w:r>
        <w:t>• Couche Données (Oracle 18c) : Stockage, contraintes, logique métier PL/SQL, triggers, vues</w:t>
      </w:r>
    </w:p>
    <w:p>
      <w:r>
        <w:t>• Couche Application (Django) : Interface web, appels aux procédures Oracle, gestion des utilisateurs</w:t>
      </w:r>
    </w:p>
    <w:p>
      <w:r>
        <w:t>• Couche Présentation (Bootstrap 5) : Interface responsive, graphiques Chart.js, exports PDF/Excel</w:t>
      </w:r>
    </w:p>
    <w:p>
      <w:pPr>
        <w:pStyle w:val="Heading2"/>
      </w:pPr>
      <w:r>
        <w:t>Principes architecturaux</w:t>
      </w:r>
    </w:p>
    <w:p>
      <w:r>
        <w:t>La logique métier est volontairement placée côté Oracle (packages PL/SQL) et non dans Django. L'application Django agit comme un client qui appelle les procédures et fonctions Oracle via le module oracle_services.py. Cette approche garantit l'intégrité des données indépendamment du client utilisé et démontre la puissance de PL/SQL.</w:t>
      </w:r>
    </w:p>
    <w:p>
      <w:pPr>
        <w:pStyle w:val="Heading2"/>
      </w:pPr>
      <w:r>
        <w:t>Structure des fichiers</w:t>
      </w:r>
    </w:p>
    <w:p>
      <w:pPr>
        <w:pStyle w:val="NoSpacing"/>
      </w:pPr>
      <w:r>
        <w:t>oracle_scripts/          — 7 scripts SQL exécutés en séquence</w:t>
        <w:br/>
        <w:t xml:space="preserve">  01_schema.sql           — Tables, contraintes, index</w:t>
        <w:br/>
        <w:t xml:space="preserve">  02_plsql.sql            — Packages, fonctions, procédures</w:t>
        <w:br/>
        <w:t xml:space="preserve">  03_triggers.sql         — Triggers d'audit et métier</w:t>
        <w:br/>
        <w:t xml:space="preserve">  04_views.sql            — Vues et vues matérialisées</w:t>
        <w:br/>
        <w:t xml:space="preserve">  05_data_generation.sql  — Données volumineuses (120K+ lignes)</w:t>
        <w:br/>
        <w:t xml:space="preserve">  06_optimization.sql     — EXPLAIN PLAN et benchmarks</w:t>
        <w:br/>
        <w:t xml:space="preserve">  07_backup_export.sql    — Configuration Data Pump</w:t>
        <w:br/>
        <w:t>django_app/              — Application web complète</w:t>
        <w:br/>
        <w:t xml:space="preserve">  absences/models.py      — Modèles Django (managed=False)</w:t>
        <w:br/>
        <w:t xml:space="preserve">  absences/oracle_services.py — Appels PL/SQL</w:t>
        <w:br/>
        <w:t xml:space="preserve">  absences/views.py       — Vues avec contrôle de rôles</w:t>
        <w:br/>
        <w:t xml:space="preserve">  templates/              — 15+ templates HTML</w:t>
      </w:r>
    </w:p>
    <w:p>
      <w:r>
        <w:br w:type="page"/>
      </w:r>
    </w:p>
    <w:p>
      <w:pPr>
        <w:pStyle w:val="Heading1"/>
      </w:pPr>
      <w:r>
        <w:t>3. Base de données Oracle</w:t>
      </w:r>
    </w:p>
    <w:p>
      <w:pPr>
        <w:pStyle w:val="Heading2"/>
      </w:pPr>
      <w:r>
        <w:t>3.1. Modèle Conceptuel de Données (MCD)</w:t>
      </w:r>
    </w:p>
    <w:p>
      <w:r>
        <w:t>Le système de gestion des absences repose sur les entités suivantes et leurs relations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Entité</w:t>
            </w:r>
          </w:p>
        </w:tc>
        <w:tc>
          <w:tcPr>
            <w:tcW w:type="dxa" w:w="2880"/>
          </w:tcPr>
          <w:p>
            <w:r>
              <w:rPr>
                <w:b/>
                <w:sz w:val="20"/>
              </w:rPr>
              <w:t>Description</w:t>
            </w:r>
          </w:p>
        </w:tc>
        <w:tc>
          <w:tcPr>
            <w:tcW w:type="dxa" w:w="2880"/>
          </w:tcPr>
          <w:p>
            <w:r>
              <w:rPr>
                <w:b/>
                <w:sz w:val="20"/>
              </w:rPr>
              <w:t>Cardinalité principale</w:t>
            </w:r>
          </w:p>
        </w:tc>
      </w:tr>
      <w:tr>
        <w:tc>
          <w:tcPr>
            <w:tcW w:type="dxa" w:w="2880"/>
          </w:tcPr>
          <w:p>
            <w:r>
              <w:rPr>
                <w:sz w:val="20"/>
              </w:rPr>
              <w:t>FILIERES</w:t>
            </w:r>
          </w:p>
        </w:tc>
        <w:tc>
          <w:tcPr>
            <w:tcW w:type="dxa" w:w="2880"/>
          </w:tcPr>
          <w:p>
            <w:r>
              <w:rPr>
                <w:sz w:val="20"/>
              </w:rPr>
              <w:t>Filières d'études (MPIAG, GFC, MRH...)</w:t>
            </w:r>
          </w:p>
        </w:tc>
        <w:tc>
          <w:tcPr>
            <w:tcW w:type="dxa" w:w="2880"/>
          </w:tcPr>
          <w:p>
            <w:r>
              <w:rPr>
                <w:sz w:val="20"/>
              </w:rPr>
              <w:t>1 filière → N groupes</w:t>
            </w:r>
          </w:p>
        </w:tc>
      </w:tr>
      <w:tr>
        <w:tc>
          <w:tcPr>
            <w:tcW w:type="dxa" w:w="2880"/>
          </w:tcPr>
          <w:p>
            <w:r>
              <w:rPr>
                <w:sz w:val="20"/>
              </w:rPr>
              <w:t>GROUPES</w:t>
            </w:r>
          </w:p>
        </w:tc>
        <w:tc>
          <w:tcPr>
            <w:tcW w:type="dxa" w:w="2880"/>
          </w:tcPr>
          <w:p>
            <w:r>
              <w:rPr>
                <w:sz w:val="20"/>
              </w:rPr>
              <w:t>Groupes d'étudiants par filière</w:t>
            </w:r>
          </w:p>
        </w:tc>
        <w:tc>
          <w:tcPr>
            <w:tcW w:type="dxa" w:w="2880"/>
          </w:tcPr>
          <w:p>
            <w:r>
              <w:rPr>
                <w:sz w:val="20"/>
              </w:rPr>
              <w:t>1 groupe → N étudiants</w:t>
            </w:r>
          </w:p>
        </w:tc>
      </w:tr>
      <w:tr>
        <w:tc>
          <w:tcPr>
            <w:tcW w:type="dxa" w:w="2880"/>
          </w:tcPr>
          <w:p>
            <w:r>
              <w:rPr>
                <w:sz w:val="20"/>
              </w:rPr>
              <w:t>SEMESTRES</w:t>
            </w:r>
          </w:p>
        </w:tc>
        <w:tc>
          <w:tcPr>
            <w:tcW w:type="dxa" w:w="2880"/>
          </w:tcPr>
          <w:p>
            <w:r>
              <w:rPr>
                <w:sz w:val="20"/>
              </w:rPr>
              <w:t>Périodes académiques (S1, S2)</w:t>
            </w:r>
          </w:p>
        </w:tc>
        <w:tc>
          <w:tcPr>
            <w:tcW w:type="dxa" w:w="2880"/>
          </w:tcPr>
          <w:p>
            <w:r>
              <w:rPr>
                <w:sz w:val="20"/>
              </w:rPr>
              <w:t>1 semestre → N matières</w:t>
            </w:r>
          </w:p>
        </w:tc>
      </w:tr>
      <w:tr>
        <w:tc>
          <w:tcPr>
            <w:tcW w:type="dxa" w:w="2880"/>
          </w:tcPr>
          <w:p>
            <w:r>
              <w:rPr>
                <w:sz w:val="20"/>
              </w:rPr>
              <w:t>ETUDIANTS</w:t>
            </w:r>
          </w:p>
        </w:tc>
        <w:tc>
          <w:tcPr>
            <w:tcW w:type="dxa" w:w="2880"/>
          </w:tcPr>
          <w:p>
            <w:r>
              <w:rPr>
                <w:sz w:val="20"/>
              </w:rPr>
              <w:t>Dossiers étudiants avec statut</w:t>
            </w:r>
          </w:p>
        </w:tc>
        <w:tc>
          <w:tcPr>
            <w:tcW w:type="dxa" w:w="2880"/>
          </w:tcPr>
          <w:p>
            <w:r>
              <w:rPr>
                <w:sz w:val="20"/>
              </w:rPr>
              <w:t>1 étudiant → N absences</w:t>
            </w:r>
          </w:p>
        </w:tc>
      </w:tr>
      <w:tr>
        <w:tc>
          <w:tcPr>
            <w:tcW w:type="dxa" w:w="2880"/>
          </w:tcPr>
          <w:p>
            <w:r>
              <w:rPr>
                <w:sz w:val="20"/>
              </w:rPr>
              <w:t>ENSEIGNANTS</w:t>
            </w:r>
          </w:p>
        </w:tc>
        <w:tc>
          <w:tcPr>
            <w:tcW w:type="dxa" w:w="2880"/>
          </w:tcPr>
          <w:p>
            <w:r>
              <w:rPr>
                <w:sz w:val="20"/>
              </w:rPr>
              <w:t>Corps enseignant</w:t>
            </w:r>
          </w:p>
        </w:tc>
        <w:tc>
          <w:tcPr>
            <w:tcW w:type="dxa" w:w="2880"/>
          </w:tcPr>
          <w:p>
            <w:r>
              <w:rPr>
                <w:sz w:val="20"/>
              </w:rPr>
              <w:t>1 enseignant → N séances</w:t>
            </w:r>
          </w:p>
        </w:tc>
      </w:tr>
      <w:tr>
        <w:tc>
          <w:tcPr>
            <w:tcW w:type="dxa" w:w="2880"/>
          </w:tcPr>
          <w:p>
            <w:r>
              <w:rPr>
                <w:sz w:val="20"/>
              </w:rPr>
              <w:t>MATIERES</w:t>
            </w:r>
          </w:p>
        </w:tc>
        <w:tc>
          <w:tcPr>
            <w:tcW w:type="dxa" w:w="2880"/>
          </w:tcPr>
          <w:p>
            <w:r>
              <w:rPr>
                <w:sz w:val="20"/>
              </w:rPr>
              <w:t>Matières enseignées par filière/semestre</w:t>
            </w:r>
          </w:p>
        </w:tc>
        <w:tc>
          <w:tcPr>
            <w:tcW w:type="dxa" w:w="2880"/>
          </w:tcPr>
          <w:p>
            <w:r>
              <w:rPr>
                <w:sz w:val="20"/>
              </w:rPr>
              <w:t>1 matière → N séances</w:t>
            </w:r>
          </w:p>
        </w:tc>
      </w:tr>
      <w:tr>
        <w:tc>
          <w:tcPr>
            <w:tcW w:type="dxa" w:w="2880"/>
          </w:tcPr>
          <w:p>
            <w:r>
              <w:rPr>
                <w:sz w:val="20"/>
              </w:rPr>
              <w:t>AFFECTATIONS</w:t>
            </w:r>
          </w:p>
        </w:tc>
        <w:tc>
          <w:tcPr>
            <w:tcW w:type="dxa" w:w="2880"/>
          </w:tcPr>
          <w:p>
            <w:r>
              <w:rPr>
                <w:sz w:val="20"/>
              </w:rPr>
              <w:t>Liaison enseignant-matière-groupe</w:t>
            </w:r>
          </w:p>
        </w:tc>
        <w:tc>
          <w:tcPr>
            <w:tcW w:type="dxa" w:w="2880"/>
          </w:tcPr>
          <w:p>
            <w:r>
              <w:rPr>
                <w:sz w:val="20"/>
              </w:rPr>
              <w:t>Table d'association</w:t>
            </w:r>
          </w:p>
        </w:tc>
      </w:tr>
      <w:tr>
        <w:tc>
          <w:tcPr>
            <w:tcW w:type="dxa" w:w="2880"/>
          </w:tcPr>
          <w:p>
            <w:r>
              <w:rPr>
                <w:sz w:val="20"/>
              </w:rPr>
              <w:t>SEANCES</w:t>
            </w:r>
          </w:p>
        </w:tc>
        <w:tc>
          <w:tcPr>
            <w:tcW w:type="dxa" w:w="2880"/>
          </w:tcPr>
          <w:p>
            <w:r>
              <w:rPr>
                <w:sz w:val="20"/>
              </w:rPr>
              <w:t>Séances de cours planifiées/effectuées</w:t>
            </w:r>
          </w:p>
        </w:tc>
        <w:tc>
          <w:tcPr>
            <w:tcW w:type="dxa" w:w="2880"/>
          </w:tcPr>
          <w:p>
            <w:r>
              <w:rPr>
                <w:sz w:val="20"/>
              </w:rPr>
              <w:t>1 séance → N absences</w:t>
            </w:r>
          </w:p>
        </w:tc>
      </w:tr>
      <w:tr>
        <w:tc>
          <w:tcPr>
            <w:tcW w:type="dxa" w:w="2880"/>
          </w:tcPr>
          <w:p>
            <w:r>
              <w:rPr>
                <w:sz w:val="20"/>
              </w:rPr>
              <w:t>ABSENCES</w:t>
            </w:r>
          </w:p>
        </w:tc>
        <w:tc>
          <w:tcPr>
            <w:tcW w:type="dxa" w:w="2880"/>
          </w:tcPr>
          <w:p>
            <w:r>
              <w:rPr>
                <w:sz w:val="20"/>
              </w:rPr>
              <w:t>Enregistrement des absences</w:t>
            </w:r>
          </w:p>
        </w:tc>
        <w:tc>
          <w:tcPr>
            <w:tcW w:type="dxa" w:w="2880"/>
          </w:tcPr>
          <w:p>
            <w:r>
              <w:rPr>
                <w:sz w:val="20"/>
              </w:rPr>
              <w:t>1 absence → 0..N justificatifs</w:t>
            </w:r>
          </w:p>
        </w:tc>
      </w:tr>
      <w:tr>
        <w:tc>
          <w:tcPr>
            <w:tcW w:type="dxa" w:w="2880"/>
          </w:tcPr>
          <w:p>
            <w:r>
              <w:rPr>
                <w:sz w:val="20"/>
              </w:rPr>
              <w:t>JUSTIFICATIFS</w:t>
            </w:r>
          </w:p>
        </w:tc>
        <w:tc>
          <w:tcPr>
            <w:tcW w:type="dxa" w:w="2880"/>
          </w:tcPr>
          <w:p>
            <w:r>
              <w:rPr>
                <w:sz w:val="20"/>
              </w:rPr>
              <w:t>Documents justificatifs soumis</w:t>
            </w:r>
          </w:p>
        </w:tc>
        <w:tc>
          <w:tcPr>
            <w:tcW w:type="dxa" w:w="2880"/>
          </w:tcPr>
          <w:p>
            <w:r>
              <w:rPr>
                <w:sz w:val="20"/>
              </w:rPr>
              <w:t>Lié à une absence</w:t>
            </w:r>
          </w:p>
        </w:tc>
      </w:tr>
      <w:tr>
        <w:tc>
          <w:tcPr>
            <w:tcW w:type="dxa" w:w="2880"/>
          </w:tcPr>
          <w:p>
            <w:r>
              <w:rPr>
                <w:sz w:val="20"/>
              </w:rPr>
              <w:t>SEUILS_ABSENCES</w:t>
            </w:r>
          </w:p>
        </w:tc>
        <w:tc>
          <w:tcPr>
            <w:tcW w:type="dxa" w:w="2880"/>
          </w:tcPr>
          <w:p>
            <w:r>
              <w:rPr>
                <w:sz w:val="20"/>
              </w:rPr>
              <w:t>Configuration des seuils par filière</w:t>
            </w:r>
          </w:p>
        </w:tc>
        <w:tc>
          <w:tcPr>
            <w:tcW w:type="dxa" w:w="2880"/>
          </w:tcPr>
          <w:p>
            <w:r>
              <w:rPr>
                <w:sz w:val="20"/>
              </w:rPr>
              <w:t>1 filière → 1 seuil/an</w:t>
            </w:r>
          </w:p>
        </w:tc>
      </w:tr>
      <w:tr>
        <w:tc>
          <w:tcPr>
            <w:tcW w:type="dxa" w:w="2880"/>
          </w:tcPr>
          <w:p>
            <w:r>
              <w:rPr>
                <w:sz w:val="20"/>
              </w:rPr>
              <w:t>NOTIFICATIONS</w:t>
            </w:r>
          </w:p>
        </w:tc>
        <w:tc>
          <w:tcPr>
            <w:tcW w:type="dxa" w:w="2880"/>
          </w:tcPr>
          <w:p>
            <w:r>
              <w:rPr>
                <w:sz w:val="20"/>
              </w:rPr>
              <w:t>Alertes automatiques aux étudiants</w:t>
            </w:r>
          </w:p>
        </w:tc>
        <w:tc>
          <w:tcPr>
            <w:tcW w:type="dxa" w:w="2880"/>
          </w:tcPr>
          <w:p>
            <w:r>
              <w:rPr>
                <w:sz w:val="20"/>
              </w:rPr>
              <w:t>Générées par triggers</w:t>
            </w:r>
          </w:p>
        </w:tc>
      </w:tr>
      <w:tr>
        <w:tc>
          <w:tcPr>
            <w:tcW w:type="dxa" w:w="2880"/>
          </w:tcPr>
          <w:p>
            <w:r>
              <w:rPr>
                <w:sz w:val="20"/>
              </w:rPr>
              <w:t>AUDIT_LOG</w:t>
            </w:r>
          </w:p>
        </w:tc>
        <w:tc>
          <w:tcPr>
            <w:tcW w:type="dxa" w:w="2880"/>
          </w:tcPr>
          <w:p>
            <w:r>
              <w:rPr>
                <w:sz w:val="20"/>
              </w:rPr>
              <w:t>Journal d'audit automatique</w:t>
            </w:r>
          </w:p>
        </w:tc>
        <w:tc>
          <w:tcPr>
            <w:tcW w:type="dxa" w:w="2880"/>
          </w:tcPr>
          <w:p>
            <w:r>
              <w:rPr>
                <w:sz w:val="20"/>
              </w:rPr>
              <w:t>Alimenté par triggers</w:t>
            </w:r>
          </w:p>
        </w:tc>
      </w:tr>
    </w:tbl>
    <w:p>
      <w:pPr>
        <w:pStyle w:val="Heading2"/>
      </w:pPr>
      <w:r>
        <w:t>3.2. Schéma Relationnel (Tables et Contraintes)</w:t>
      </w:r>
    </w:p>
    <w:p>
      <w:r>
        <w:t>Le schéma comprend 13 tables avec un ensemble complet de contraintes d'intégrité :</w:t>
      </w:r>
    </w:p>
    <w:p>
      <w:pPr>
        <w:pStyle w:val="Heading3"/>
      </w:pPr>
      <w:r>
        <w:t>Contraintes implémentées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 de contrainte</w:t>
            </w:r>
          </w:p>
        </w:tc>
        <w:tc>
          <w:tcPr>
            <w:tcW w:type="dxa" w:w="2880"/>
          </w:tcPr>
          <w:p>
            <w:r>
              <w:rPr>
                <w:b/>
                <w:sz w:val="20"/>
              </w:rPr>
              <w:t>Nombre</w:t>
            </w:r>
          </w:p>
        </w:tc>
        <w:tc>
          <w:tcPr>
            <w:tcW w:type="dxa" w:w="2880"/>
          </w:tcPr>
          <w:p>
            <w:r>
              <w:rPr>
                <w:b/>
                <w:sz w:val="20"/>
              </w:rPr>
              <w:t>Exemples</w:t>
            </w:r>
          </w:p>
        </w:tc>
      </w:tr>
      <w:tr>
        <w:tc>
          <w:tcPr>
            <w:tcW w:type="dxa" w:w="2880"/>
          </w:tcPr>
          <w:p>
            <w:r>
              <w:rPr>
                <w:sz w:val="20"/>
              </w:rPr>
              <w:t>PRIMARY KEY</w:t>
            </w:r>
          </w:p>
        </w:tc>
        <w:tc>
          <w:tcPr>
            <w:tcW w:type="dxa" w:w="2880"/>
          </w:tcPr>
          <w:p>
            <w:r>
              <w:rPr>
                <w:sz w:val="20"/>
              </w:rPr>
              <w:t>13</w:t>
            </w:r>
          </w:p>
        </w:tc>
        <w:tc>
          <w:tcPr>
            <w:tcW w:type="dxa" w:w="2880"/>
          </w:tcPr>
          <w:p>
            <w:r>
              <w:rPr>
                <w:sz w:val="20"/>
              </w:rPr>
              <w:t>Chaque table a une PK auto-générée (IDENTITY)</w:t>
            </w:r>
          </w:p>
        </w:tc>
      </w:tr>
      <w:tr>
        <w:tc>
          <w:tcPr>
            <w:tcW w:type="dxa" w:w="2880"/>
          </w:tcPr>
          <w:p>
            <w:r>
              <w:rPr>
                <w:sz w:val="20"/>
              </w:rPr>
              <w:t>FOREIGN KEY</w:t>
            </w:r>
          </w:p>
        </w:tc>
        <w:tc>
          <w:tcPr>
            <w:tcW w:type="dxa" w:w="2880"/>
          </w:tcPr>
          <w:p>
            <w:r>
              <w:rPr>
                <w:sz w:val="20"/>
              </w:rPr>
              <w:t>15</w:t>
            </w:r>
          </w:p>
        </w:tc>
        <w:tc>
          <w:tcPr>
            <w:tcW w:type="dxa" w:w="2880"/>
          </w:tcPr>
          <w:p>
            <w:r>
              <w:rPr>
                <w:sz w:val="20"/>
              </w:rPr>
              <w:t>fk_etudiant_groupe, fk_absence_seance, etc.</w:t>
            </w:r>
          </w:p>
        </w:tc>
      </w:tr>
      <w:tr>
        <w:tc>
          <w:tcPr>
            <w:tcW w:type="dxa" w:w="2880"/>
          </w:tcPr>
          <w:p>
            <w:r>
              <w:rPr>
                <w:sz w:val="20"/>
              </w:rPr>
              <w:t>UNIQUE</w:t>
            </w:r>
          </w:p>
        </w:tc>
        <w:tc>
          <w:tcPr>
            <w:tcW w:type="dxa" w:w="2880"/>
          </w:tcPr>
          <w:p>
            <w:r>
              <w:rPr>
                <w:sz w:val="20"/>
              </w:rPr>
              <w:t>10</w:t>
            </w:r>
          </w:p>
        </w:tc>
        <w:tc>
          <w:tcPr>
            <w:tcW w:type="dxa" w:w="2880"/>
          </w:tcPr>
          <w:p>
            <w:r>
              <w:rPr>
                <w:sz w:val="20"/>
              </w:rPr>
              <w:t>cne, matricule, code_filiere, (id_etudiant, id_seance)</w:t>
            </w:r>
          </w:p>
        </w:tc>
      </w:tr>
      <w:tr>
        <w:tc>
          <w:tcPr>
            <w:tcW w:type="dxa" w:w="2880"/>
          </w:tcPr>
          <w:p>
            <w:r>
              <w:rPr>
                <w:sz w:val="20"/>
              </w:rPr>
              <w:t>CHECK</w:t>
            </w:r>
          </w:p>
        </w:tc>
        <w:tc>
          <w:tcPr>
            <w:tcW w:type="dxa" w:w="2880"/>
          </w:tcPr>
          <w:p>
            <w:r>
              <w:rPr>
                <w:sz w:val="20"/>
              </w:rPr>
              <w:t>12</w:t>
            </w:r>
          </w:p>
        </w:tc>
        <w:tc>
          <w:tcPr>
            <w:tcW w:type="dxa" w:w="2880"/>
          </w:tcPr>
          <w:p>
            <w:r>
              <w:rPr>
                <w:sz w:val="20"/>
              </w:rPr>
              <w:t>statut IN ('ACTIF','EXCLU'...), coefficient &gt; 0, est_justifiee IN (0,1)</w:t>
            </w:r>
          </w:p>
        </w:tc>
      </w:tr>
      <w:tr>
        <w:tc>
          <w:tcPr>
            <w:tcW w:type="dxa" w:w="2880"/>
          </w:tcPr>
          <w:p>
            <w:r>
              <w:rPr>
                <w:sz w:val="20"/>
              </w:rPr>
              <w:t>NOT NULL</w:t>
            </w:r>
          </w:p>
        </w:tc>
        <w:tc>
          <w:tcPr>
            <w:tcW w:type="dxa" w:w="2880"/>
          </w:tcPr>
          <w:p>
            <w:r>
              <w:rPr>
                <w:sz w:val="20"/>
              </w:rPr>
              <w:t>40+</w:t>
            </w:r>
          </w:p>
        </w:tc>
        <w:tc>
          <w:tcPr>
            <w:tcW w:type="dxa" w:w="2880"/>
          </w:tcPr>
          <w:p>
            <w:r>
              <w:rPr>
                <w:sz w:val="20"/>
              </w:rPr>
              <w:t>Sur tous les champs obligatoires</w:t>
            </w:r>
          </w:p>
        </w:tc>
      </w:tr>
      <w:tr>
        <w:tc>
          <w:tcPr>
            <w:tcW w:type="dxa" w:w="2880"/>
          </w:tcPr>
          <w:p>
            <w:r>
              <w:rPr>
                <w:sz w:val="20"/>
              </w:rPr>
              <w:t>DEFAULT</w:t>
            </w:r>
          </w:p>
        </w:tc>
        <w:tc>
          <w:tcPr>
            <w:tcW w:type="dxa" w:w="2880"/>
          </w:tcPr>
          <w:p>
            <w:r>
              <w:rPr>
                <w:sz w:val="20"/>
              </w:rPr>
              <w:t>8+</w:t>
            </w:r>
          </w:p>
        </w:tc>
        <w:tc>
          <w:tcPr>
            <w:tcW w:type="dxa" w:w="2880"/>
          </w:tcPr>
          <w:p>
            <w:r>
              <w:rPr>
                <w:sz w:val="20"/>
              </w:rPr>
              <w:t>SYSDATE, 'ACTIF', 0, 'PLANIFIEE'</w:t>
            </w:r>
          </w:p>
        </w:tc>
      </w:tr>
    </w:tbl>
    <w:p/>
    <w:p>
      <w:pPr>
        <w:pStyle w:val="Heading3"/>
      </w:pPr>
      <w:r>
        <w:t>Exemple : Table ABSENCES</w:t>
      </w:r>
    </w:p>
    <w:p>
      <w:r>
        <w:rPr>
          <w:rFonts w:ascii="Consolas" w:hAnsi="Consolas"/>
          <w:sz w:val="18"/>
        </w:rPr>
        <w:t>CREATE TABLE ABSENCES (</w:t>
        <w:br/>
        <w:t xml:space="preserve">    id_absence    NUMBER GENERATED ALWAYS AS IDENTITY PRIMARY KEY,</w:t>
        <w:br/>
        <w:t xml:space="preserve">    id_etudiant   NUMBER        NOT NULL,</w:t>
        <w:br/>
        <w:t xml:space="preserve">    id_seance     NUMBER        NOT NULL,</w:t>
        <w:br/>
        <w:t xml:space="preserve">    date_absence  DATE          DEFAULT SYSDATE NOT NULL,</w:t>
        <w:br/>
        <w:t xml:space="preserve">    est_justifiee NUMBER(1)     DEFAULT 0 NOT NULL,</w:t>
        <w:br/>
        <w:t xml:space="preserve">    motif         VARCHAR2(200),</w:t>
        <w:br/>
        <w:t xml:space="preserve">    saisi_par     VARCHAR2(50),</w:t>
        <w:br/>
        <w:t xml:space="preserve">    CONSTRAINT fk_absence_etudiant FOREIGN KEY (id_etudiant)</w:t>
        <w:br/>
        <w:t xml:space="preserve">        REFERENCES ETUDIANTS(id_etudiant),</w:t>
        <w:br/>
        <w:t xml:space="preserve">    CONSTRAINT fk_absence_seance FOREIGN KEY (id_seance)</w:t>
        <w:br/>
        <w:t xml:space="preserve">        REFERENCES SEANCES(id_seance),</w:t>
        <w:br/>
        <w:t xml:space="preserve">    CONSTRAINT uk_absence UNIQUE (id_etudiant, id_seance),</w:t>
        <w:br/>
        <w:t xml:space="preserve">    CONSTRAINT chk_est_justifiee CHECK (est_justifiee IN (0, 1))</w:t>
        <w:br/>
        <w:t>);</w:t>
      </w:r>
    </w:p>
    <w:p>
      <w:pPr>
        <w:pStyle w:val="Heading2"/>
      </w:pPr>
      <w:r>
        <w:t>3.3. Index et Optimisation</w:t>
      </w:r>
    </w:p>
    <w:p>
      <w:r>
        <w:t>22 index ont été créés pour optimiser les performances des requêtes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 d'index</w:t>
            </w:r>
          </w:p>
        </w:tc>
        <w:tc>
          <w:tcPr>
            <w:tcW w:type="dxa" w:w="2880"/>
          </w:tcPr>
          <w:p>
            <w:r>
              <w:rPr>
                <w:b/>
                <w:sz w:val="20"/>
              </w:rPr>
              <w:t>Nombre</w:t>
            </w:r>
          </w:p>
        </w:tc>
        <w:tc>
          <w:tcPr>
            <w:tcW w:type="dxa" w:w="2880"/>
          </w:tcPr>
          <w:p>
            <w:r>
              <w:rPr>
                <w:b/>
                <w:sz w:val="20"/>
              </w:rPr>
              <w:t>Exemples</w:t>
            </w:r>
          </w:p>
        </w:tc>
      </w:tr>
      <w:tr>
        <w:tc>
          <w:tcPr>
            <w:tcW w:type="dxa" w:w="2880"/>
          </w:tcPr>
          <w:p>
            <w:r>
              <w:rPr>
                <w:sz w:val="20"/>
              </w:rPr>
              <w:t>Index sur FK</w:t>
            </w:r>
          </w:p>
        </w:tc>
        <w:tc>
          <w:tcPr>
            <w:tcW w:type="dxa" w:w="2880"/>
          </w:tcPr>
          <w:p>
            <w:r>
              <w:rPr>
                <w:sz w:val="20"/>
              </w:rPr>
              <w:t>14</w:t>
            </w:r>
          </w:p>
        </w:tc>
        <w:tc>
          <w:tcPr>
            <w:tcW w:type="dxa" w:w="2880"/>
          </w:tcPr>
          <w:p>
            <w:r>
              <w:rPr>
                <w:sz w:val="20"/>
              </w:rPr>
              <w:t>idx_absence_etudiant, idx_seance_matiere</w:t>
            </w:r>
          </w:p>
        </w:tc>
      </w:tr>
      <w:tr>
        <w:tc>
          <w:tcPr>
            <w:tcW w:type="dxa" w:w="2880"/>
          </w:tcPr>
          <w:p>
            <w:r>
              <w:rPr>
                <w:sz w:val="20"/>
              </w:rPr>
              <w:t>Index de recherche</w:t>
            </w:r>
          </w:p>
        </w:tc>
        <w:tc>
          <w:tcPr>
            <w:tcW w:type="dxa" w:w="2880"/>
          </w:tcPr>
          <w:p>
            <w:r>
              <w:rPr>
                <w:sz w:val="20"/>
              </w:rPr>
              <w:t>4</w:t>
            </w:r>
          </w:p>
        </w:tc>
        <w:tc>
          <w:tcPr>
            <w:tcW w:type="dxa" w:w="2880"/>
          </w:tcPr>
          <w:p>
            <w:r>
              <w:rPr>
                <w:sz w:val="20"/>
              </w:rPr>
              <w:t>idx_seance_date, idx_absence_date</w:t>
            </w:r>
          </w:p>
        </w:tc>
      </w:tr>
      <w:tr>
        <w:tc>
          <w:tcPr>
            <w:tcW w:type="dxa" w:w="2880"/>
          </w:tcPr>
          <w:p>
            <w:r>
              <w:rPr>
                <w:sz w:val="20"/>
              </w:rPr>
              <w:t>Index fonctionnel</w:t>
            </w:r>
          </w:p>
        </w:tc>
        <w:tc>
          <w:tcPr>
            <w:tcW w:type="dxa" w:w="2880"/>
          </w:tcPr>
          <w:p>
            <w:r>
              <w:rPr>
                <w:sz w:val="20"/>
              </w:rPr>
              <w:t>2</w:t>
            </w:r>
          </w:p>
        </w:tc>
        <w:tc>
          <w:tcPr>
            <w:tcW w:type="dxa" w:w="2880"/>
          </w:tcPr>
          <w:p>
            <w:r>
              <w:rPr>
                <w:sz w:val="20"/>
              </w:rPr>
              <w:t>idx_etudiant_nom (UPPER(nom), UPPER(prenom))</w:t>
            </w:r>
          </w:p>
        </w:tc>
      </w:tr>
      <w:tr>
        <w:tc>
          <w:tcPr>
            <w:tcW w:type="dxa" w:w="2880"/>
          </w:tcPr>
          <w:p>
            <w:r>
              <w:rPr>
                <w:sz w:val="20"/>
              </w:rPr>
              <w:t>Index de filtrage</w:t>
            </w:r>
          </w:p>
        </w:tc>
        <w:tc>
          <w:tcPr>
            <w:tcW w:type="dxa" w:w="2880"/>
          </w:tcPr>
          <w:p>
            <w:r>
              <w:rPr>
                <w:sz w:val="20"/>
              </w:rPr>
              <w:t>2</w:t>
            </w:r>
          </w:p>
        </w:tc>
        <w:tc>
          <w:tcPr>
            <w:tcW w:type="dxa" w:w="2880"/>
          </w:tcPr>
          <w:p>
            <w:r>
              <w:rPr>
                <w:sz w:val="20"/>
              </w:rPr>
              <w:t>idx_etudiant_statut, idx_absence_justifiee</w:t>
            </w:r>
          </w:p>
        </w:tc>
      </w:tr>
    </w:tbl>
    <w:p>
      <w:r>
        <w:br w:type="page"/>
      </w:r>
    </w:p>
    <w:p>
      <w:pPr>
        <w:pStyle w:val="Heading2"/>
      </w:pPr>
      <w:r>
        <w:t>3.4. PL/SQL : Packages, Fonctions et Procédures</w:t>
      </w:r>
    </w:p>
    <w:p>
      <w:r>
        <w:t>Toute la logique métier est encapsulée dans deux packages PL/SQL, conformément aux bonnes pratiques Oracle :</w:t>
      </w:r>
    </w:p>
    <w:p>
      <w:pPr>
        <w:pStyle w:val="Heading3"/>
      </w:pPr>
      <w:r>
        <w:t>Package PKG_ABSENCES</w:t>
      </w:r>
    </w:p>
    <w:p>
      <w:r>
        <w:t>Ce package gère l'ensemble du cycle de vie des absences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Élément</w:t>
            </w:r>
          </w:p>
        </w:tc>
        <w:tc>
          <w:tcPr>
            <w:tcW w:type="dxa" w:w="2880"/>
          </w:tcPr>
          <w:p>
            <w:r>
              <w:rPr>
                <w:b/>
                <w:sz w:val="20"/>
              </w:rPr>
              <w:t>Type</w:t>
            </w:r>
          </w:p>
        </w:tc>
        <w:tc>
          <w:tcPr>
            <w:tcW w:type="dxa" w:w="2880"/>
          </w:tcPr>
          <w:p>
            <w:r>
              <w:rPr>
                <w:b/>
                <w:sz w:val="20"/>
              </w:rPr>
              <w:t>Description</w:t>
            </w:r>
          </w:p>
        </w:tc>
      </w:tr>
      <w:tr>
        <w:tc>
          <w:tcPr>
            <w:tcW w:type="dxa" w:w="2880"/>
          </w:tcPr>
          <w:p>
            <w:r>
              <w:rPr>
                <w:sz w:val="20"/>
              </w:rPr>
              <w:t>GET_NB_ABSENCES</w:t>
            </w:r>
          </w:p>
        </w:tc>
        <w:tc>
          <w:tcPr>
            <w:tcW w:type="dxa" w:w="2880"/>
          </w:tcPr>
          <w:p>
            <w:r>
              <w:rPr>
                <w:sz w:val="20"/>
              </w:rPr>
              <w:t>Fonction</w:t>
            </w:r>
          </w:p>
        </w:tc>
        <w:tc>
          <w:tcPr>
            <w:tcW w:type="dxa" w:w="2880"/>
          </w:tcPr>
          <w:p>
            <w:r>
              <w:rPr>
                <w:sz w:val="20"/>
              </w:rPr>
              <w:t>Retourne le nombre total d'absences d'un étudiant (optionnel: par semestre)</w:t>
            </w:r>
          </w:p>
        </w:tc>
      </w:tr>
      <w:tr>
        <w:tc>
          <w:tcPr>
            <w:tcW w:type="dxa" w:w="2880"/>
          </w:tcPr>
          <w:p>
            <w:r>
              <w:rPr>
                <w:sz w:val="20"/>
              </w:rPr>
              <w:t>GET_NB_ABSENCES_NON_JUSTIFIEES</w:t>
            </w:r>
          </w:p>
        </w:tc>
        <w:tc>
          <w:tcPr>
            <w:tcW w:type="dxa" w:w="2880"/>
          </w:tcPr>
          <w:p>
            <w:r>
              <w:rPr>
                <w:sz w:val="20"/>
              </w:rPr>
              <w:t>Fonction</w:t>
            </w:r>
          </w:p>
        </w:tc>
        <w:tc>
          <w:tcPr>
            <w:tcW w:type="dxa" w:w="2880"/>
          </w:tcPr>
          <w:p>
            <w:r>
              <w:rPr>
                <w:sz w:val="20"/>
              </w:rPr>
              <w:t>Nombre d'absences non justifiées</w:t>
            </w:r>
          </w:p>
        </w:tc>
      </w:tr>
      <w:tr>
        <w:tc>
          <w:tcPr>
            <w:tcW w:type="dxa" w:w="2880"/>
          </w:tcPr>
          <w:p>
            <w:r>
              <w:rPr>
                <w:sz w:val="20"/>
              </w:rPr>
              <w:t>GET_TAUX_ABSENCE</w:t>
            </w:r>
          </w:p>
        </w:tc>
        <w:tc>
          <w:tcPr>
            <w:tcW w:type="dxa" w:w="2880"/>
          </w:tcPr>
          <w:p>
            <w:r>
              <w:rPr>
                <w:sz w:val="20"/>
              </w:rPr>
              <w:t>Fonction</w:t>
            </w:r>
          </w:p>
        </w:tc>
        <w:tc>
          <w:tcPr>
            <w:tcW w:type="dxa" w:w="2880"/>
          </w:tcPr>
          <w:p>
            <w:r>
              <w:rPr>
                <w:sz w:val="20"/>
              </w:rPr>
              <w:t>Calcule le taux d'absence en % (absences/séances effectuées)</w:t>
            </w:r>
          </w:p>
        </w:tc>
      </w:tr>
      <w:tr>
        <w:tc>
          <w:tcPr>
            <w:tcW w:type="dxa" w:w="2880"/>
          </w:tcPr>
          <w:p>
            <w:r>
              <w:rPr>
                <w:sz w:val="20"/>
              </w:rPr>
              <w:t>EST_EN_DEPASSEMENT</w:t>
            </w:r>
          </w:p>
        </w:tc>
        <w:tc>
          <w:tcPr>
            <w:tcW w:type="dxa" w:w="2880"/>
          </w:tcPr>
          <w:p>
            <w:r>
              <w:rPr>
                <w:sz w:val="20"/>
              </w:rPr>
              <w:t>Fonction</w:t>
            </w:r>
          </w:p>
        </w:tc>
        <w:tc>
          <w:tcPr>
            <w:tcW w:type="dxa" w:w="2880"/>
          </w:tcPr>
          <w:p>
            <w:r>
              <w:rPr>
                <w:sz w:val="20"/>
              </w:rPr>
              <w:t>Vérifie si l'étudiant dépasse les seuils (NORMAL/AVERTISSEMENT/EXCLUSION)</w:t>
            </w:r>
          </w:p>
        </w:tc>
      </w:tr>
      <w:tr>
        <w:tc>
          <w:tcPr>
            <w:tcW w:type="dxa" w:w="2880"/>
          </w:tcPr>
          <w:p>
            <w:r>
              <w:rPr>
                <w:sz w:val="20"/>
              </w:rPr>
              <w:t>GET_STATUT_ETUDIANT_ABSENCES</w:t>
            </w:r>
          </w:p>
        </w:tc>
        <w:tc>
          <w:tcPr>
            <w:tcW w:type="dxa" w:w="2880"/>
          </w:tcPr>
          <w:p>
            <w:r>
              <w:rPr>
                <w:sz w:val="20"/>
              </w:rPr>
              <w:t>Fonction</w:t>
            </w:r>
          </w:p>
        </w:tc>
        <w:tc>
          <w:tcPr>
            <w:tcW w:type="dxa" w:w="2880"/>
          </w:tcPr>
          <w:p>
            <w:r>
              <w:rPr>
                <w:sz w:val="20"/>
              </w:rPr>
              <w:t>Retourne un message détaillé avec le taux et le niveau d'alerte</w:t>
            </w:r>
          </w:p>
        </w:tc>
      </w:tr>
      <w:tr>
        <w:tc>
          <w:tcPr>
            <w:tcW w:type="dxa" w:w="2880"/>
          </w:tcPr>
          <w:p>
            <w:r>
              <w:rPr>
                <w:sz w:val="20"/>
              </w:rPr>
              <w:t>MARQUER_ABSENCE</w:t>
            </w:r>
          </w:p>
        </w:tc>
        <w:tc>
          <w:tcPr>
            <w:tcW w:type="dxa" w:w="2880"/>
          </w:tcPr>
          <w:p>
            <w:r>
              <w:rPr>
                <w:sz w:val="20"/>
              </w:rPr>
              <w:t>Procédure</w:t>
            </w:r>
          </w:p>
        </w:tc>
        <w:tc>
          <w:tcPr>
            <w:tcW w:type="dxa" w:w="2880"/>
          </w:tcPr>
          <w:p>
            <w:r>
              <w:rPr>
                <w:sz w:val="20"/>
              </w:rPr>
              <w:t>Enregistre une absence avec vérifications (étudiant actif, pas de doublon, séance existante)</w:t>
            </w:r>
          </w:p>
        </w:tc>
      </w:tr>
      <w:tr>
        <w:tc>
          <w:tcPr>
            <w:tcW w:type="dxa" w:w="2880"/>
          </w:tcPr>
          <w:p>
            <w:r>
              <w:rPr>
                <w:sz w:val="20"/>
              </w:rPr>
              <w:t>MARQUER_ABSENCES_BULK</w:t>
            </w:r>
          </w:p>
        </w:tc>
        <w:tc>
          <w:tcPr>
            <w:tcW w:type="dxa" w:w="2880"/>
          </w:tcPr>
          <w:p>
            <w:r>
              <w:rPr>
                <w:sz w:val="20"/>
              </w:rPr>
              <w:t>Procédure</w:t>
            </w:r>
          </w:p>
        </w:tc>
        <w:tc>
          <w:tcPr>
            <w:tcW w:type="dxa" w:w="2880"/>
          </w:tcPr>
          <w:p>
            <w:r>
              <w:rPr>
                <w:sz w:val="20"/>
              </w:rPr>
              <w:t>Marquage en masse via CSV d'IDs avec SAVEPOINT/ROLLBACK</w:t>
            </w:r>
          </w:p>
        </w:tc>
      </w:tr>
      <w:tr>
        <w:tc>
          <w:tcPr>
            <w:tcW w:type="dxa" w:w="2880"/>
          </w:tcPr>
          <w:p>
            <w:r>
              <w:rPr>
                <w:sz w:val="20"/>
              </w:rPr>
              <w:t>JUSTIFIER_ABSENCE</w:t>
            </w:r>
          </w:p>
        </w:tc>
        <w:tc>
          <w:tcPr>
            <w:tcW w:type="dxa" w:w="2880"/>
          </w:tcPr>
          <w:p>
            <w:r>
              <w:rPr>
                <w:sz w:val="20"/>
              </w:rPr>
              <w:t>Procédure</w:t>
            </w:r>
          </w:p>
        </w:tc>
        <w:tc>
          <w:tcPr>
            <w:tcW w:type="dxa" w:w="2880"/>
          </w:tcPr>
          <w:p>
            <w:r>
              <w:rPr>
                <w:sz w:val="20"/>
              </w:rPr>
              <w:t>Soumet un justificatif pour une absence</w:t>
            </w:r>
          </w:p>
        </w:tc>
      </w:tr>
      <w:tr>
        <w:tc>
          <w:tcPr>
            <w:tcW w:type="dxa" w:w="2880"/>
          </w:tcPr>
          <w:p>
            <w:r>
              <w:rPr>
                <w:sz w:val="20"/>
              </w:rPr>
              <w:t>TRAITER_JUSTIFICATIF</w:t>
            </w:r>
          </w:p>
        </w:tc>
        <w:tc>
          <w:tcPr>
            <w:tcW w:type="dxa" w:w="2880"/>
          </w:tcPr>
          <w:p>
            <w:r>
              <w:rPr>
                <w:sz w:val="20"/>
              </w:rPr>
              <w:t>Procédure</w:t>
            </w:r>
          </w:p>
        </w:tc>
        <w:tc>
          <w:tcPr>
            <w:tcW w:type="dxa" w:w="2880"/>
          </w:tcPr>
          <w:p>
            <w:r>
              <w:rPr>
                <w:sz w:val="20"/>
              </w:rPr>
              <w:t>Accepte/refuse un justificatif et met à jour l'absence automatiquement</w:t>
            </w:r>
          </w:p>
        </w:tc>
      </w:tr>
      <w:tr>
        <w:tc>
          <w:tcPr>
            <w:tcW w:type="dxa" w:w="2880"/>
          </w:tcPr>
          <w:p>
            <w:r>
              <w:rPr>
                <w:sz w:val="20"/>
              </w:rPr>
              <w:t>VERIFIER_SEUILS_ETUDIANT</w:t>
            </w:r>
          </w:p>
        </w:tc>
        <w:tc>
          <w:tcPr>
            <w:tcW w:type="dxa" w:w="2880"/>
          </w:tcPr>
          <w:p>
            <w:r>
              <w:rPr>
                <w:sz w:val="20"/>
              </w:rPr>
              <w:t>Procédure</w:t>
            </w:r>
          </w:p>
        </w:tc>
        <w:tc>
          <w:tcPr>
            <w:tcW w:type="dxa" w:w="2880"/>
          </w:tcPr>
          <w:p>
            <w:r>
              <w:rPr>
                <w:sz w:val="20"/>
              </w:rPr>
              <w:t>Vérifie les seuils et génère des notifications/exclusions automatiques</w:t>
            </w:r>
          </w:p>
        </w:tc>
      </w:tr>
      <w:tr>
        <w:tc>
          <w:tcPr>
            <w:tcW w:type="dxa" w:w="2880"/>
          </w:tcPr>
          <w:p>
            <w:r>
              <w:rPr>
                <w:sz w:val="20"/>
              </w:rPr>
              <w:t>CLOTURER_SEMESTRE</w:t>
            </w:r>
          </w:p>
        </w:tc>
        <w:tc>
          <w:tcPr>
            <w:tcW w:type="dxa" w:w="2880"/>
          </w:tcPr>
          <w:p>
            <w:r>
              <w:rPr>
                <w:sz w:val="20"/>
              </w:rPr>
              <w:t>Procédure</w:t>
            </w:r>
          </w:p>
        </w:tc>
        <w:tc>
          <w:tcPr>
            <w:tcW w:type="dxa" w:w="2880"/>
          </w:tcPr>
          <w:p>
            <w:r>
              <w:rPr>
                <w:sz w:val="20"/>
              </w:rPr>
              <w:t>Clôture un semestre (séances → effectuées, justificatifs → refusés)</w:t>
            </w:r>
          </w:p>
        </w:tc>
      </w:tr>
    </w:tbl>
    <w:p/>
    <w:p>
      <w:pPr>
        <w:pStyle w:val="Heading3"/>
      </w:pPr>
      <w:r>
        <w:t>Exemple : Fonction GET_TAUX_ABSENCE</w:t>
      </w:r>
    </w:p>
    <w:p>
      <w:r>
        <w:rPr>
          <w:rFonts w:ascii="Consolas" w:hAnsi="Consolas"/>
          <w:sz w:val="18"/>
        </w:rPr>
        <w:t>FUNCTION get_taux_absence(p_id_etudiant NUMBER,</w:t>
        <w:br/>
        <w:t xml:space="preserve">    p_id_semestre NUMBER DEFAULT NULL) RETURN NUMBER IS</w:t>
        <w:br/>
        <w:t xml:space="preserve">    v_total NUMBER; v_abs NUMBER;</w:t>
        <w:br/>
        <w:t>BEGIN</w:t>
        <w:br/>
        <w:t xml:space="preserve">    SELECT COUNT(*) INTO v_total</w:t>
        <w:br/>
        <w:t xml:space="preserve">    FROM SEANCES s JOIN ETUDIANTS e ON s.id_groupe = e.id_groupe</w:t>
        <w:br/>
        <w:t xml:space="preserve">    WHERE e.id_etudiant = p_id_etudiant</w:t>
        <w:br/>
        <w:t xml:space="preserve">      AND s.statut = 'EFFECTUEE';</w:t>
        <w:br/>
        <w:t xml:space="preserve">    IF v_total = 0 THEN RETURN 0; END IF;</w:t>
        <w:br/>
        <w:t xml:space="preserve">    v_abs := get_nb_absences(p_id_etudiant, p_id_semestre);</w:t>
        <w:br/>
        <w:t xml:space="preserve">    RETURN ROUND((v_abs / v_total) * 100, 2);</w:t>
        <w:br/>
        <w:t>END;</w:t>
      </w:r>
    </w:p>
    <w:p/>
    <w:p>
      <w:pPr>
        <w:pStyle w:val="Heading3"/>
      </w:pPr>
      <w:r>
        <w:t>Package PKG_STATISTIQUES</w:t>
      </w:r>
    </w:p>
    <w:p>
      <w:r>
        <w:t>Fournit des curseurs de données pour les rapports et tableaux de bord :</w:t>
      </w:r>
    </w:p>
    <w:p>
      <w:r>
        <w:t>• GET_TOP_ABSENTS : Top N étudiants les plus absents (avec SYS_REFCURSOR)</w:t>
      </w:r>
    </w:p>
    <w:p>
      <w:r>
        <w:t>• GET_STATS_PAR_MATIERE : Statistiques d'absences par matière</w:t>
      </w:r>
    </w:p>
    <w:p>
      <w:r>
        <w:t>• GET_STATS_PAR_GROUPE : Statistiques par groupe avec moyenne par étudiant</w:t>
      </w:r>
    </w:p>
    <w:p>
      <w:r>
        <w:t>• GET_EVOLUTION_MENSUELLE : Évolution mensuelle des absences</w:t>
      </w:r>
    </w:p>
    <w:p>
      <w:r>
        <w:t>• GENERER_RAPPORT_ABSENCES : Rapport détaillé par groupe et période</w:t>
      </w:r>
    </w:p>
    <w:p>
      <w:r>
        <w:br w:type="page"/>
      </w:r>
    </w:p>
    <w:p>
      <w:pPr>
        <w:pStyle w:val="Heading2"/>
      </w:pPr>
      <w:r>
        <w:t>3.5. Triggers (Audit et Règles métier)</w:t>
      </w:r>
    </w:p>
    <w:p>
      <w:r>
        <w:t>8 triggers assurent l'audit automatique et l'application des règles métier :</w:t>
      </w:r>
    </w:p>
    <w:p>
      <w:pPr>
        <w:pStyle w:val="Heading3"/>
      </w:pPr>
      <w:r>
        <w:t>Triggers d'audit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Trigger</w:t>
            </w:r>
          </w:p>
        </w:tc>
        <w:tc>
          <w:tcPr>
            <w:tcW w:type="dxa" w:w="2880"/>
          </w:tcPr>
          <w:p>
            <w:r>
              <w:rPr>
                <w:b/>
                <w:sz w:val="20"/>
              </w:rPr>
              <w:t>Table</w:t>
            </w:r>
          </w:p>
        </w:tc>
        <w:tc>
          <w:tcPr>
            <w:tcW w:type="dxa" w:w="2880"/>
          </w:tcPr>
          <w:p>
            <w:r>
              <w:rPr>
                <w:b/>
                <w:sz w:val="20"/>
              </w:rPr>
              <w:t>Description</w:t>
            </w:r>
          </w:p>
        </w:tc>
      </w:tr>
      <w:tr>
        <w:tc>
          <w:tcPr>
            <w:tcW w:type="dxa" w:w="2880"/>
          </w:tcPr>
          <w:p>
            <w:r>
              <w:rPr>
                <w:sz w:val="20"/>
              </w:rPr>
              <w:t>TRG_AUDIT_ABSENCES</w:t>
            </w:r>
          </w:p>
        </w:tc>
        <w:tc>
          <w:tcPr>
            <w:tcW w:type="dxa" w:w="2880"/>
          </w:tcPr>
          <w:p>
            <w:r>
              <w:rPr>
                <w:sz w:val="20"/>
              </w:rPr>
              <w:t>ABSENCES</w:t>
            </w:r>
          </w:p>
        </w:tc>
        <w:tc>
          <w:tcPr>
            <w:tcW w:type="dxa" w:w="2880"/>
          </w:tcPr>
          <w:p>
            <w:r>
              <w:rPr>
                <w:sz w:val="20"/>
              </w:rPr>
              <w:t>Journalise chaque INSERT/UPDATE/DELETE avec anciennes et nouvelles valeurs dans AUDIT_LOG</w:t>
            </w:r>
          </w:p>
        </w:tc>
      </w:tr>
      <w:tr>
        <w:tc>
          <w:tcPr>
            <w:tcW w:type="dxa" w:w="2880"/>
          </w:tcPr>
          <w:p>
            <w:r>
              <w:rPr>
                <w:sz w:val="20"/>
              </w:rPr>
              <w:t>TRG_AUDIT_ETUDIANTS</w:t>
            </w:r>
          </w:p>
        </w:tc>
        <w:tc>
          <w:tcPr>
            <w:tcW w:type="dxa" w:w="2880"/>
          </w:tcPr>
          <w:p>
            <w:r>
              <w:rPr>
                <w:sz w:val="20"/>
              </w:rPr>
              <w:t>ETUDIANTS</w:t>
            </w:r>
          </w:p>
        </w:tc>
        <w:tc>
          <w:tcPr>
            <w:tcW w:type="dxa" w:w="2880"/>
          </w:tcPr>
          <w:p>
            <w:r>
              <w:rPr>
                <w:sz w:val="20"/>
              </w:rPr>
              <w:t>Trace toute modification de dossier étudiant</w:t>
            </w:r>
          </w:p>
        </w:tc>
      </w:tr>
      <w:tr>
        <w:tc>
          <w:tcPr>
            <w:tcW w:type="dxa" w:w="2880"/>
          </w:tcPr>
          <w:p>
            <w:r>
              <w:rPr>
                <w:sz w:val="20"/>
              </w:rPr>
              <w:t>TRG_AUDIT_JUSTIFICATIFS</w:t>
            </w:r>
          </w:p>
        </w:tc>
        <w:tc>
          <w:tcPr>
            <w:tcW w:type="dxa" w:w="2880"/>
          </w:tcPr>
          <w:p>
            <w:r>
              <w:rPr>
                <w:sz w:val="20"/>
              </w:rPr>
              <w:t>JUSTIFICATIFS</w:t>
            </w:r>
          </w:p>
        </w:tc>
        <w:tc>
          <w:tcPr>
            <w:tcW w:type="dxa" w:w="2880"/>
          </w:tcPr>
          <w:p>
            <w:r>
              <w:rPr>
                <w:sz w:val="20"/>
              </w:rPr>
              <w:t>Trace la soumission et le traitement des justificatifs</w:t>
            </w:r>
          </w:p>
        </w:tc>
      </w:tr>
    </w:tbl>
    <w:p/>
    <w:p>
      <w:pPr>
        <w:pStyle w:val="Heading3"/>
      </w:pPr>
      <w:r>
        <w:t>Triggers métier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Trigger</w:t>
            </w:r>
          </w:p>
        </w:tc>
        <w:tc>
          <w:tcPr>
            <w:tcW w:type="dxa" w:w="2880"/>
          </w:tcPr>
          <w:p>
            <w:r>
              <w:rPr>
                <w:b/>
                <w:sz w:val="20"/>
              </w:rPr>
              <w:t>Type</w:t>
            </w:r>
          </w:p>
        </w:tc>
        <w:tc>
          <w:tcPr>
            <w:tcW w:type="dxa" w:w="2880"/>
          </w:tcPr>
          <w:p>
            <w:r>
              <w:rPr>
                <w:b/>
                <w:sz w:val="20"/>
              </w:rPr>
              <w:t>Description</w:t>
            </w:r>
          </w:p>
        </w:tc>
      </w:tr>
      <w:tr>
        <w:tc>
          <w:tcPr>
            <w:tcW w:type="dxa" w:w="2880"/>
          </w:tcPr>
          <w:p>
            <w:r>
              <w:rPr>
                <w:sz w:val="20"/>
              </w:rPr>
              <w:t>TRG_ABSENCE_DATE_AUTO</w:t>
            </w:r>
          </w:p>
        </w:tc>
        <w:tc>
          <w:tcPr>
            <w:tcW w:type="dxa" w:w="2880"/>
          </w:tcPr>
          <w:p>
            <w:r>
              <w:rPr>
                <w:sz w:val="20"/>
              </w:rPr>
              <w:t>BEFORE INSERT</w:t>
            </w:r>
          </w:p>
        </w:tc>
        <w:tc>
          <w:tcPr>
            <w:tcW w:type="dxa" w:w="2880"/>
          </w:tcPr>
          <w:p>
            <w:r>
              <w:rPr>
                <w:sz w:val="20"/>
              </w:rPr>
              <w:t>Copie automatiquement la date de la séance dans l'absence</w:t>
            </w:r>
          </w:p>
        </w:tc>
      </w:tr>
      <w:tr>
        <w:tc>
          <w:tcPr>
            <w:tcW w:type="dxa" w:w="2880"/>
          </w:tcPr>
          <w:p>
            <w:r>
              <w:rPr>
                <w:sz w:val="20"/>
              </w:rPr>
              <w:t>TRG_PROTECT_ABSENCE_JUSTIFIEE</w:t>
            </w:r>
          </w:p>
        </w:tc>
        <w:tc>
          <w:tcPr>
            <w:tcW w:type="dxa" w:w="2880"/>
          </w:tcPr>
          <w:p>
            <w:r>
              <w:rPr>
                <w:sz w:val="20"/>
              </w:rPr>
              <w:t>BEFORE UPDATE</w:t>
            </w:r>
          </w:p>
        </w:tc>
        <w:tc>
          <w:tcPr>
            <w:tcW w:type="dxa" w:w="2880"/>
          </w:tcPr>
          <w:p>
            <w:r>
              <w:rPr>
                <w:sz w:val="20"/>
              </w:rPr>
              <w:t>Empêche de retirer la justification d'une absence déjà justifiée</w:t>
            </w:r>
          </w:p>
        </w:tc>
      </w:tr>
      <w:tr>
        <w:tc>
          <w:tcPr>
            <w:tcW w:type="dxa" w:w="2880"/>
          </w:tcPr>
          <w:p>
            <w:r>
              <w:rPr>
                <w:sz w:val="20"/>
              </w:rPr>
              <w:t>TRG_CHECK_ETUDIANT_ACTIF</w:t>
            </w:r>
          </w:p>
        </w:tc>
        <w:tc>
          <w:tcPr>
            <w:tcW w:type="dxa" w:w="2880"/>
          </w:tcPr>
          <w:p>
            <w:r>
              <w:rPr>
                <w:sz w:val="20"/>
              </w:rPr>
              <w:t>BEFORE INSERT</w:t>
            </w:r>
          </w:p>
        </w:tc>
        <w:tc>
          <w:tcPr>
            <w:tcW w:type="dxa" w:w="2880"/>
          </w:tcPr>
          <w:p>
            <w:r>
              <w:rPr>
                <w:sz w:val="20"/>
              </w:rPr>
              <w:t>Bloque l'insertion d'absence pour un étudiant non actif</w:t>
            </w:r>
          </w:p>
        </w:tc>
      </w:tr>
      <w:tr>
        <w:tc>
          <w:tcPr>
            <w:tcW w:type="dxa" w:w="2880"/>
          </w:tcPr>
          <w:p>
            <w:r>
              <w:rPr>
                <w:sz w:val="20"/>
              </w:rPr>
              <w:t>TRG_NOTIF_CHANGEMENT_STATUT</w:t>
            </w:r>
          </w:p>
        </w:tc>
        <w:tc>
          <w:tcPr>
            <w:tcW w:type="dxa" w:w="2880"/>
          </w:tcPr>
          <w:p>
            <w:r>
              <w:rPr>
                <w:sz w:val="20"/>
              </w:rPr>
              <w:t>AFTER UPDATE</w:t>
            </w:r>
          </w:p>
        </w:tc>
        <w:tc>
          <w:tcPr>
            <w:tcW w:type="dxa" w:w="2880"/>
          </w:tcPr>
          <w:p>
            <w:r>
              <w:rPr>
                <w:sz w:val="20"/>
              </w:rPr>
              <w:t>Crée une notification automatique quand le statut d'un étudiant change</w:t>
            </w:r>
          </w:p>
        </w:tc>
      </w:tr>
      <w:tr>
        <w:tc>
          <w:tcPr>
            <w:tcW w:type="dxa" w:w="2880"/>
          </w:tcPr>
          <w:p>
            <w:r>
              <w:rPr>
                <w:sz w:val="20"/>
              </w:rPr>
              <w:t>TRG_SEANCE_EFFECTUEE</w:t>
            </w:r>
          </w:p>
        </w:tc>
        <w:tc>
          <w:tcPr>
            <w:tcW w:type="dxa" w:w="2880"/>
          </w:tcPr>
          <w:p>
            <w:r>
              <w:rPr>
                <w:sz w:val="20"/>
              </w:rPr>
              <w:t>AFTER INSERT</w:t>
            </w:r>
          </w:p>
        </w:tc>
        <w:tc>
          <w:tcPr>
            <w:tcW w:type="dxa" w:w="2880"/>
          </w:tcPr>
          <w:p>
            <w:r>
              <w:rPr>
                <w:sz w:val="20"/>
              </w:rPr>
              <w:t>Marque automatiquement une séance comme effectuée dès qu'une absence y est saisie</w:t>
            </w:r>
          </w:p>
        </w:tc>
      </w:tr>
    </w:tbl>
    <w:p/>
    <w:p>
      <w:pPr>
        <w:pStyle w:val="Heading3"/>
      </w:pPr>
      <w:r>
        <w:t>Exemple : Trigger d'audit</w:t>
      </w:r>
    </w:p>
    <w:p>
      <w:r>
        <w:rPr>
          <w:rFonts w:ascii="Consolas" w:hAnsi="Consolas"/>
          <w:sz w:val="18"/>
        </w:rPr>
        <w:t>CREATE OR REPLACE TRIGGER trg_audit_absences</w:t>
        <w:br/>
        <w:t>AFTER INSERT OR UPDATE OR DELETE ON ABSENCES</w:t>
        <w:br/>
        <w:t>FOR EACH ROW</w:t>
        <w:br/>
        <w:t>BEGIN</w:t>
        <w:br/>
        <w:t xml:space="preserve">    IF INSERTING THEN</w:t>
        <w:br/>
        <w:t xml:space="preserve">        INSERT INTO AUDIT_LOG (table_name, operation,</w:t>
        <w:br/>
        <w:t xml:space="preserve">            record_id, new_values)</w:t>
        <w:br/>
        <w:t xml:space="preserve">        VALUES ('ABSENCES', 'INSERT', :NEW.id_absence,</w:t>
        <w:br/>
        <w:t xml:space="preserve">            'id_etudiant=' || :NEW.id_etudiant);</w:t>
        <w:br/>
        <w:t xml:space="preserve">    ELSIF UPDATING THEN</w:t>
        <w:br/>
        <w:t xml:space="preserve">        INSERT INTO AUDIT_LOG (table_name, operation,</w:t>
        <w:br/>
        <w:t xml:space="preserve">            record_id, old_values, new_values)</w:t>
        <w:br/>
        <w:t xml:space="preserve">        VALUES ('ABSENCES', 'UPDATE', :NEW.id_absence,</w:t>
        <w:br/>
        <w:t xml:space="preserve">            'est_justifiee=' || :OLD.est_justifiee,</w:t>
        <w:br/>
        <w:t xml:space="preserve">            'est_justifiee=' || :NEW.est_justifiee);</w:t>
        <w:br/>
        <w:t xml:space="preserve">    END IF;</w:t>
        <w:br/>
        <w:t>END;</w:t>
      </w:r>
    </w:p>
    <w:p>
      <w:r>
        <w:br w:type="page"/>
      </w:r>
    </w:p>
    <w:p>
      <w:pPr>
        <w:pStyle w:val="Heading2"/>
      </w:pPr>
      <w:r>
        <w:t>3.6. Vues et Vues Matérialisées</w:t>
      </w:r>
    </w:p>
    <w:p>
      <w:pPr>
        <w:pStyle w:val="Heading3"/>
      </w:pPr>
      <w:r>
        <w:t>Vues classiques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Vue</w:t>
            </w:r>
          </w:p>
        </w:tc>
        <w:tc>
          <w:tcPr>
            <w:tcW w:type="dxa" w:w="4320"/>
          </w:tcPr>
          <w:p>
            <w:r>
              <w:rPr>
                <w:b/>
                <w:sz w:val="20"/>
              </w:rPr>
              <w:t>Description</w:t>
            </w:r>
          </w:p>
        </w:tc>
      </w:tr>
      <w:tr>
        <w:tc>
          <w:tcPr>
            <w:tcW w:type="dxa" w:w="4320"/>
          </w:tcPr>
          <w:p>
            <w:r>
              <w:rPr>
                <w:sz w:val="20"/>
              </w:rPr>
              <w:t>V_ABSENCES_DETAIL</w:t>
            </w:r>
          </w:p>
        </w:tc>
        <w:tc>
          <w:tcPr>
            <w:tcW w:type="dxa" w:w="4320"/>
          </w:tcPr>
          <w:p>
            <w:r>
              <w:rPr>
                <w:sz w:val="20"/>
              </w:rPr>
              <w:t>Jointure complète : absence + étudiant + groupe + filière + séance + matière + enseignant</w:t>
            </w:r>
          </w:p>
        </w:tc>
      </w:tr>
      <w:tr>
        <w:tc>
          <w:tcPr>
            <w:tcW w:type="dxa" w:w="4320"/>
          </w:tcPr>
          <w:p>
            <w:r>
              <w:rPr>
                <w:sz w:val="20"/>
              </w:rPr>
              <w:t>V_RESUME_ABSENCES_ETUDIANT</w:t>
            </w:r>
          </w:p>
        </w:tc>
        <w:tc>
          <w:tcPr>
            <w:tcW w:type="dxa" w:w="4320"/>
          </w:tcPr>
          <w:p>
            <w:r>
              <w:rPr>
                <w:sz w:val="20"/>
              </w:rPr>
              <w:t>Résumé par étudiant : total, justifiées, non justifiées, taux</w:t>
            </w:r>
          </w:p>
        </w:tc>
      </w:tr>
      <w:tr>
        <w:tc>
          <w:tcPr>
            <w:tcW w:type="dxa" w:w="4320"/>
          </w:tcPr>
          <w:p>
            <w:r>
              <w:rPr>
                <w:sz w:val="20"/>
              </w:rPr>
              <w:t>V_SEANCES_ABSENTS</w:t>
            </w:r>
          </w:p>
        </w:tc>
        <w:tc>
          <w:tcPr>
            <w:tcW w:type="dxa" w:w="4320"/>
          </w:tcPr>
          <w:p>
            <w:r>
              <w:rPr>
                <w:sz w:val="20"/>
              </w:rPr>
              <w:t>Chaque séance avec le nombre d'absents et le taux d'absence</w:t>
            </w:r>
          </w:p>
        </w:tc>
      </w:tr>
      <w:tr>
        <w:tc>
          <w:tcPr>
            <w:tcW w:type="dxa" w:w="4320"/>
          </w:tcPr>
          <w:p>
            <w:r>
              <w:rPr>
                <w:sz w:val="20"/>
              </w:rPr>
              <w:t>V_JUSTIFICATIFS_EN_ATTENTE</w:t>
            </w:r>
          </w:p>
        </w:tc>
        <w:tc>
          <w:tcPr>
            <w:tcW w:type="dxa" w:w="4320"/>
          </w:tcPr>
          <w:p>
            <w:r>
              <w:rPr>
                <w:sz w:val="20"/>
              </w:rPr>
              <w:t>Justificatifs en attente de traitement avec info étudiant/matière</w:t>
            </w:r>
          </w:p>
        </w:tc>
      </w:tr>
      <w:tr>
        <w:tc>
          <w:tcPr>
            <w:tcW w:type="dxa" w:w="4320"/>
          </w:tcPr>
          <w:p>
            <w:r>
              <w:rPr>
                <w:sz w:val="20"/>
              </w:rPr>
              <w:t>V_NOTIFICATIONS_NON_LUES</w:t>
            </w:r>
          </w:p>
        </w:tc>
        <w:tc>
          <w:tcPr>
            <w:tcW w:type="dxa" w:w="4320"/>
          </w:tcPr>
          <w:p>
            <w:r>
              <w:rPr>
                <w:sz w:val="20"/>
              </w:rPr>
              <w:t>Notifications non lues avec info étudiant</w:t>
            </w:r>
          </w:p>
        </w:tc>
      </w:tr>
    </w:tbl>
    <w:p/>
    <w:p>
      <w:pPr>
        <w:pStyle w:val="Heading3"/>
      </w:pPr>
      <w:r>
        <w:t>Vues Matérialisées (3 + 1 vue KPI)</w:t>
      </w:r>
    </w:p>
    <w:p>
      <w:r>
        <w:t>Les vues matérialisées stockent physiquement les résultats des requêtes complexes. Elles sont rafraîchies à la demande (REFRESH COMPLETE ON DEMAND) via la procédure REFRESH_ALL_MV, appelable depuis l'interface Django.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Vue Matérialisée</w:t>
            </w:r>
          </w:p>
        </w:tc>
        <w:tc>
          <w:tcPr>
            <w:tcW w:type="dxa" w:w="2880"/>
          </w:tcPr>
          <w:p>
            <w:r>
              <w:rPr>
                <w:b/>
                <w:sz w:val="20"/>
              </w:rPr>
              <w:t>Contenu</w:t>
            </w:r>
          </w:p>
        </w:tc>
        <w:tc>
          <w:tcPr>
            <w:tcW w:type="dxa" w:w="2880"/>
          </w:tcPr>
          <w:p>
            <w:r>
              <w:rPr>
                <w:b/>
                <w:sz w:val="20"/>
              </w:rPr>
              <w:t>Usage</w:t>
            </w:r>
          </w:p>
        </w:tc>
      </w:tr>
      <w:tr>
        <w:tc>
          <w:tcPr>
            <w:tcW w:type="dxa" w:w="2880"/>
          </w:tcPr>
          <w:p>
            <w:r>
              <w:rPr>
                <w:sz w:val="20"/>
              </w:rPr>
              <w:t>MV_STATS_PAR_GROUPE</w:t>
            </w:r>
          </w:p>
        </w:tc>
        <w:tc>
          <w:tcPr>
            <w:tcW w:type="dxa" w:w="2880"/>
          </w:tcPr>
          <w:p>
            <w:r>
              <w:rPr>
                <w:sz w:val="20"/>
              </w:rPr>
              <w:t>Nb étudiants, absences totales/justifiées/non justifiées, moyenne par étudiant</w:t>
            </w:r>
          </w:p>
        </w:tc>
        <w:tc>
          <w:tcPr>
            <w:tcW w:type="dxa" w:w="2880"/>
          </w:tcPr>
          <w:p>
            <w:r>
              <w:rPr>
                <w:sz w:val="20"/>
              </w:rPr>
              <w:t>Dashboard + page stats groupes</w:t>
            </w:r>
          </w:p>
        </w:tc>
      </w:tr>
      <w:tr>
        <w:tc>
          <w:tcPr>
            <w:tcW w:type="dxa" w:w="2880"/>
          </w:tcPr>
          <w:p>
            <w:r>
              <w:rPr>
                <w:sz w:val="20"/>
              </w:rPr>
              <w:t>MV_STATS_PAR_MATIERE</w:t>
            </w:r>
          </w:p>
        </w:tc>
        <w:tc>
          <w:tcPr>
            <w:tcW w:type="dxa" w:w="2880"/>
          </w:tcPr>
          <w:p>
            <w:r>
              <w:rPr>
                <w:sz w:val="20"/>
              </w:rPr>
              <w:t>Nb séances, absences, moyenne par séance pour chaque matière</w:t>
            </w:r>
          </w:p>
        </w:tc>
        <w:tc>
          <w:tcPr>
            <w:tcW w:type="dxa" w:w="2880"/>
          </w:tcPr>
          <w:p>
            <w:r>
              <w:rPr>
                <w:sz w:val="20"/>
              </w:rPr>
              <w:t>Page stats matières</w:t>
            </w:r>
          </w:p>
        </w:tc>
      </w:tr>
      <w:tr>
        <w:tc>
          <w:tcPr>
            <w:tcW w:type="dxa" w:w="2880"/>
          </w:tcPr>
          <w:p>
            <w:r>
              <w:rPr>
                <w:sz w:val="20"/>
              </w:rPr>
              <w:t>MV_EVOLUTION_MENSUELLE</w:t>
            </w:r>
          </w:p>
        </w:tc>
        <w:tc>
          <w:tcPr>
            <w:tcW w:type="dxa" w:w="2880"/>
          </w:tcPr>
          <w:p>
            <w:r>
              <w:rPr>
                <w:sz w:val="20"/>
              </w:rPr>
              <w:t>Total absences par mois, ventilé justifiées/non justifiées</w:t>
            </w:r>
          </w:p>
        </w:tc>
        <w:tc>
          <w:tcPr>
            <w:tcW w:type="dxa" w:w="2880"/>
          </w:tcPr>
          <w:p>
            <w:r>
              <w:rPr>
                <w:sz w:val="20"/>
              </w:rPr>
              <w:t>Graphique Chart.js du dashboard</w:t>
            </w:r>
          </w:p>
        </w:tc>
      </w:tr>
      <w:tr>
        <w:tc>
          <w:tcPr>
            <w:tcW w:type="dxa" w:w="2880"/>
          </w:tcPr>
          <w:p>
            <w:r>
              <w:rPr>
                <w:sz w:val="20"/>
              </w:rPr>
              <w:t>V_KPI_GLOBAL (vue)</w:t>
            </w:r>
          </w:p>
        </w:tc>
        <w:tc>
          <w:tcPr>
            <w:tcW w:type="dxa" w:w="2880"/>
          </w:tcPr>
          <w:p>
            <w:r>
              <w:rPr>
                <w:sz w:val="20"/>
              </w:rPr>
              <w:t>KPIs : étudiants actifs/exclus, enseignants, séances, absences, justificatifs en attente</w:t>
            </w:r>
          </w:p>
        </w:tc>
        <w:tc>
          <w:tcPr>
            <w:tcW w:type="dxa" w:w="2880"/>
          </w:tcPr>
          <w:p>
            <w:r>
              <w:rPr>
                <w:sz w:val="20"/>
              </w:rPr>
              <w:t>Cartes KPI du dashboard</w:t>
            </w:r>
          </w:p>
        </w:tc>
      </w:tr>
    </w:tbl>
    <w:p>
      <w:pPr>
        <w:pStyle w:val="Heading2"/>
      </w:pPr>
      <w:r>
        <w:t>3.7. Transactions et Gestion de la concurrence</w:t>
      </w:r>
    </w:p>
    <w:p>
      <w:r>
        <w:t>Le projet utilise les mécanismes transactionnels Oracle suivants :</w:t>
      </w:r>
    </w:p>
    <w:p>
      <w:r>
        <w:t>• COMMIT : Validation explicite après chaque opération métier réussie</w:t>
      </w:r>
    </w:p>
    <w:p>
      <w:r>
        <w:t>• ROLLBACK : Annulation en cas d'erreur dans les procédures</w:t>
      </w:r>
    </w:p>
    <w:p>
      <w:r>
        <w:t>• SAVEPOINT : Points de reprise dans les opérations en masse (MARQUER_ABSENCES_BULK, CLOTURER_SEMESTRE)</w:t>
      </w:r>
    </w:p>
    <w:p>
      <w:r>
        <w:t>• Gestion d'exceptions : RAISE_APPLICATION_ERROR avec codes d'erreur personnalisés (-20001 à -20021)</w:t>
      </w:r>
    </w:p>
    <w:p>
      <w:r>
        <w:t>Exemple : La procédure MARQUER_ABSENCES_BULK utilise un SAVEPOINT avant de traiter la liste CSV d'étudiants. Si aucune absence n'a pu être enregistrée, un ROLLBACK TO SAVEPOINT annule toutes les tentatives partielles, garantissant l'atomicité de l'opération.</w:t>
      </w:r>
    </w:p>
    <w:p>
      <w:pPr>
        <w:pStyle w:val="Heading2"/>
      </w:pPr>
      <w:r>
        <w:t>3.8. Génération de données volumineuses</w:t>
      </w:r>
    </w:p>
    <w:p>
      <w:r>
        <w:t>Pour tester les performances et démontrer la capacité de traitement, un script PL/SQL génère un volume significatif de données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Nombre de lignes</w:t>
            </w:r>
          </w:p>
        </w:tc>
        <w:tc>
          <w:tcPr>
            <w:tcW w:type="dxa" w:w="2880"/>
          </w:tcPr>
          <w:p>
            <w:r>
              <w:rPr>
                <w:b/>
                <w:sz w:val="20"/>
              </w:rPr>
              <w:t>Méthode</w:t>
            </w:r>
          </w:p>
        </w:tc>
      </w:tr>
      <w:tr>
        <w:tc>
          <w:tcPr>
            <w:tcW w:type="dxa" w:w="2880"/>
          </w:tcPr>
          <w:p>
            <w:r>
              <w:rPr>
                <w:sz w:val="20"/>
              </w:rPr>
              <w:t>FILIERES</w:t>
            </w:r>
          </w:p>
        </w:tc>
        <w:tc>
          <w:tcPr>
            <w:tcW w:type="dxa" w:w="2880"/>
          </w:tcPr>
          <w:p>
            <w:r>
              <w:rPr>
                <w:sz w:val="20"/>
              </w:rPr>
              <w:t>5</w:t>
            </w:r>
          </w:p>
        </w:tc>
        <w:tc>
          <w:tcPr>
            <w:tcW w:type="dxa" w:w="2880"/>
          </w:tcPr>
          <w:p>
            <w:r>
              <w:rPr>
                <w:sz w:val="20"/>
              </w:rPr>
              <w:t>INSERT direct</w:t>
            </w:r>
          </w:p>
        </w:tc>
      </w:tr>
      <w:tr>
        <w:tc>
          <w:tcPr>
            <w:tcW w:type="dxa" w:w="2880"/>
          </w:tcPr>
          <w:p>
            <w:r>
              <w:rPr>
                <w:sz w:val="20"/>
              </w:rPr>
              <w:t>GROUPES</w:t>
            </w:r>
          </w:p>
        </w:tc>
        <w:tc>
          <w:tcPr>
            <w:tcW w:type="dxa" w:w="2880"/>
          </w:tcPr>
          <w:p>
            <w:r>
              <w:rPr>
                <w:sz w:val="20"/>
              </w:rPr>
              <w:t>15</w:t>
            </w:r>
          </w:p>
        </w:tc>
        <w:tc>
          <w:tcPr>
            <w:tcW w:type="dxa" w:w="2880"/>
          </w:tcPr>
          <w:p>
            <w:r>
              <w:rPr>
                <w:sz w:val="20"/>
              </w:rPr>
              <w:t>Boucle PL/SQL (3 par filière)</w:t>
            </w:r>
          </w:p>
        </w:tc>
      </w:tr>
      <w:tr>
        <w:tc>
          <w:tcPr>
            <w:tcW w:type="dxa" w:w="2880"/>
          </w:tcPr>
          <w:p>
            <w:r>
              <w:rPr>
                <w:sz w:val="20"/>
              </w:rPr>
              <w:t>SEMESTRES</w:t>
            </w:r>
          </w:p>
        </w:tc>
        <w:tc>
          <w:tcPr>
            <w:tcW w:type="dxa" w:w="2880"/>
          </w:tcPr>
          <w:p>
            <w:r>
              <w:rPr>
                <w:sz w:val="20"/>
              </w:rPr>
              <w:t>2</w:t>
            </w:r>
          </w:p>
        </w:tc>
        <w:tc>
          <w:tcPr>
            <w:tcW w:type="dxa" w:w="2880"/>
          </w:tcPr>
          <w:p>
            <w:r>
              <w:rPr>
                <w:sz w:val="20"/>
              </w:rPr>
              <w:t>INSERT direct</w:t>
            </w:r>
          </w:p>
        </w:tc>
      </w:tr>
      <w:tr>
        <w:tc>
          <w:tcPr>
            <w:tcW w:type="dxa" w:w="2880"/>
          </w:tcPr>
          <w:p>
            <w:r>
              <w:rPr>
                <w:sz w:val="20"/>
              </w:rPr>
              <w:t>ENSEIGNANTS</w:t>
            </w:r>
          </w:p>
        </w:tc>
        <w:tc>
          <w:tcPr>
            <w:tcW w:type="dxa" w:w="2880"/>
          </w:tcPr>
          <w:p>
            <w:r>
              <w:rPr>
                <w:sz w:val="20"/>
              </w:rPr>
              <w:t>50</w:t>
            </w:r>
          </w:p>
        </w:tc>
        <w:tc>
          <w:tcPr>
            <w:tcW w:type="dxa" w:w="2880"/>
          </w:tcPr>
          <w:p>
            <w:r>
              <w:rPr>
                <w:sz w:val="20"/>
              </w:rPr>
              <w:t>Boucle avec tableaux PL/SQL de noms marocains</w:t>
            </w:r>
          </w:p>
        </w:tc>
      </w:tr>
      <w:tr>
        <w:tc>
          <w:tcPr>
            <w:tcW w:type="dxa" w:w="2880"/>
          </w:tcPr>
          <w:p>
            <w:r>
              <w:rPr>
                <w:sz w:val="20"/>
              </w:rPr>
              <w:t>MATIERES</w:t>
            </w:r>
          </w:p>
        </w:tc>
        <w:tc>
          <w:tcPr>
            <w:tcW w:type="dxa" w:w="2880"/>
          </w:tcPr>
          <w:p>
            <w:r>
              <w:rPr>
                <w:sz w:val="20"/>
              </w:rPr>
              <w:t>50</w:t>
            </w:r>
          </w:p>
        </w:tc>
        <w:tc>
          <w:tcPr>
            <w:tcW w:type="dxa" w:w="2880"/>
          </w:tcPr>
          <w:p>
            <w:r>
              <w:rPr>
                <w:sz w:val="20"/>
              </w:rPr>
              <w:t>10 par filière, réparties sur 2 semestres</w:t>
            </w:r>
          </w:p>
        </w:tc>
      </w:tr>
      <w:tr>
        <w:tc>
          <w:tcPr>
            <w:tcW w:type="dxa" w:w="2880"/>
          </w:tcPr>
          <w:p>
            <w:r>
              <w:rPr>
                <w:sz w:val="20"/>
              </w:rPr>
              <w:t>ETUDIANTS</w:t>
            </w:r>
          </w:p>
        </w:tc>
        <w:tc>
          <w:tcPr>
            <w:tcW w:type="dxa" w:w="2880"/>
          </w:tcPr>
          <w:p>
            <w:r>
              <w:rPr>
                <w:sz w:val="20"/>
              </w:rPr>
              <w:t>795</w:t>
            </w:r>
          </w:p>
        </w:tc>
        <w:tc>
          <w:tcPr>
            <w:tcW w:type="dxa" w:w="2880"/>
          </w:tcPr>
          <w:p>
            <w:r>
              <w:rPr>
                <w:sz w:val="20"/>
              </w:rPr>
              <w:t>53 par groupe × 15 groupes</w:t>
            </w:r>
          </w:p>
        </w:tc>
      </w:tr>
      <w:tr>
        <w:tc>
          <w:tcPr>
            <w:tcW w:type="dxa" w:w="2880"/>
          </w:tcPr>
          <w:p>
            <w:r>
              <w:rPr>
                <w:sz w:val="20"/>
              </w:rPr>
              <w:t>AFFECTATIONS</w:t>
            </w:r>
          </w:p>
        </w:tc>
        <w:tc>
          <w:tcPr>
            <w:tcW w:type="dxa" w:w="2880"/>
          </w:tcPr>
          <w:p>
            <w:r>
              <w:rPr>
                <w:sz w:val="20"/>
              </w:rPr>
              <w:t>150</w:t>
            </w:r>
          </w:p>
        </w:tc>
        <w:tc>
          <w:tcPr>
            <w:tcW w:type="dxa" w:w="2880"/>
          </w:tcPr>
          <w:p>
            <w:r>
              <w:rPr>
                <w:sz w:val="20"/>
              </w:rPr>
              <w:t>Enseignant-matière-groupe (round-robin)</w:t>
            </w:r>
          </w:p>
        </w:tc>
      </w:tr>
      <w:tr>
        <w:tc>
          <w:tcPr>
            <w:tcW w:type="dxa" w:w="2880"/>
          </w:tcPr>
          <w:p>
            <w:r>
              <w:rPr>
                <w:sz w:val="20"/>
              </w:rPr>
              <w:t>SEANCES</w:t>
            </w:r>
          </w:p>
        </w:tc>
        <w:tc>
          <w:tcPr>
            <w:tcW w:type="dxa" w:w="2880"/>
          </w:tcPr>
          <w:p>
            <w:r>
              <w:rPr>
                <w:sz w:val="20"/>
              </w:rPr>
              <w:t>3 000</w:t>
            </w:r>
          </w:p>
        </w:tc>
        <w:tc>
          <w:tcPr>
            <w:tcW w:type="dxa" w:w="2880"/>
          </w:tcPr>
          <w:p>
            <w:r>
              <w:rPr>
                <w:sz w:val="20"/>
              </w:rPr>
              <w:t>20 séances par affectation</w:t>
            </w:r>
          </w:p>
        </w:tc>
      </w:tr>
      <w:tr>
        <w:tc>
          <w:tcPr>
            <w:tcW w:type="dxa" w:w="2880"/>
          </w:tcPr>
          <w:p>
            <w:r>
              <w:rPr>
                <w:sz w:val="20"/>
              </w:rPr>
              <w:t>ABSENCES</w:t>
            </w:r>
          </w:p>
        </w:tc>
        <w:tc>
          <w:tcPr>
            <w:tcW w:type="dxa" w:w="2880"/>
          </w:tcPr>
          <w:p>
            <w:r>
              <w:rPr>
                <w:sz w:val="20"/>
              </w:rPr>
              <w:t>120 000</w:t>
            </w:r>
          </w:p>
        </w:tc>
        <w:tc>
          <w:tcPr>
            <w:tcW w:type="dxa" w:w="2880"/>
          </w:tcPr>
          <w:p>
            <w:r>
              <w:rPr>
                <w:sz w:val="20"/>
              </w:rPr>
              <w:t>Sélection aléatoire étudiant+séance avec DBMS_RANDOM</w:t>
            </w:r>
          </w:p>
        </w:tc>
      </w:tr>
      <w:tr>
        <w:tc>
          <w:tcPr>
            <w:tcW w:type="dxa" w:w="2880"/>
          </w:tcPr>
          <w:p>
            <w:r>
              <w:rPr>
                <w:sz w:val="20"/>
              </w:rPr>
              <w:t>JUSTIFICATIFS</w:t>
            </w:r>
          </w:p>
        </w:tc>
        <w:tc>
          <w:tcPr>
            <w:tcW w:type="dxa" w:w="2880"/>
          </w:tcPr>
          <w:p>
            <w:r>
              <w:rPr>
                <w:sz w:val="20"/>
              </w:rPr>
              <w:t>~24 000</w:t>
            </w:r>
          </w:p>
        </w:tc>
        <w:tc>
          <w:tcPr>
            <w:tcW w:type="dxa" w:w="2880"/>
          </w:tcPr>
          <w:p>
            <w:r>
              <w:rPr>
                <w:sz w:val="20"/>
              </w:rPr>
              <w:t>Pour les 20% d'absences justifiées</w:t>
            </w:r>
          </w:p>
        </w:tc>
      </w:tr>
      <w:tr>
        <w:tc>
          <w:tcPr>
            <w:tcW w:type="dxa" w:w="2880"/>
          </w:tcPr>
          <w:p>
            <w:r>
              <w:rPr>
                <w:sz w:val="20"/>
              </w:rPr>
              <w:t>TOTAL</w:t>
            </w:r>
          </w:p>
        </w:tc>
        <w:tc>
          <w:tcPr>
            <w:tcW w:type="dxa" w:w="2880"/>
          </w:tcPr>
          <w:p>
            <w:r>
              <w:rPr>
                <w:sz w:val="20"/>
              </w:rPr>
              <w:t>~148 000+</w:t>
            </w:r>
          </w:p>
        </w:tc>
        <w:tc>
          <w:tcPr>
            <w:tcW w:type="dxa" w:w="2880"/>
          </w:tcPr>
          <w:p>
            <w:r>
              <w:rPr>
                <w:sz w:val="20"/>
              </w:rPr>
            </w:r>
          </w:p>
        </w:tc>
      </w:tr>
    </w:tbl>
    <w:p>
      <w:r>
        <w:t>Technique d'optimisation : Les triggers d'audit sont désactivés pendant l'insertion en masse (ALTER TRIGGER ... DISABLE) puis réactivés, réduisant le temps d'insertion de plusieurs minutes.</w:t>
      </w:r>
    </w:p>
    <w:p>
      <w:pPr>
        <w:pStyle w:val="Heading2"/>
      </w:pPr>
      <w:r>
        <w:t>3.9. Plans d'exécution (EXPLAIN PLAN)</w:t>
      </w:r>
    </w:p>
    <w:p>
      <w:r>
        <w:t>Le script 06_optimization.sql exécute EXPLAIN PLAN sur les requêtes principales pour analyser et démontrer l'utilisation des index :</w:t>
      </w:r>
    </w:p>
    <w:p>
      <w:r>
        <w:t>• Recherche d'absences par CNE étudiant → utilisation de l'index unique sur CNE</w:t>
      </w:r>
    </w:p>
    <w:p>
      <w:r>
        <w:t>• Top 10 étudiants absents → index sur est_justifiee + GROUP BY optimisé</w:t>
      </w:r>
    </w:p>
    <w:p>
      <w:r>
        <w:t>• Statistiques par matière → jointures optimisées par index FK</w:t>
      </w:r>
    </w:p>
    <w:p>
      <w:r>
        <w:t>• Requête sur vue matérialisée → accès direct sans jointure (MAT_VIEW ACCESS FULL)</w:t>
      </w:r>
    </w:p>
    <w:p>
      <w:r>
        <w:t>• Comparaison requête directe vs vue matérialisée → démonstration du gain de performance</w:t>
      </w:r>
    </w:p>
    <w:p>
      <w:r>
        <w:t>• Recherche par date → utilisation de idx_absence_date (INDEX RANGE SCAN)</w:t>
      </w:r>
    </w:p>
    <w:p>
      <w:r>
        <w:t>• Recherche par nom → utilisation de l'index fonctionnel sur UPPER(nom)</w:t>
      </w:r>
    </w:p>
    <w:p>
      <w:pPr>
        <w:pStyle w:val="Heading2"/>
      </w:pPr>
      <w:r>
        <w:t>3.10. Export et Sauvegarde (Data Pump)</w:t>
      </w:r>
    </w:p>
    <w:p>
      <w:r>
        <w:t>La stratégie de sauvegarde est configurée dans le script 07_backup_export.sql :</w:t>
      </w:r>
    </w:p>
    <w:p>
      <w:r>
        <w:t>• Data Pump Export (expdp) : Export complet du schéma gestion_absences</w:t>
      </w:r>
    </w:p>
    <w:p>
      <w:r>
        <w:t>• Data Pump Import (impdp) : Restauration complète du schéma</w:t>
      </w:r>
    </w:p>
    <w:p>
      <w:r>
        <w:t>• Script batch Windows : Sauvegarde automatisée avec horodatage et rotation (30 jours)</w:t>
      </w:r>
    </w:p>
    <w:p>
      <w:r>
        <w:t>• Planification : Configuration via schtasks pour exécution quotidienne à 02h00</w:t>
      </w:r>
    </w:p>
    <w:p>
      <w:r>
        <w:br w:type="page"/>
      </w:r>
    </w:p>
    <w:p>
      <w:pPr>
        <w:pStyle w:val="Heading1"/>
      </w:pPr>
      <w:r>
        <w:t>4. Application Django</w:t>
      </w:r>
    </w:p>
    <w:p>
      <w:pPr>
        <w:pStyle w:val="Heading2"/>
      </w:pPr>
      <w:r>
        <w:t>4.1. Architecture technique</w:t>
      </w:r>
    </w:p>
    <w:p>
      <w:r>
        <w:t>L'application Django utilise le pattern MVT (Model-View-Template) avec une couche de service (oracle_services.py) pour les appels PL/SQL :</w:t>
      </w:r>
    </w:p>
    <w:p>
      <w:r>
        <w:t>• Models (managed=False) : Mapping des tables Oracle existantes sans migration Django</w:t>
      </w:r>
    </w:p>
    <w:p>
      <w:r>
        <w:t>• Views : Logique de contrôle avec décorateurs de rôles (@admin_required, @enseignant_required)</w:t>
      </w:r>
    </w:p>
    <w:p>
      <w:r>
        <w:t>• Templates : Interface Bootstrap 5 responsive avec sidebar dynamique selon le rôle</w:t>
      </w:r>
    </w:p>
    <w:p>
      <w:r>
        <w:t>• oracle_services.py : Couche d'abstraction qui appelle cursor.callfunc() et cursor.callproc()</w:t>
      </w:r>
    </w:p>
    <w:p>
      <w:pPr>
        <w:pStyle w:val="Heading2"/>
      </w:pPr>
      <w:r>
        <w:t>4.2. Connexion Django-Oracle</w:t>
      </w:r>
    </w:p>
    <w:p>
      <w:r>
        <w:rPr>
          <w:rFonts w:ascii="Consolas" w:hAnsi="Consolas"/>
          <w:sz w:val="18"/>
        </w:rPr>
        <w:t># settings.py</w:t>
        <w:br/>
        <w:t>DATABASES = {</w:t>
        <w:br/>
        <w:t xml:space="preserve">    'default': {</w:t>
        <w:br/>
        <w:t xml:space="preserve">        'ENGINE': 'django.db.backends.oracle',</w:t>
        <w:br/>
        <w:t xml:space="preserve">        'NAME': 'localhost:1521/XE',</w:t>
        <w:br/>
        <w:t xml:space="preserve">        'USER': 'gestion_absences',</w:t>
        <w:br/>
        <w:t xml:space="preserve">        'PASSWORD': 'gestion2025',</w:t>
        <w:br/>
        <w:t xml:space="preserve">    }</w:t>
        <w:br/>
        <w:t>}</w:t>
        <w:br/>
        <w:br/>
        <w:t># oracle_services.py - Appel d'une fonction Oracle</w:t>
        <w:br/>
        <w:t>def get_taux_absence(id_etudiant):</w:t>
        <w:br/>
        <w:t xml:space="preserve">    with connection.cursor() as cursor:</w:t>
        <w:br/>
        <w:t xml:space="preserve">        result = cursor.callfunc(</w:t>
        <w:br/>
        <w:t xml:space="preserve">            'PKG_ABSENCES.GET_TAUX_ABSENCE',</w:t>
        <w:br/>
        <w:t xml:space="preserve">            float, [id_etudiant])</w:t>
        <w:br/>
        <w:t xml:space="preserve">        return result</w:t>
      </w:r>
    </w:p>
    <w:p>
      <w:pPr>
        <w:pStyle w:val="Heading2"/>
      </w:pPr>
      <w:r>
        <w:t>4.3. Interfaces par rôle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Rôle</w:t>
            </w:r>
          </w:p>
        </w:tc>
        <w:tc>
          <w:tcPr>
            <w:tcW w:type="dxa" w:w="2880"/>
          </w:tcPr>
          <w:p>
            <w:r>
              <w:rPr>
                <w:b/>
                <w:sz w:val="20"/>
              </w:rPr>
              <w:t>Accès</w:t>
            </w:r>
          </w:p>
        </w:tc>
        <w:tc>
          <w:tcPr>
            <w:tcW w:type="dxa" w:w="2880"/>
          </w:tcPr>
          <w:p>
            <w:r>
              <w:rPr>
                <w:b/>
                <w:sz w:val="20"/>
              </w:rPr>
              <w:t>Fonctionnalités</w:t>
            </w:r>
          </w:p>
        </w:tc>
      </w:tr>
      <w:tr>
        <w:tc>
          <w:tcPr>
            <w:tcW w:type="dxa" w:w="2880"/>
          </w:tcPr>
          <w:p>
            <w:r>
              <w:rPr>
                <w:sz w:val="20"/>
              </w:rPr>
              <w:t>Administrateur</w:t>
            </w:r>
          </w:p>
        </w:tc>
        <w:tc>
          <w:tcPr>
            <w:tcW w:type="dxa" w:w="2880"/>
          </w:tcPr>
          <w:p>
            <w:r>
              <w:rPr>
                <w:sz w:val="20"/>
              </w:rPr>
              <w:t>Complet</w:t>
            </w:r>
          </w:p>
        </w:tc>
        <w:tc>
          <w:tcPr>
            <w:tcW w:type="dxa" w:w="2880"/>
          </w:tcPr>
          <w:p>
            <w:r>
              <w:rPr>
                <w:sz w:val="20"/>
              </w:rPr>
              <w:t>CRUD étudiants/enseignants/séances, gestion utilisateurs, traitements Oracle, audit, exports, statistiques</w:t>
            </w:r>
          </w:p>
        </w:tc>
      </w:tr>
      <w:tr>
        <w:tc>
          <w:tcPr>
            <w:tcW w:type="dxa" w:w="2880"/>
          </w:tcPr>
          <w:p>
            <w:r>
              <w:rPr>
                <w:sz w:val="20"/>
              </w:rPr>
              <w:t>Enseignant</w:t>
            </w:r>
          </w:p>
        </w:tc>
        <w:tc>
          <w:tcPr>
            <w:tcW w:type="dxa" w:w="2880"/>
          </w:tcPr>
          <w:p>
            <w:r>
              <w:rPr>
                <w:sz w:val="20"/>
              </w:rPr>
              <w:t>Partiel</w:t>
            </w:r>
          </w:p>
        </w:tc>
        <w:tc>
          <w:tcPr>
            <w:tcW w:type="dxa" w:w="2880"/>
          </w:tcPr>
          <w:p>
            <w:r>
              <w:rPr>
                <w:sz w:val="20"/>
              </w:rPr>
              <w:t>Voir ses séances/étudiants, marquer absences, consulter statistiques, exporter</w:t>
            </w:r>
          </w:p>
        </w:tc>
      </w:tr>
      <w:tr>
        <w:tc>
          <w:tcPr>
            <w:tcW w:type="dxa" w:w="2880"/>
          </w:tcPr>
          <w:p>
            <w:r>
              <w:rPr>
                <w:sz w:val="20"/>
              </w:rPr>
              <w:t>Étudiant</w:t>
            </w:r>
          </w:p>
        </w:tc>
        <w:tc>
          <w:tcPr>
            <w:tcW w:type="dxa" w:w="2880"/>
          </w:tcPr>
          <w:p>
            <w:r>
              <w:rPr>
                <w:sz w:val="20"/>
              </w:rPr>
              <w:t>Limité</w:t>
            </w:r>
          </w:p>
        </w:tc>
        <w:tc>
          <w:tcPr>
            <w:tcW w:type="dxa" w:w="2880"/>
          </w:tcPr>
          <w:p>
            <w:r>
              <w:rPr>
                <w:sz w:val="20"/>
              </w:rPr>
              <w:t>Voir ses absences et notifications, soumettre des justificatifs</w:t>
            </w:r>
          </w:p>
        </w:tc>
      </w:tr>
    </w:tbl>
    <w:p>
      <w:r>
        <w:br w:type="page"/>
      </w:r>
    </w:p>
    <w:p>
      <w:pPr>
        <w:pStyle w:val="Heading1"/>
      </w:pPr>
      <w:r>
        <w:t>5. Captures d'écran</w:t>
      </w:r>
    </w:p>
    <w:p>
      <w:pPr>
        <w:pStyle w:val="Heading2"/>
      </w:pPr>
      <w:r>
        <w:t>5.1. Page de connexion</w:t>
      </w:r>
    </w:p>
    <w:p>
      <w:pPr>
        <w:jc w:val="center"/>
      </w:pPr>
      <w:r>
        <w:drawing>
          <wp:inline xmlns:a="http://schemas.openxmlformats.org/drawingml/2006/main" xmlns:pic="http://schemas.openxmlformats.org/drawingml/2006/picture">
            <wp:extent cx="5303520" cy="2937394"/>
            <wp:docPr id="2" name="Picture 2"/>
            <wp:cNvGraphicFramePr>
              <a:graphicFrameLocks noChangeAspect="1"/>
            </wp:cNvGraphicFramePr>
            <a:graphic>
              <a:graphicData uri="http://schemas.openxmlformats.org/drawingml/2006/picture">
                <pic:pic>
                  <pic:nvPicPr>
                    <pic:cNvPr id="0" name="page_login.png"/>
                    <pic:cNvPicPr/>
                  </pic:nvPicPr>
                  <pic:blipFill>
                    <a:blip r:embed="rId10"/>
                    <a:stretch>
                      <a:fillRect/>
                    </a:stretch>
                  </pic:blipFill>
                  <pic:spPr>
                    <a:xfrm>
                      <a:off x="0" y="0"/>
                      <a:ext cx="5303520" cy="2937394"/>
                    </a:xfrm>
                    <a:prstGeom prst="rect"/>
                  </pic:spPr>
                </pic:pic>
              </a:graphicData>
            </a:graphic>
          </wp:inline>
        </w:drawing>
      </w:r>
    </w:p>
    <w:p>
      <w:pPr>
        <w:jc w:val="center"/>
      </w:pPr>
      <w:r>
        <w:rPr>
          <w:i/>
          <w:color w:val="646464"/>
          <w:sz w:val="18"/>
        </w:rPr>
        <w:t>Figure 1 : Page de connexion de l'application</w:t>
      </w:r>
    </w:p>
    <w:p>
      <w:pPr>
        <w:pStyle w:val="Heading2"/>
      </w:pPr>
      <w:r>
        <w:t>5.2. Interface Administrateur</w:t>
      </w:r>
    </w:p>
    <w:p>
      <w:pPr>
        <w:jc w:val="center"/>
      </w:pPr>
      <w:r>
        <w:drawing>
          <wp:inline xmlns:a="http://schemas.openxmlformats.org/drawingml/2006/main" xmlns:pic="http://schemas.openxmlformats.org/drawingml/2006/picture">
            <wp:extent cx="5303520" cy="2937394"/>
            <wp:docPr id="3" name="Picture 3"/>
            <wp:cNvGraphicFramePr>
              <a:graphicFrameLocks noChangeAspect="1"/>
            </wp:cNvGraphicFramePr>
            <a:graphic>
              <a:graphicData uri="http://schemas.openxmlformats.org/drawingml/2006/picture">
                <pic:pic>
                  <pic:nvPicPr>
                    <pic:cNvPr id="0" name="admin_dashboard.png"/>
                    <pic:cNvPicPr/>
                  </pic:nvPicPr>
                  <pic:blipFill>
                    <a:blip r:embed="rId11"/>
                    <a:stretch>
                      <a:fillRect/>
                    </a:stretch>
                  </pic:blipFill>
                  <pic:spPr>
                    <a:xfrm>
                      <a:off x="0" y="0"/>
                      <a:ext cx="5303520" cy="2937394"/>
                    </a:xfrm>
                    <a:prstGeom prst="rect"/>
                  </pic:spPr>
                </pic:pic>
              </a:graphicData>
            </a:graphic>
          </wp:inline>
        </w:drawing>
      </w:r>
    </w:p>
    <w:p>
      <w:pPr>
        <w:jc w:val="center"/>
      </w:pPr>
      <w:r>
        <w:rPr>
          <w:i/>
          <w:color w:val="646464"/>
          <w:sz w:val="18"/>
        </w:rPr>
        <w:t>Figure 2 : Dashboard administrateur avec KPIs et graphiques (données des vues matérialisées)</w:t>
      </w:r>
    </w:p>
    <w:p>
      <w:pPr>
        <w:jc w:val="center"/>
      </w:pPr>
      <w:r>
        <w:drawing>
          <wp:inline xmlns:a="http://schemas.openxmlformats.org/drawingml/2006/main" xmlns:pic="http://schemas.openxmlformats.org/drawingml/2006/picture">
            <wp:extent cx="5303520" cy="2937394"/>
            <wp:docPr id="4" name="Picture 4"/>
            <wp:cNvGraphicFramePr>
              <a:graphicFrameLocks noChangeAspect="1"/>
            </wp:cNvGraphicFramePr>
            <a:graphic>
              <a:graphicData uri="http://schemas.openxmlformats.org/drawingml/2006/picture">
                <pic:pic>
                  <pic:nvPicPr>
                    <pic:cNvPr id="0" name="admin_etudiants.png"/>
                    <pic:cNvPicPr/>
                  </pic:nvPicPr>
                  <pic:blipFill>
                    <a:blip r:embed="rId12"/>
                    <a:stretch>
                      <a:fillRect/>
                    </a:stretch>
                  </pic:blipFill>
                  <pic:spPr>
                    <a:xfrm>
                      <a:off x="0" y="0"/>
                      <a:ext cx="5303520" cy="2937394"/>
                    </a:xfrm>
                    <a:prstGeom prst="rect"/>
                  </pic:spPr>
                </pic:pic>
              </a:graphicData>
            </a:graphic>
          </wp:inline>
        </w:drawing>
      </w:r>
    </w:p>
    <w:p>
      <w:pPr>
        <w:jc w:val="center"/>
      </w:pPr>
      <w:r>
        <w:rPr>
          <w:i/>
          <w:color w:val="646464"/>
          <w:sz w:val="18"/>
        </w:rPr>
        <w:t>Figure 3 : Liste des étudiants avec filtres et recherche</w:t>
      </w:r>
    </w:p>
    <w:p>
      <w:pPr>
        <w:jc w:val="center"/>
      </w:pPr>
      <w:r>
        <w:drawing>
          <wp:inline xmlns:a="http://schemas.openxmlformats.org/drawingml/2006/main" xmlns:pic="http://schemas.openxmlformats.org/drawingml/2006/picture">
            <wp:extent cx="5303520" cy="2937394"/>
            <wp:docPr id="5" name="Picture 5"/>
            <wp:cNvGraphicFramePr>
              <a:graphicFrameLocks noChangeAspect="1"/>
            </wp:cNvGraphicFramePr>
            <a:graphic>
              <a:graphicData uri="http://schemas.openxmlformats.org/drawingml/2006/picture">
                <pic:pic>
                  <pic:nvPicPr>
                    <pic:cNvPr id="0" name="admin_etudiant_detail.png"/>
                    <pic:cNvPicPr/>
                  </pic:nvPicPr>
                  <pic:blipFill>
                    <a:blip r:embed="rId13"/>
                    <a:stretch>
                      <a:fillRect/>
                    </a:stretch>
                  </pic:blipFill>
                  <pic:spPr>
                    <a:xfrm>
                      <a:off x="0" y="0"/>
                      <a:ext cx="5303520" cy="2937394"/>
                    </a:xfrm>
                    <a:prstGeom prst="rect"/>
                  </pic:spPr>
                </pic:pic>
              </a:graphicData>
            </a:graphic>
          </wp:inline>
        </w:drawing>
      </w:r>
    </w:p>
    <w:p>
      <w:pPr>
        <w:jc w:val="center"/>
      </w:pPr>
      <w:r>
        <w:rPr>
          <w:i/>
          <w:color w:val="646464"/>
          <w:sz w:val="18"/>
        </w:rPr>
        <w:t>Figure 4 : Détail d'un étudiant avec statistiques Oracle (fonctions PL/SQL)</w:t>
      </w:r>
    </w:p>
    <w:p>
      <w:pPr>
        <w:jc w:val="center"/>
      </w:pPr>
      <w:r>
        <w:drawing>
          <wp:inline xmlns:a="http://schemas.openxmlformats.org/drawingml/2006/main" xmlns:pic="http://schemas.openxmlformats.org/drawingml/2006/picture">
            <wp:extent cx="5303520" cy="2937394"/>
            <wp:docPr id="6" name="Picture 6"/>
            <wp:cNvGraphicFramePr>
              <a:graphicFrameLocks noChangeAspect="1"/>
            </wp:cNvGraphicFramePr>
            <a:graphic>
              <a:graphicData uri="http://schemas.openxmlformats.org/drawingml/2006/picture">
                <pic:pic>
                  <pic:nvPicPr>
                    <pic:cNvPr id="0" name="admin_enseignants.png"/>
                    <pic:cNvPicPr/>
                  </pic:nvPicPr>
                  <pic:blipFill>
                    <a:blip r:embed="rId14"/>
                    <a:stretch>
                      <a:fillRect/>
                    </a:stretch>
                  </pic:blipFill>
                  <pic:spPr>
                    <a:xfrm>
                      <a:off x="0" y="0"/>
                      <a:ext cx="5303520" cy="2937394"/>
                    </a:xfrm>
                    <a:prstGeom prst="rect"/>
                  </pic:spPr>
                </pic:pic>
              </a:graphicData>
            </a:graphic>
          </wp:inline>
        </w:drawing>
      </w:r>
    </w:p>
    <w:p>
      <w:pPr>
        <w:jc w:val="center"/>
      </w:pPr>
      <w:r>
        <w:rPr>
          <w:i/>
          <w:color w:val="646464"/>
          <w:sz w:val="18"/>
        </w:rPr>
        <w:t>Figure 5 : Gestion des enseignants</w:t>
      </w:r>
    </w:p>
    <w:p>
      <w:pPr>
        <w:jc w:val="center"/>
      </w:pPr>
      <w:r>
        <w:drawing>
          <wp:inline xmlns:a="http://schemas.openxmlformats.org/drawingml/2006/main" xmlns:pic="http://schemas.openxmlformats.org/drawingml/2006/picture">
            <wp:extent cx="5303520" cy="2937394"/>
            <wp:docPr id="7" name="Picture 7"/>
            <wp:cNvGraphicFramePr>
              <a:graphicFrameLocks noChangeAspect="1"/>
            </wp:cNvGraphicFramePr>
            <a:graphic>
              <a:graphicData uri="http://schemas.openxmlformats.org/drawingml/2006/picture">
                <pic:pic>
                  <pic:nvPicPr>
                    <pic:cNvPr id="0" name="admin_seances.png"/>
                    <pic:cNvPicPr/>
                  </pic:nvPicPr>
                  <pic:blipFill>
                    <a:blip r:embed="rId15"/>
                    <a:stretch>
                      <a:fillRect/>
                    </a:stretch>
                  </pic:blipFill>
                  <pic:spPr>
                    <a:xfrm>
                      <a:off x="0" y="0"/>
                      <a:ext cx="5303520" cy="2937394"/>
                    </a:xfrm>
                    <a:prstGeom prst="rect"/>
                  </pic:spPr>
                </pic:pic>
              </a:graphicData>
            </a:graphic>
          </wp:inline>
        </w:drawing>
      </w:r>
    </w:p>
    <w:p>
      <w:pPr>
        <w:jc w:val="center"/>
      </w:pPr>
      <w:r>
        <w:rPr>
          <w:i/>
          <w:color w:val="646464"/>
          <w:sz w:val="18"/>
        </w:rPr>
        <w:t>Figure 6 : Liste des séances</w:t>
      </w:r>
    </w:p>
    <w:p>
      <w:pPr>
        <w:jc w:val="center"/>
      </w:pPr>
      <w:r>
        <w:drawing>
          <wp:inline xmlns:a="http://schemas.openxmlformats.org/drawingml/2006/main" xmlns:pic="http://schemas.openxmlformats.org/drawingml/2006/picture">
            <wp:extent cx="5303520" cy="2937394"/>
            <wp:docPr id="8" name="Picture 8"/>
            <wp:cNvGraphicFramePr>
              <a:graphicFrameLocks noChangeAspect="1"/>
            </wp:cNvGraphicFramePr>
            <a:graphic>
              <a:graphicData uri="http://schemas.openxmlformats.org/drawingml/2006/picture">
                <pic:pic>
                  <pic:nvPicPr>
                    <pic:cNvPr id="0" name="admin_absences.png"/>
                    <pic:cNvPicPr/>
                  </pic:nvPicPr>
                  <pic:blipFill>
                    <a:blip r:embed="rId16"/>
                    <a:stretch>
                      <a:fillRect/>
                    </a:stretch>
                  </pic:blipFill>
                  <pic:spPr>
                    <a:xfrm>
                      <a:off x="0" y="0"/>
                      <a:ext cx="5303520" cy="2937394"/>
                    </a:xfrm>
                    <a:prstGeom prst="rect"/>
                  </pic:spPr>
                </pic:pic>
              </a:graphicData>
            </a:graphic>
          </wp:inline>
        </w:drawing>
      </w:r>
    </w:p>
    <w:p>
      <w:pPr>
        <w:jc w:val="center"/>
      </w:pPr>
      <w:r>
        <w:rPr>
          <w:i/>
          <w:color w:val="646464"/>
          <w:sz w:val="18"/>
        </w:rPr>
        <w:t>Figure 7 : Liste des absences avec filtres avancés</w:t>
      </w:r>
    </w:p>
    <w:p>
      <w:pPr>
        <w:jc w:val="center"/>
      </w:pPr>
      <w:r>
        <w:drawing>
          <wp:inline xmlns:a="http://schemas.openxmlformats.org/drawingml/2006/main" xmlns:pic="http://schemas.openxmlformats.org/drawingml/2006/picture">
            <wp:extent cx="5303520" cy="2937394"/>
            <wp:docPr id="9" name="Picture 9"/>
            <wp:cNvGraphicFramePr>
              <a:graphicFrameLocks noChangeAspect="1"/>
            </wp:cNvGraphicFramePr>
            <a:graphic>
              <a:graphicData uri="http://schemas.openxmlformats.org/drawingml/2006/picture">
                <pic:pic>
                  <pic:nvPicPr>
                    <pic:cNvPr id="0" name="admin_marquer_absences.png"/>
                    <pic:cNvPicPr/>
                  </pic:nvPicPr>
                  <pic:blipFill>
                    <a:blip r:embed="rId17"/>
                    <a:stretch>
                      <a:fillRect/>
                    </a:stretch>
                  </pic:blipFill>
                  <pic:spPr>
                    <a:xfrm>
                      <a:off x="0" y="0"/>
                      <a:ext cx="5303520" cy="2937394"/>
                    </a:xfrm>
                    <a:prstGeom prst="rect"/>
                  </pic:spPr>
                </pic:pic>
              </a:graphicData>
            </a:graphic>
          </wp:inline>
        </w:drawing>
      </w:r>
    </w:p>
    <w:p>
      <w:pPr>
        <w:jc w:val="center"/>
      </w:pPr>
      <w:r>
        <w:rPr>
          <w:i/>
          <w:color w:val="646464"/>
          <w:sz w:val="18"/>
        </w:rPr>
        <w:t>Figure 8 : Interface de marquage d'absences en masse (appel procédure MARQUER_ABSENCES_BULK)</w:t>
      </w:r>
    </w:p>
    <w:p>
      <w:pPr>
        <w:jc w:val="center"/>
      </w:pPr>
      <w:r>
        <w:drawing>
          <wp:inline xmlns:a="http://schemas.openxmlformats.org/drawingml/2006/main" xmlns:pic="http://schemas.openxmlformats.org/drawingml/2006/picture">
            <wp:extent cx="5303520" cy="2937394"/>
            <wp:docPr id="10" name="Picture 10"/>
            <wp:cNvGraphicFramePr>
              <a:graphicFrameLocks noChangeAspect="1"/>
            </wp:cNvGraphicFramePr>
            <a:graphic>
              <a:graphicData uri="http://schemas.openxmlformats.org/drawingml/2006/picture">
                <pic:pic>
                  <pic:nvPicPr>
                    <pic:cNvPr id="0" name="admin_justificatifs.png"/>
                    <pic:cNvPicPr/>
                  </pic:nvPicPr>
                  <pic:blipFill>
                    <a:blip r:embed="rId18"/>
                    <a:stretch>
                      <a:fillRect/>
                    </a:stretch>
                  </pic:blipFill>
                  <pic:spPr>
                    <a:xfrm>
                      <a:off x="0" y="0"/>
                      <a:ext cx="5303520" cy="2937394"/>
                    </a:xfrm>
                    <a:prstGeom prst="rect"/>
                  </pic:spPr>
                </pic:pic>
              </a:graphicData>
            </a:graphic>
          </wp:inline>
        </w:drawing>
      </w:r>
    </w:p>
    <w:p>
      <w:pPr>
        <w:jc w:val="center"/>
      </w:pPr>
      <w:r>
        <w:rPr>
          <w:i/>
          <w:color w:val="646464"/>
          <w:sz w:val="18"/>
        </w:rPr>
        <w:t>Figure 9 : Gestion des justificatifs avec documents joints</w:t>
      </w:r>
    </w:p>
    <w:p>
      <w:pPr>
        <w:jc w:val="center"/>
      </w:pPr>
      <w:r>
        <w:drawing>
          <wp:inline xmlns:a="http://schemas.openxmlformats.org/drawingml/2006/main" xmlns:pic="http://schemas.openxmlformats.org/drawingml/2006/picture">
            <wp:extent cx="5303520" cy="2937394"/>
            <wp:docPr id="11" name="Picture 11"/>
            <wp:cNvGraphicFramePr>
              <a:graphicFrameLocks noChangeAspect="1"/>
            </wp:cNvGraphicFramePr>
            <a:graphic>
              <a:graphicData uri="http://schemas.openxmlformats.org/drawingml/2006/picture">
                <pic:pic>
                  <pic:nvPicPr>
                    <pic:cNvPr id="0" name="admin_stats_groupes.png"/>
                    <pic:cNvPicPr/>
                  </pic:nvPicPr>
                  <pic:blipFill>
                    <a:blip r:embed="rId19"/>
                    <a:stretch>
                      <a:fillRect/>
                    </a:stretch>
                  </pic:blipFill>
                  <pic:spPr>
                    <a:xfrm>
                      <a:off x="0" y="0"/>
                      <a:ext cx="5303520" cy="2937394"/>
                    </a:xfrm>
                    <a:prstGeom prst="rect"/>
                  </pic:spPr>
                </pic:pic>
              </a:graphicData>
            </a:graphic>
          </wp:inline>
        </w:drawing>
      </w:r>
    </w:p>
    <w:p>
      <w:pPr>
        <w:jc w:val="center"/>
      </w:pPr>
      <w:r>
        <w:rPr>
          <w:i/>
          <w:color w:val="646464"/>
          <w:sz w:val="18"/>
        </w:rPr>
        <w:t>Figure 10 : Statistiques par groupe (vue matérialisée MV_STATS_PAR_GROUPE)</w:t>
      </w:r>
    </w:p>
    <w:p>
      <w:pPr>
        <w:jc w:val="center"/>
      </w:pPr>
      <w:r>
        <w:drawing>
          <wp:inline xmlns:a="http://schemas.openxmlformats.org/drawingml/2006/main" xmlns:pic="http://schemas.openxmlformats.org/drawingml/2006/picture">
            <wp:extent cx="5303520" cy="2937394"/>
            <wp:docPr id="12" name="Picture 12"/>
            <wp:cNvGraphicFramePr>
              <a:graphicFrameLocks noChangeAspect="1"/>
            </wp:cNvGraphicFramePr>
            <a:graphic>
              <a:graphicData uri="http://schemas.openxmlformats.org/drawingml/2006/picture">
                <pic:pic>
                  <pic:nvPicPr>
                    <pic:cNvPr id="0" name="admin_stats_matieres.png"/>
                    <pic:cNvPicPr/>
                  </pic:nvPicPr>
                  <pic:blipFill>
                    <a:blip r:embed="rId20"/>
                    <a:stretch>
                      <a:fillRect/>
                    </a:stretch>
                  </pic:blipFill>
                  <pic:spPr>
                    <a:xfrm>
                      <a:off x="0" y="0"/>
                      <a:ext cx="5303520" cy="2937394"/>
                    </a:xfrm>
                    <a:prstGeom prst="rect"/>
                  </pic:spPr>
                </pic:pic>
              </a:graphicData>
            </a:graphic>
          </wp:inline>
        </w:drawing>
      </w:r>
    </w:p>
    <w:p>
      <w:pPr>
        <w:jc w:val="center"/>
      </w:pPr>
      <w:r>
        <w:rPr>
          <w:i/>
          <w:color w:val="646464"/>
          <w:sz w:val="18"/>
        </w:rPr>
        <w:t>Figure 11 : Statistiques par matière (vue matérialisée MV_STATS_PAR_MATIERE)</w:t>
      </w:r>
    </w:p>
    <w:p>
      <w:pPr>
        <w:jc w:val="center"/>
      </w:pPr>
      <w:r>
        <w:drawing>
          <wp:inline xmlns:a="http://schemas.openxmlformats.org/drawingml/2006/main" xmlns:pic="http://schemas.openxmlformats.org/drawingml/2006/picture">
            <wp:extent cx="5303520" cy="2937394"/>
            <wp:docPr id="13" name="Picture 13"/>
            <wp:cNvGraphicFramePr>
              <a:graphicFrameLocks noChangeAspect="1"/>
            </wp:cNvGraphicFramePr>
            <a:graphic>
              <a:graphicData uri="http://schemas.openxmlformats.org/drawingml/2006/picture">
                <pic:pic>
                  <pic:nvPicPr>
                    <pic:cNvPr id="0" name="admin_utilisateurs.png"/>
                    <pic:cNvPicPr/>
                  </pic:nvPicPr>
                  <pic:blipFill>
                    <a:blip r:embed="rId21"/>
                    <a:stretch>
                      <a:fillRect/>
                    </a:stretch>
                  </pic:blipFill>
                  <pic:spPr>
                    <a:xfrm>
                      <a:off x="0" y="0"/>
                      <a:ext cx="5303520" cy="2937394"/>
                    </a:xfrm>
                    <a:prstGeom prst="rect"/>
                  </pic:spPr>
                </pic:pic>
              </a:graphicData>
            </a:graphic>
          </wp:inline>
        </w:drawing>
      </w:r>
    </w:p>
    <w:p>
      <w:pPr>
        <w:jc w:val="center"/>
      </w:pPr>
      <w:r>
        <w:rPr>
          <w:i/>
          <w:color w:val="646464"/>
          <w:sz w:val="18"/>
        </w:rPr>
        <w:t>Figure 12 : Gestion des utilisateurs et rôles</w:t>
      </w:r>
    </w:p>
    <w:p>
      <w:pPr>
        <w:jc w:val="center"/>
      </w:pPr>
      <w:r>
        <w:drawing>
          <wp:inline xmlns:a="http://schemas.openxmlformats.org/drawingml/2006/main" xmlns:pic="http://schemas.openxmlformats.org/drawingml/2006/picture">
            <wp:extent cx="5303520" cy="2937394"/>
            <wp:docPr id="14" name="Picture 14"/>
            <wp:cNvGraphicFramePr>
              <a:graphicFrameLocks noChangeAspect="1"/>
            </wp:cNvGraphicFramePr>
            <a:graphic>
              <a:graphicData uri="http://schemas.openxmlformats.org/drawingml/2006/picture">
                <pic:pic>
                  <pic:nvPicPr>
                    <pic:cNvPr id="0" name="admin_traitements.png"/>
                    <pic:cNvPicPr/>
                  </pic:nvPicPr>
                  <pic:blipFill>
                    <a:blip r:embed="rId22"/>
                    <a:stretch>
                      <a:fillRect/>
                    </a:stretch>
                  </pic:blipFill>
                  <pic:spPr>
                    <a:xfrm>
                      <a:off x="0" y="0"/>
                      <a:ext cx="5303520" cy="2937394"/>
                    </a:xfrm>
                    <a:prstGeom prst="rect"/>
                  </pic:spPr>
                </pic:pic>
              </a:graphicData>
            </a:graphic>
          </wp:inline>
        </w:drawing>
      </w:r>
    </w:p>
    <w:p>
      <w:pPr>
        <w:jc w:val="center"/>
      </w:pPr>
      <w:r>
        <w:rPr>
          <w:i/>
          <w:color w:val="646464"/>
          <w:sz w:val="18"/>
        </w:rPr>
        <w:t>Figure 13 : Traitements Oracle (rafraîchir vues matérialisées, clôturer semestre)</w:t>
      </w:r>
    </w:p>
    <w:p>
      <w:pPr>
        <w:jc w:val="center"/>
      </w:pPr>
      <w:r>
        <w:drawing>
          <wp:inline xmlns:a="http://schemas.openxmlformats.org/drawingml/2006/main" xmlns:pic="http://schemas.openxmlformats.org/drawingml/2006/picture">
            <wp:extent cx="5303520" cy="2937394"/>
            <wp:docPr id="15" name="Picture 15"/>
            <wp:cNvGraphicFramePr>
              <a:graphicFrameLocks noChangeAspect="1"/>
            </wp:cNvGraphicFramePr>
            <a:graphic>
              <a:graphicData uri="http://schemas.openxmlformats.org/drawingml/2006/picture">
                <pic:pic>
                  <pic:nvPicPr>
                    <pic:cNvPr id="0" name="admin_audit.png"/>
                    <pic:cNvPicPr/>
                  </pic:nvPicPr>
                  <pic:blipFill>
                    <a:blip r:embed="rId23"/>
                    <a:stretch>
                      <a:fillRect/>
                    </a:stretch>
                  </pic:blipFill>
                  <pic:spPr>
                    <a:xfrm>
                      <a:off x="0" y="0"/>
                      <a:ext cx="5303520" cy="2937394"/>
                    </a:xfrm>
                    <a:prstGeom prst="rect"/>
                  </pic:spPr>
                </pic:pic>
              </a:graphicData>
            </a:graphic>
          </wp:inline>
        </w:drawing>
      </w:r>
    </w:p>
    <w:p>
      <w:pPr>
        <w:jc w:val="center"/>
      </w:pPr>
      <w:r>
        <w:rPr>
          <w:i/>
          <w:color w:val="646464"/>
          <w:sz w:val="18"/>
        </w:rPr>
        <w:t>Figure 14 : Journal d'audit alimenté par les triggers Oracle</w:t>
      </w:r>
    </w:p>
    <w:p>
      <w:r>
        <w:br w:type="page"/>
      </w:r>
    </w:p>
    <w:p>
      <w:pPr>
        <w:pStyle w:val="Heading2"/>
      </w:pPr>
      <w:r>
        <w:t>5.3. Interface Enseignant</w:t>
      </w:r>
    </w:p>
    <w:p>
      <w:pPr>
        <w:jc w:val="center"/>
      </w:pPr>
      <w:r>
        <w:drawing>
          <wp:inline xmlns:a="http://schemas.openxmlformats.org/drawingml/2006/main" xmlns:pic="http://schemas.openxmlformats.org/drawingml/2006/picture">
            <wp:extent cx="5303520" cy="2937394"/>
            <wp:docPr id="16" name="Picture 16"/>
            <wp:cNvGraphicFramePr>
              <a:graphicFrameLocks noChangeAspect="1"/>
            </wp:cNvGraphicFramePr>
            <a:graphic>
              <a:graphicData uri="http://schemas.openxmlformats.org/drawingml/2006/picture">
                <pic:pic>
                  <pic:nvPicPr>
                    <pic:cNvPr id="0" name="enseignant_dashboard.png"/>
                    <pic:cNvPicPr/>
                  </pic:nvPicPr>
                  <pic:blipFill>
                    <a:blip r:embed="rId24"/>
                    <a:stretch>
                      <a:fillRect/>
                    </a:stretch>
                  </pic:blipFill>
                  <pic:spPr>
                    <a:xfrm>
                      <a:off x="0" y="0"/>
                      <a:ext cx="5303520" cy="2937394"/>
                    </a:xfrm>
                    <a:prstGeom prst="rect"/>
                  </pic:spPr>
                </pic:pic>
              </a:graphicData>
            </a:graphic>
          </wp:inline>
        </w:drawing>
      </w:r>
    </w:p>
    <w:p>
      <w:pPr>
        <w:jc w:val="center"/>
      </w:pPr>
      <w:r>
        <w:rPr>
          <w:i/>
          <w:color w:val="646464"/>
          <w:sz w:val="18"/>
        </w:rPr>
        <w:t>Figure 15 : Dashboard enseignant avec ses séances et actions rapides</w:t>
      </w:r>
    </w:p>
    <w:p>
      <w:pPr>
        <w:jc w:val="center"/>
      </w:pPr>
      <w:r>
        <w:drawing>
          <wp:inline xmlns:a="http://schemas.openxmlformats.org/drawingml/2006/main" xmlns:pic="http://schemas.openxmlformats.org/drawingml/2006/picture">
            <wp:extent cx="5303520" cy="2937394"/>
            <wp:docPr id="17" name="Picture 17"/>
            <wp:cNvGraphicFramePr>
              <a:graphicFrameLocks noChangeAspect="1"/>
            </wp:cNvGraphicFramePr>
            <a:graphic>
              <a:graphicData uri="http://schemas.openxmlformats.org/drawingml/2006/picture">
                <pic:pic>
                  <pic:nvPicPr>
                    <pic:cNvPr id="0" name="enseignant_absences.png"/>
                    <pic:cNvPicPr/>
                  </pic:nvPicPr>
                  <pic:blipFill>
                    <a:blip r:embed="rId25"/>
                    <a:stretch>
                      <a:fillRect/>
                    </a:stretch>
                  </pic:blipFill>
                  <pic:spPr>
                    <a:xfrm>
                      <a:off x="0" y="0"/>
                      <a:ext cx="5303520" cy="2937394"/>
                    </a:xfrm>
                    <a:prstGeom prst="rect"/>
                  </pic:spPr>
                </pic:pic>
              </a:graphicData>
            </a:graphic>
          </wp:inline>
        </w:drawing>
      </w:r>
    </w:p>
    <w:p>
      <w:pPr>
        <w:jc w:val="center"/>
      </w:pPr>
      <w:r>
        <w:rPr>
          <w:i/>
          <w:color w:val="646464"/>
          <w:sz w:val="18"/>
        </w:rPr>
        <w:t>Figure 16 : Liste des absences (filtrées aux séances de l'enseignant)</w:t>
      </w:r>
    </w:p>
    <w:p>
      <w:pPr>
        <w:jc w:val="center"/>
      </w:pPr>
      <w:r>
        <w:drawing>
          <wp:inline xmlns:a="http://schemas.openxmlformats.org/drawingml/2006/main" xmlns:pic="http://schemas.openxmlformats.org/drawingml/2006/picture">
            <wp:extent cx="5303520" cy="2937394"/>
            <wp:docPr id="18" name="Picture 18"/>
            <wp:cNvGraphicFramePr>
              <a:graphicFrameLocks noChangeAspect="1"/>
            </wp:cNvGraphicFramePr>
            <a:graphic>
              <a:graphicData uri="http://schemas.openxmlformats.org/drawingml/2006/picture">
                <pic:pic>
                  <pic:nvPicPr>
                    <pic:cNvPr id="0" name="enseignant_etudiants.png"/>
                    <pic:cNvPicPr/>
                  </pic:nvPicPr>
                  <pic:blipFill>
                    <a:blip r:embed="rId26"/>
                    <a:stretch>
                      <a:fillRect/>
                    </a:stretch>
                  </pic:blipFill>
                  <pic:spPr>
                    <a:xfrm>
                      <a:off x="0" y="0"/>
                      <a:ext cx="5303520" cy="2937394"/>
                    </a:xfrm>
                    <a:prstGeom prst="rect"/>
                  </pic:spPr>
                </pic:pic>
              </a:graphicData>
            </a:graphic>
          </wp:inline>
        </w:drawing>
      </w:r>
    </w:p>
    <w:p>
      <w:pPr>
        <w:jc w:val="center"/>
      </w:pPr>
      <w:r>
        <w:rPr>
          <w:i/>
          <w:color w:val="646464"/>
          <w:sz w:val="18"/>
        </w:rPr>
        <w:t>Figure 17 : Étudiants des groupes de l'enseignant</w:t>
      </w:r>
    </w:p>
    <w:p>
      <w:pPr>
        <w:jc w:val="center"/>
      </w:pPr>
      <w:r>
        <w:drawing>
          <wp:inline xmlns:a="http://schemas.openxmlformats.org/drawingml/2006/main" xmlns:pic="http://schemas.openxmlformats.org/drawingml/2006/picture">
            <wp:extent cx="5303520" cy="2937394"/>
            <wp:docPr id="19" name="Picture 19"/>
            <wp:cNvGraphicFramePr>
              <a:graphicFrameLocks noChangeAspect="1"/>
            </wp:cNvGraphicFramePr>
            <a:graphic>
              <a:graphicData uri="http://schemas.openxmlformats.org/drawingml/2006/picture">
                <pic:pic>
                  <pic:nvPicPr>
                    <pic:cNvPr id="0" name="enseignant_stats.png"/>
                    <pic:cNvPicPr/>
                  </pic:nvPicPr>
                  <pic:blipFill>
                    <a:blip r:embed="rId27"/>
                    <a:stretch>
                      <a:fillRect/>
                    </a:stretch>
                  </pic:blipFill>
                  <pic:spPr>
                    <a:xfrm>
                      <a:off x="0" y="0"/>
                      <a:ext cx="5303520" cy="2937394"/>
                    </a:xfrm>
                    <a:prstGeom prst="rect"/>
                  </pic:spPr>
                </pic:pic>
              </a:graphicData>
            </a:graphic>
          </wp:inline>
        </w:drawing>
      </w:r>
    </w:p>
    <w:p>
      <w:pPr>
        <w:jc w:val="center"/>
      </w:pPr>
      <w:r>
        <w:rPr>
          <w:i/>
          <w:color w:val="646464"/>
          <w:sz w:val="18"/>
        </w:rPr>
        <w:t>Figure 18 : Statistiques accessibles à l'enseignant</w:t>
      </w:r>
    </w:p>
    <w:p>
      <w:pPr>
        <w:pStyle w:val="Heading2"/>
      </w:pPr>
      <w:r>
        <w:t>5.4. Interface Étudiant</w:t>
      </w:r>
    </w:p>
    <w:p>
      <w:pPr>
        <w:jc w:val="center"/>
      </w:pPr>
      <w:r>
        <w:drawing>
          <wp:inline xmlns:a="http://schemas.openxmlformats.org/drawingml/2006/main" xmlns:pic="http://schemas.openxmlformats.org/drawingml/2006/picture">
            <wp:extent cx="5303520" cy="2937394"/>
            <wp:docPr id="20" name="Picture 20"/>
            <wp:cNvGraphicFramePr>
              <a:graphicFrameLocks noChangeAspect="1"/>
            </wp:cNvGraphicFramePr>
            <a:graphic>
              <a:graphicData uri="http://schemas.openxmlformats.org/drawingml/2006/picture">
                <pic:pic>
                  <pic:nvPicPr>
                    <pic:cNvPr id="0" name="etudiant_dashboard.png"/>
                    <pic:cNvPicPr/>
                  </pic:nvPicPr>
                  <pic:blipFill>
                    <a:blip r:embed="rId28"/>
                    <a:stretch>
                      <a:fillRect/>
                    </a:stretch>
                  </pic:blipFill>
                  <pic:spPr>
                    <a:xfrm>
                      <a:off x="0" y="0"/>
                      <a:ext cx="5303520" cy="2937394"/>
                    </a:xfrm>
                    <a:prstGeom prst="rect"/>
                  </pic:spPr>
                </pic:pic>
              </a:graphicData>
            </a:graphic>
          </wp:inline>
        </w:drawing>
      </w:r>
    </w:p>
    <w:p>
      <w:pPr>
        <w:jc w:val="center"/>
      </w:pPr>
      <w:r>
        <w:rPr>
          <w:i/>
          <w:color w:val="646464"/>
          <w:sz w:val="18"/>
        </w:rPr>
        <w:t>Figure 19 : Espace étudiant avec ses absences, KPIs et notifications</w:t>
      </w:r>
    </w:p>
    <w:p>
      <w:pPr>
        <w:jc w:val="center"/>
      </w:pPr>
      <w:r>
        <w:drawing>
          <wp:inline xmlns:a="http://schemas.openxmlformats.org/drawingml/2006/main" xmlns:pic="http://schemas.openxmlformats.org/drawingml/2006/picture">
            <wp:extent cx="5303520" cy="2937394"/>
            <wp:docPr id="21" name="Picture 21"/>
            <wp:cNvGraphicFramePr>
              <a:graphicFrameLocks noChangeAspect="1"/>
            </wp:cNvGraphicFramePr>
            <a:graphic>
              <a:graphicData uri="http://schemas.openxmlformats.org/drawingml/2006/picture">
                <pic:pic>
                  <pic:nvPicPr>
                    <pic:cNvPr id="0" name="etudiant_absences.png"/>
                    <pic:cNvPicPr/>
                  </pic:nvPicPr>
                  <pic:blipFill>
                    <a:blip r:embed="rId29"/>
                    <a:stretch>
                      <a:fillRect/>
                    </a:stretch>
                  </pic:blipFill>
                  <pic:spPr>
                    <a:xfrm>
                      <a:off x="0" y="0"/>
                      <a:ext cx="5303520" cy="2937394"/>
                    </a:xfrm>
                    <a:prstGeom prst="rect"/>
                  </pic:spPr>
                </pic:pic>
              </a:graphicData>
            </a:graphic>
          </wp:inline>
        </w:drawing>
      </w:r>
    </w:p>
    <w:p>
      <w:pPr>
        <w:jc w:val="center"/>
      </w:pPr>
      <w:r>
        <w:rPr>
          <w:i/>
          <w:color w:val="646464"/>
          <w:sz w:val="18"/>
        </w:rPr>
        <w:t>Figure 20 : Mes absences (vue limitée à l'étudiant connecté)</w:t>
      </w:r>
    </w:p>
    <w:p>
      <w:pPr>
        <w:jc w:val="center"/>
      </w:pPr>
      <w:r>
        <w:drawing>
          <wp:inline xmlns:a="http://schemas.openxmlformats.org/drawingml/2006/main" xmlns:pic="http://schemas.openxmlformats.org/drawingml/2006/picture">
            <wp:extent cx="5303520" cy="2937394"/>
            <wp:docPr id="22" name="Picture 22"/>
            <wp:cNvGraphicFramePr>
              <a:graphicFrameLocks noChangeAspect="1"/>
            </wp:cNvGraphicFramePr>
            <a:graphic>
              <a:graphicData uri="http://schemas.openxmlformats.org/drawingml/2006/picture">
                <pic:pic>
                  <pic:nvPicPr>
                    <pic:cNvPr id="0" name="etudiant_justificatifs.png"/>
                    <pic:cNvPicPr/>
                  </pic:nvPicPr>
                  <pic:blipFill>
                    <a:blip r:embed="rId30"/>
                    <a:stretch>
                      <a:fillRect/>
                    </a:stretch>
                  </pic:blipFill>
                  <pic:spPr>
                    <a:xfrm>
                      <a:off x="0" y="0"/>
                      <a:ext cx="5303520" cy="2937394"/>
                    </a:xfrm>
                    <a:prstGeom prst="rect"/>
                  </pic:spPr>
                </pic:pic>
              </a:graphicData>
            </a:graphic>
          </wp:inline>
        </w:drawing>
      </w:r>
    </w:p>
    <w:p>
      <w:pPr>
        <w:jc w:val="center"/>
      </w:pPr>
      <w:r>
        <w:rPr>
          <w:i/>
          <w:color w:val="646464"/>
          <w:sz w:val="18"/>
        </w:rPr>
        <w:t>Figure 21 : Mes justificatifs soumis</w:t>
      </w:r>
    </w:p>
    <w:p>
      <w:r>
        <w:br w:type="page"/>
      </w:r>
    </w:p>
    <w:p>
      <w:pPr>
        <w:pStyle w:val="Heading1"/>
      </w:pPr>
      <w:r>
        <w:t>6. Conclusion</w:t>
      </w:r>
    </w:p>
    <w:p>
      <w:r>
        <w:t>Ce projet a permis de mettre en pratique l'ensemble des concepts avancés d'Oracle Database dans un contexte applicatif réel. La gestion des absences étudiants, bien que simple en apparence, a nécessité la mise en œuvre de :</w:t>
      </w:r>
    </w:p>
    <w:p>
      <w:r>
        <w:t>• Un schéma relationnel complet avec 13 tables et toutes les contraintes d'intégrité (PK, FK, UNIQUE, CHECK, NOT NULL)</w:t>
      </w:r>
    </w:p>
    <w:p>
      <w:r>
        <w:t>• Une programmation PL/SQL structurée en packages avec 5 fonctions et 6 procédures</w:t>
      </w:r>
    </w:p>
    <w:p>
      <w:r>
        <w:t>• 8 triggers pour l'audit automatique et l'application des règles métier</w:t>
      </w:r>
    </w:p>
    <w:p>
      <w:r>
        <w:t>• 5 vues et 3 vues matérialisées pour les tableaux de bord et statistiques</w:t>
      </w:r>
    </w:p>
    <w:p>
      <w:r>
        <w:t>• Des mécanismes transactionnels (COMMIT, ROLLBACK, SAVEPOINT) pour garantir l'intégrité</w:t>
      </w:r>
    </w:p>
    <w:p>
      <w:r>
        <w:t>• Une optimisation via 22 index et des analyses EXPLAIN PLAN</w:t>
      </w:r>
    </w:p>
    <w:p>
      <w:r>
        <w:t>• Un volume de données significatif (120 000+ absences) pour valider les performances</w:t>
      </w:r>
    </w:p>
    <w:p>
      <w:r>
        <w:t>• Une stratégie de sauvegarde via Data Pump</w:t>
      </w:r>
    </w:p>
    <w:p>
      <w:r>
        <w:t>L'intégration avec Django démontre qu'Oracle peut être efficacement utilisé comme moteur de logique métier (et pas seulement de stockage), les procédures PL/SQL étant appelées directement depuis Python via cursor.callfunc() et cursor.callproc(). L'application gère 3 rôles utilisateurs (administrateur, enseignant, étudiant) avec des interfaces adaptées, des exports PDF/Excel, et des graphiques temps réel alimentés par les vues matérialisées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7A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7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7A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