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113D2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3D241EE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2FCB8A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AC3823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0FD9C2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6F5955A" w14:textId="7541877A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t>Evaluacija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modela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za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detekciju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rizika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od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makularnog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edema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na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OCT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slikama</w:t>
      </w:r>
    </w:p>
    <w:p w14:paraId="20041504" w14:textId="77777777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87976B9" w14:textId="45600103" w:rsidR="00064AEB" w:rsidRPr="00B91839" w:rsidRDefault="00064AEB" w:rsidP="007E5287">
      <w:pPr>
        <w:jc w:val="center"/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t>Istraživački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projekat</w:t>
      </w:r>
    </w:p>
    <w:p w14:paraId="7DAC4AB3" w14:textId="77777777" w:rsidR="00064AEB" w:rsidRPr="00B91839" w:rsidRDefault="00064AEB" w:rsidP="007E528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9D925DF" w14:textId="1997677D" w:rsidR="007E5287" w:rsidRPr="00B91839" w:rsidRDefault="007E5287" w:rsidP="007E5287">
      <w:pPr>
        <w:jc w:val="center"/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t>Izveštaj</w:t>
      </w:r>
    </w:p>
    <w:p w14:paraId="5A4602D8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590F88E2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4A42EBD0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0BBCC957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0756B1A8" w14:textId="4804EEB9" w:rsidR="00064AEB" w:rsidRPr="00B91839" w:rsidRDefault="00064AEB" w:rsidP="00064AEB">
      <w:pPr>
        <w:rPr>
          <w:rFonts w:ascii="Times New Roman" w:hAnsi="Times New Roman" w:cs="Times New Roman"/>
          <w:sz w:val="28"/>
          <w:szCs w:val="28"/>
        </w:rPr>
      </w:pPr>
      <w:r w:rsidRPr="00B91839">
        <w:rPr>
          <w:rFonts w:ascii="Times New Roman" w:hAnsi="Times New Roman" w:cs="Times New Roman"/>
          <w:sz w:val="28"/>
          <w:szCs w:val="28"/>
        </w:rPr>
        <w:t>Kristina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 w:rsidRPr="00B91839">
        <w:rPr>
          <w:rFonts w:ascii="Times New Roman" w:hAnsi="Times New Roman" w:cs="Times New Roman"/>
          <w:sz w:val="28"/>
          <w:szCs w:val="28"/>
        </w:rPr>
        <w:t>Joksimović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 w:rsidRPr="00B91839">
        <w:rPr>
          <w:rFonts w:ascii="Times New Roman" w:hAnsi="Times New Roman" w:cs="Times New Roman"/>
          <w:sz w:val="28"/>
          <w:szCs w:val="28"/>
        </w:rPr>
        <w:t>1805</w:t>
      </w:r>
    </w:p>
    <w:p w14:paraId="3870195D" w14:textId="2735D339" w:rsidR="00F36F25" w:rsidRPr="00B91839" w:rsidRDefault="00F36F25" w:rsidP="00F36F25">
      <w:pPr>
        <w:rPr>
          <w:rFonts w:ascii="Times New Roman" w:hAnsi="Times New Roman" w:cs="Times New Roman"/>
          <w:sz w:val="28"/>
          <w:szCs w:val="28"/>
        </w:rPr>
      </w:pPr>
      <w:r w:rsidRPr="00B91839">
        <w:rPr>
          <w:rFonts w:ascii="Times New Roman" w:hAnsi="Times New Roman" w:cs="Times New Roman"/>
          <w:sz w:val="28"/>
          <w:szCs w:val="28"/>
        </w:rPr>
        <w:t>Pavle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 w:rsidRPr="00B91839">
        <w:rPr>
          <w:rFonts w:ascii="Times New Roman" w:hAnsi="Times New Roman" w:cs="Times New Roman"/>
          <w:sz w:val="28"/>
          <w:szCs w:val="28"/>
        </w:rPr>
        <w:t>Antonijević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 w:rsidRPr="00B91839">
        <w:rPr>
          <w:rFonts w:ascii="Times New Roman" w:hAnsi="Times New Roman" w:cs="Times New Roman"/>
          <w:sz w:val="28"/>
          <w:szCs w:val="28"/>
        </w:rPr>
        <w:t>2016</w:t>
      </w:r>
    </w:p>
    <w:p w14:paraId="63A48683" w14:textId="77777777" w:rsidR="00064AEB" w:rsidRPr="00B91839" w:rsidRDefault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br w:type="page"/>
      </w:r>
    </w:p>
    <w:p w14:paraId="5A0FB00C" w14:textId="64BA8C48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lastRenderedPageBreak/>
        <w:t>Sadržaj</w:t>
      </w:r>
    </w:p>
    <w:p w14:paraId="2A9D15AD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0E5D2F88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3FB3302B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6DDBFE98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746B1F77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25AB6624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5D9248CB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15B43E50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7D362A46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106E6AEB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17F441A3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1F5E1BFD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4125D20C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5EFA0CDA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5D232C56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354001E2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37E70385" w14:textId="77777777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</w:p>
    <w:p w14:paraId="78AB4B93" w14:textId="77777777" w:rsidR="00064AEB" w:rsidRPr="00B91839" w:rsidRDefault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br w:type="page"/>
      </w:r>
    </w:p>
    <w:p w14:paraId="26F18417" w14:textId="0F6D26B1" w:rsidR="00064AEB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lastRenderedPageBreak/>
        <w:t>Opis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projekta</w:t>
      </w:r>
    </w:p>
    <w:p w14:paraId="1E848A5B" w14:textId="59C60AC1" w:rsidR="007E5287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Binarna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klasifikacija</w:t>
      </w:r>
    </w:p>
    <w:p w14:paraId="42C5ADBD" w14:textId="61F8055C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Ispitivanje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različitih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detekciju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oboljenja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OCT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slikama</w:t>
      </w:r>
    </w:p>
    <w:p w14:paraId="70048AA3" w14:textId="7196D440" w:rsidR="009E783A" w:rsidRPr="003D6C19" w:rsidRDefault="009E783A" w:rsidP="009E783A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jedno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3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-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5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recenice</w:t>
      </w:r>
    </w:p>
    <w:p w14:paraId="79478A65" w14:textId="401F59EA" w:rsidR="009E783A" w:rsidRPr="003D6C19" w:rsidRDefault="009E783A" w:rsidP="009E783A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Ispitivanje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performansi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skupom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podataka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OCT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dijabeticarske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retinopatije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(ovo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bukvalisticki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prevodim)(retinal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OCT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detekciju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rizika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makularne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edeme)</w:t>
      </w:r>
    </w:p>
    <w:p w14:paraId="48953635" w14:textId="3CDACAB0" w:rsidR="009E783A" w:rsidRPr="003D6C19" w:rsidRDefault="009E783A" w:rsidP="009E783A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Uporedjivanje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starijih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novijih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arhitektura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CNN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(resnet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effnetb4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vs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convnext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effnetv2s)</w:t>
      </w:r>
    </w:p>
    <w:p w14:paraId="1F4D704A" w14:textId="4A554810" w:rsidR="009E783A" w:rsidRPr="003D6C19" w:rsidRDefault="009E783A" w:rsidP="009E783A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Ispitivanje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poredjenje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vision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transformera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klasifikaciju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detekciju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(tako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nesto)</w:t>
      </w:r>
    </w:p>
    <w:p w14:paraId="21B6AF11" w14:textId="46E0CA34" w:rsidR="00B91839" w:rsidRPr="003D6C19" w:rsidRDefault="009E783A" w:rsidP="009E783A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Ovim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istrazivanjem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cemo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pokriti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blabla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blublu,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kraju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dati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predlog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najboljeg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buduci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rad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ovu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temu</w:t>
      </w:r>
    </w:p>
    <w:p w14:paraId="30B6273C" w14:textId="62B8C0FD" w:rsidR="00B91839" w:rsidRPr="00B91839" w:rsidRDefault="00B91839">
      <w:pPr>
        <w:rPr>
          <w:rFonts w:ascii="Times New Roman" w:hAnsi="Times New Roman" w:cs="Times New Roman"/>
          <w:sz w:val="28"/>
          <w:szCs w:val="28"/>
        </w:rPr>
      </w:pPr>
      <w:r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jednu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rečenicu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metrike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koriste,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koja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najbitnija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(auc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osetljivost(recall),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auc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zbog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nebalansiranog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skupa,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osetljivost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jer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medicinska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slika)</w:t>
      </w:r>
      <w:r w:rsidRPr="00B91839">
        <w:rPr>
          <w:rFonts w:ascii="Times New Roman" w:hAnsi="Times New Roman" w:cs="Times New Roman"/>
          <w:sz w:val="40"/>
          <w:szCs w:val="40"/>
        </w:rPr>
        <w:br w:type="page"/>
      </w:r>
    </w:p>
    <w:p w14:paraId="08DA5331" w14:textId="493C7DE2" w:rsidR="009E783A" w:rsidRPr="00B91839" w:rsidRDefault="00064AEB" w:rsidP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lastRenderedPageBreak/>
        <w:t>Tehnologije</w:t>
      </w:r>
    </w:p>
    <w:p w14:paraId="3116A7B0" w14:textId="2BB5E621" w:rsidR="00064AEB" w:rsidRPr="003D6C19" w:rsidRDefault="00064AEB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Python,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JupyterLab,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TensorFlow,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Keras,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OpenCV,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SkLearn</w:t>
      </w:r>
      <w:r w:rsidR="003B78DC" w:rsidRPr="003D6C19">
        <w:rPr>
          <w:rFonts w:ascii="Times New Roman" w:hAnsi="Times New Roman" w:cs="Times New Roman"/>
        </w:rPr>
        <w:t>,</w:t>
      </w:r>
      <w:r w:rsidR="001B3205">
        <w:rPr>
          <w:rFonts w:ascii="Times New Roman" w:hAnsi="Times New Roman" w:cs="Times New Roman"/>
        </w:rPr>
        <w:t xml:space="preserve"> </w:t>
      </w:r>
      <w:r w:rsidR="003B78DC" w:rsidRPr="003D6C19">
        <w:rPr>
          <w:rFonts w:ascii="Times New Roman" w:hAnsi="Times New Roman" w:cs="Times New Roman"/>
        </w:rPr>
        <w:t>Keras</w:t>
      </w:r>
      <w:r w:rsidR="001B3205">
        <w:rPr>
          <w:rFonts w:ascii="Times New Roman" w:hAnsi="Times New Roman" w:cs="Times New Roman"/>
        </w:rPr>
        <w:t xml:space="preserve"> </w:t>
      </w:r>
      <w:r w:rsidR="003B78DC" w:rsidRPr="003D6C19">
        <w:rPr>
          <w:rFonts w:ascii="Times New Roman" w:hAnsi="Times New Roman" w:cs="Times New Roman"/>
        </w:rPr>
        <w:t>Hub</w:t>
      </w:r>
    </w:p>
    <w:p w14:paraId="59822067" w14:textId="1C34580A" w:rsidR="003B78DC" w:rsidRPr="003D6C19" w:rsidRDefault="003B78DC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Nvidia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A40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48GB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VRAM,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8.6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CC,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CUDA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12.8</w:t>
      </w:r>
    </w:p>
    <w:p w14:paraId="40FFF1C5" w14:textId="2DA15321" w:rsidR="003B78DC" w:rsidRPr="003D6C19" w:rsidRDefault="003B78DC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Arhitekture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neuornskih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mreža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modela,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svi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modeli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unpared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trenirani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imagenet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podataka:</w:t>
      </w:r>
    </w:p>
    <w:p w14:paraId="487F0965" w14:textId="5CB77F2D" w:rsidR="003B78DC" w:rsidRPr="003D6C19" w:rsidRDefault="003B78DC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EfficientNetB4,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EfficientNetV2-S,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ResNet50,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ConvNeXtTiny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(Kaggle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API)</w:t>
      </w:r>
    </w:p>
    <w:p w14:paraId="5453F247" w14:textId="6CECB99D" w:rsidR="003B78DC" w:rsidRPr="003D6C19" w:rsidRDefault="003B78DC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ViT-Base/16,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ViT-Base/32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(imported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with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Keras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Hub)</w:t>
      </w:r>
    </w:p>
    <w:p w14:paraId="393ED55D" w14:textId="2EA3CC2B" w:rsidR="00F36F25" w:rsidRPr="003D6C19" w:rsidRDefault="00F36F25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Dodati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opis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svake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arhitektura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dve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rečenice,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nekim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manjim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sličkama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neta</w:t>
      </w:r>
    </w:p>
    <w:p w14:paraId="4CEBEE87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05FF07B1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7F08F1D4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4380E302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685669D6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3629797B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02FC92EC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5977D754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5DEA3B49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2E2342B4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5D2C1170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3BD7AB8A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3C57609C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5AEF9ECB" w14:textId="77777777" w:rsidR="00F36F25" w:rsidRPr="00B91839" w:rsidRDefault="00F36F25" w:rsidP="00064AEB">
      <w:pPr>
        <w:rPr>
          <w:rFonts w:ascii="Times New Roman" w:hAnsi="Times New Roman" w:cs="Times New Roman"/>
          <w:sz w:val="28"/>
          <w:szCs w:val="28"/>
        </w:rPr>
      </w:pPr>
    </w:p>
    <w:p w14:paraId="3357BE27" w14:textId="0DD0532C" w:rsidR="00F36F25" w:rsidRPr="00B91839" w:rsidRDefault="00F36F25" w:rsidP="00064AEB">
      <w:pPr>
        <w:rPr>
          <w:rFonts w:ascii="Times New Roman" w:hAnsi="Times New Roman" w:cs="Times New Roman"/>
          <w:sz w:val="40"/>
          <w:szCs w:val="40"/>
        </w:rPr>
      </w:pPr>
      <w:r w:rsidRPr="00B91839">
        <w:rPr>
          <w:rFonts w:ascii="Times New Roman" w:hAnsi="Times New Roman" w:cs="Times New Roman"/>
          <w:sz w:val="40"/>
          <w:szCs w:val="40"/>
        </w:rPr>
        <w:br w:type="page"/>
      </w:r>
      <w:r w:rsidRPr="00B91839">
        <w:rPr>
          <w:rFonts w:ascii="Times New Roman" w:hAnsi="Times New Roman" w:cs="Times New Roman"/>
          <w:sz w:val="40"/>
          <w:szCs w:val="40"/>
        </w:rPr>
        <w:lastRenderedPageBreak/>
        <w:t>Skup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podataka</w:t>
      </w:r>
    </w:p>
    <w:p w14:paraId="22E58C47" w14:textId="257EABD7" w:rsidR="00F36F25" w:rsidRPr="00B91839" w:rsidRDefault="00F36F25" w:rsidP="00064AEB">
      <w:pPr>
        <w:rPr>
          <w:rFonts w:ascii="Times New Roman" w:hAnsi="Times New Roman" w:cs="Times New Roman"/>
          <w:sz w:val="40"/>
          <w:szCs w:val="40"/>
        </w:rPr>
      </w:pPr>
    </w:p>
    <w:p w14:paraId="2D8EAB14" w14:textId="1FE5E0EC" w:rsidR="00F36F25" w:rsidRPr="003D6C19" w:rsidRDefault="00F36F25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Retinal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Disease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Detection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Kaggle-u,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postojeće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rešenje: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link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onog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indijca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njegov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github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repo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(odeš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code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njega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njegov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notebook,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onda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comments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stavio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git)</w:t>
      </w:r>
    </w:p>
    <w:p w14:paraId="59E843E9" w14:textId="461E26D2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Originalna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veličina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podataka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(preuzeti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staviti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sliku)</w:t>
      </w:r>
    </w:p>
    <w:p w14:paraId="6F3C55BF" w14:textId="3A7887FC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Balans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klasa</w:t>
      </w:r>
    </w:p>
    <w:p w14:paraId="5988A114" w14:textId="77777777" w:rsidR="003D6C19" w:rsidRDefault="003D6C19" w:rsidP="00064AEB">
      <w:pPr>
        <w:rPr>
          <w:rFonts w:ascii="Times New Roman" w:hAnsi="Times New Roman" w:cs="Times New Roman"/>
          <w:sz w:val="28"/>
          <w:szCs w:val="28"/>
        </w:rPr>
      </w:pPr>
      <w:r w:rsidRPr="00B91839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579A0F55" wp14:editId="4C4B116F">
            <wp:extent cx="5934075" cy="2019300"/>
            <wp:effectExtent l="0" t="0" r="9525" b="0"/>
            <wp:docPr id="1656299835" name="Picture 2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99835" name="Picture 2" descr="A graph of a bar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435A0" w14:textId="0152307A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Kako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anotiran,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koju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labelu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koristimo</w:t>
      </w:r>
    </w:p>
    <w:p w14:paraId="4F9BAE20" w14:textId="4EC9FCB0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Ukupno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imamo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2254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slika</w:t>
      </w:r>
    </w:p>
    <w:p w14:paraId="64B17977" w14:textId="4D299672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Train: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69.96%</w:t>
      </w:r>
    </w:p>
    <w:p w14:paraId="138642C1" w14:textId="17BE8058" w:rsidR="00F36F25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Test: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15%</w:t>
      </w:r>
    </w:p>
    <w:p w14:paraId="6D7EC557" w14:textId="141BE028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Valid: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15.04%</w:t>
      </w:r>
    </w:p>
    <w:p w14:paraId="075DFCC5" w14:textId="4A34AEB0" w:rsidR="009E783A" w:rsidRPr="003D6C19" w:rsidRDefault="009E783A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Iskorišćen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skup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takav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unapred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podeljen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bez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preraspodele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podataka</w:t>
      </w:r>
    </w:p>
    <w:p w14:paraId="6AFD572D" w14:textId="030481D4" w:rsidR="00861133" w:rsidRPr="003D6C19" w:rsidRDefault="00B91839" w:rsidP="00064AEB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Već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bi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moglo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kaže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kada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predstave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slike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originalne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zbog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prevelike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veličine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naravno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bilo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neophodno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preprocesiranje,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ali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uzimajući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obzir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važnost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fičera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OCT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slikama,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iz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tog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razloga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izabrana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veličina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384x384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okviru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ovog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istraživanja,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još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jedan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razlog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ove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veličine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jeste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zbog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prilogađenja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ulaza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preuzete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ViT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arhitekture,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koje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zahtevaju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upravo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ovaj</w:t>
      </w:r>
      <w:r w:rsidR="001B3205">
        <w:rPr>
          <w:rFonts w:ascii="Times New Roman" w:hAnsi="Times New Roman" w:cs="Times New Roman"/>
        </w:rPr>
        <w:t xml:space="preserve"> </w:t>
      </w:r>
      <w:r w:rsidR="003D6C19" w:rsidRPr="003D6C19">
        <w:rPr>
          <w:rFonts w:ascii="Times New Roman" w:hAnsi="Times New Roman" w:cs="Times New Roman"/>
        </w:rPr>
        <w:t>ulaz.</w:t>
      </w:r>
      <w:r w:rsidR="001B3205">
        <w:rPr>
          <w:rFonts w:ascii="Times New Roman" w:hAnsi="Times New Roman" w:cs="Times New Roman"/>
        </w:rPr>
        <w:t xml:space="preserve"> </w:t>
      </w:r>
    </w:p>
    <w:p w14:paraId="16DE987D" w14:textId="2DC94190" w:rsidR="003D6C19" w:rsidRDefault="003D6C19">
      <w:pPr>
        <w:rPr>
          <w:rFonts w:ascii="Times New Roman" w:hAnsi="Times New Roman" w:cs="Times New Roman"/>
        </w:rPr>
      </w:pPr>
      <w:r w:rsidRPr="003D6C19"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onda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opiše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preprocesiranje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pokaže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funkcija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kratkim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crtama,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jedno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3</w:t>
      </w:r>
      <w:r w:rsidR="001B3205">
        <w:rPr>
          <w:rFonts w:ascii="Times New Roman" w:hAnsi="Times New Roman" w:cs="Times New Roman"/>
        </w:rPr>
        <w:t xml:space="preserve"> </w:t>
      </w:r>
      <w:r w:rsidRPr="003D6C19">
        <w:rPr>
          <w:rFonts w:ascii="Times New Roman" w:hAnsi="Times New Roman" w:cs="Times New Roman"/>
        </w:rPr>
        <w:t>rečenice</w:t>
      </w:r>
    </w:p>
    <w:p w14:paraId="48FDCB20" w14:textId="2FC79652" w:rsidR="003D6C19" w:rsidRPr="003D6C19" w:rsidRDefault="003D6C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202C3F" w14:textId="79E6F69A" w:rsidR="00B91839" w:rsidRPr="003D6C19" w:rsidRDefault="00B91839" w:rsidP="00064AEB">
      <w:pPr>
        <w:rPr>
          <w:rFonts w:ascii="Times New Roman" w:hAnsi="Times New Roman" w:cs="Times New Roman"/>
          <w:sz w:val="28"/>
          <w:szCs w:val="28"/>
        </w:rPr>
      </w:pPr>
      <w:r w:rsidRPr="00B91839">
        <w:rPr>
          <w:rFonts w:ascii="Times New Roman" w:hAnsi="Times New Roman" w:cs="Times New Roman"/>
          <w:sz w:val="40"/>
          <w:szCs w:val="40"/>
        </w:rPr>
        <w:lastRenderedPageBreak/>
        <w:t>Implementacija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toka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 w:rsidRPr="00B91839">
        <w:rPr>
          <w:rFonts w:ascii="Times New Roman" w:hAnsi="Times New Roman" w:cs="Times New Roman"/>
          <w:sz w:val="40"/>
          <w:szCs w:val="40"/>
        </w:rPr>
        <w:t>eksperimentisanja</w:t>
      </w:r>
    </w:p>
    <w:p w14:paraId="0DA85931" w14:textId="77777777" w:rsidR="00B91839" w:rsidRPr="00B91839" w:rsidRDefault="00B91839" w:rsidP="00064AEB">
      <w:pPr>
        <w:rPr>
          <w:rFonts w:ascii="Times New Roman" w:hAnsi="Times New Roman" w:cs="Times New Roman"/>
          <w:sz w:val="40"/>
          <w:szCs w:val="40"/>
        </w:rPr>
      </w:pPr>
    </w:p>
    <w:p w14:paraId="55F2894F" w14:textId="5D8DD957" w:rsidR="00B91839" w:rsidRPr="00BB0487" w:rsidRDefault="00B91839" w:rsidP="00064AEB">
      <w:pPr>
        <w:rPr>
          <w:rFonts w:ascii="Times New Roman" w:hAnsi="Times New Roman" w:cs="Times New Roman"/>
        </w:rPr>
      </w:pPr>
      <w:r w:rsidRPr="00BB0487">
        <w:rPr>
          <w:rFonts w:ascii="Times New Roman" w:hAnsi="Times New Roman" w:cs="Times New Roman"/>
        </w:rPr>
        <w:t>Eksperimenti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izrađivani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uvidom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budu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što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ravnopravniji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što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tiče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veličine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arhitektura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izbora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hiperparametara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učenja,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preprocesiranih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podataka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njihove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ulazne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veličine</w:t>
      </w:r>
    </w:p>
    <w:p w14:paraId="2765B872" w14:textId="4FBAE7F4" w:rsidR="002008BA" w:rsidRPr="002008BA" w:rsidRDefault="00B91839" w:rsidP="00064AEB">
      <w:pPr>
        <w:rPr>
          <w:rFonts w:ascii="Times New Roman" w:hAnsi="Times New Roman" w:cs="Times New Roman"/>
        </w:rPr>
      </w:pPr>
      <w:r w:rsidRPr="00BB0487">
        <w:rPr>
          <w:rFonts w:ascii="Times New Roman" w:hAnsi="Times New Roman" w:cs="Times New Roman"/>
        </w:rPr>
        <w:t>Sačuvani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rezultati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okviru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jednog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CSV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fajla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preglednost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uviđaj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evaluaciju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odabrane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metrike</w:t>
      </w:r>
    </w:p>
    <w:p w14:paraId="2AD514F0" w14:textId="630913FD" w:rsidR="00BB0487" w:rsidRDefault="00B91839" w:rsidP="00064AEB">
      <w:pPr>
        <w:rPr>
          <w:rFonts w:ascii="Times New Roman" w:hAnsi="Times New Roman" w:cs="Times New Roman"/>
        </w:rPr>
      </w:pPr>
      <w:r w:rsidRPr="00BB0487">
        <w:rPr>
          <w:rFonts w:ascii="Times New Roman" w:hAnsi="Times New Roman" w:cs="Times New Roman"/>
        </w:rPr>
        <w:t>Osim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toga,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svaki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eksperiment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sačuvan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istoimen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folder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treniran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model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taj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run,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okviru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tih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foldera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mogu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pronaći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grafici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kretanja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gubitaka,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accuracy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AUC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krive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nad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valid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train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skupovima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tokom</w:t>
      </w:r>
      <w:r w:rsidR="001B3205">
        <w:rPr>
          <w:rFonts w:ascii="Times New Roman" w:hAnsi="Times New Roman" w:cs="Times New Roman"/>
        </w:rPr>
        <w:t xml:space="preserve"> </w:t>
      </w:r>
      <w:r w:rsidRPr="00BB0487">
        <w:rPr>
          <w:rFonts w:ascii="Times New Roman" w:hAnsi="Times New Roman" w:cs="Times New Roman"/>
        </w:rPr>
        <w:t>obučavanja</w:t>
      </w:r>
    </w:p>
    <w:p w14:paraId="686E789D" w14:textId="241F44A0" w:rsidR="00BB0487" w:rsidRDefault="00BB0487" w:rsidP="00064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onda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može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screenshot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sadržaja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jednog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ovih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foldera</w:t>
      </w:r>
    </w:p>
    <w:p w14:paraId="4D803310" w14:textId="77777777" w:rsidR="00BB0487" w:rsidRDefault="00BB0487" w:rsidP="00064AEB">
      <w:pPr>
        <w:rPr>
          <w:rFonts w:ascii="Times New Roman" w:hAnsi="Times New Roman" w:cs="Times New Roman"/>
        </w:rPr>
      </w:pPr>
    </w:p>
    <w:p w14:paraId="5F060581" w14:textId="5331EE54" w:rsidR="00BB0487" w:rsidRDefault="00BB0487" w:rsidP="00BB0487">
      <w:pPr>
        <w:jc w:val="center"/>
        <w:rPr>
          <w:rFonts w:ascii="Times New Roman" w:hAnsi="Times New Roman" w:cs="Times New Roman"/>
        </w:rPr>
      </w:pPr>
      <w:r>
        <w:drawing>
          <wp:anchor distT="0" distB="0" distL="114300" distR="114300" simplePos="0" relativeHeight="251658240" behindDoc="1" locked="0" layoutInCell="1" allowOverlap="1" wp14:anchorId="79E0E1E8" wp14:editId="34E6EF55">
            <wp:simplePos x="0" y="0"/>
            <wp:positionH relativeFrom="column">
              <wp:posOffset>600075</wp:posOffset>
            </wp:positionH>
            <wp:positionV relativeFrom="paragraph">
              <wp:posOffset>730885</wp:posOffset>
            </wp:positionV>
            <wp:extent cx="2543175" cy="1949450"/>
            <wp:effectExtent l="0" t="0" r="9525" b="0"/>
            <wp:wrapTight wrapText="bothSides">
              <wp:wrapPolygon edited="0">
                <wp:start x="0" y="0"/>
                <wp:lineTo x="0" y="21319"/>
                <wp:lineTo x="21519" y="21319"/>
                <wp:lineTo x="21519" y="0"/>
                <wp:lineTo x="0" y="0"/>
              </wp:wrapPolygon>
            </wp:wrapTight>
            <wp:docPr id="75699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9151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drawing>
          <wp:inline distT="0" distB="0" distL="0" distR="0" wp14:anchorId="20E5A414" wp14:editId="2BB6D319">
            <wp:extent cx="1495026" cy="3419475"/>
            <wp:effectExtent l="0" t="0" r="0" b="0"/>
            <wp:docPr id="975957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57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1285" cy="343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613E" w14:textId="77777777" w:rsidR="00BB0487" w:rsidRDefault="00BB0487" w:rsidP="00064AEB">
      <w:pPr>
        <w:rPr>
          <w:rFonts w:ascii="Times New Roman" w:hAnsi="Times New Roman" w:cs="Times New Roman"/>
        </w:rPr>
      </w:pPr>
    </w:p>
    <w:p w14:paraId="594C550C" w14:textId="4400D9F4" w:rsidR="00BB0487" w:rsidRDefault="00BB0487" w:rsidP="00BB04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Što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samog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toka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tiče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imamo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redom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preprocesiranje,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augmentaciju,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podešavanje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hiperparametara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kreiranja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treniranje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kraju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evaluacija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</w:t>
      </w:r>
    </w:p>
    <w:p w14:paraId="05106B2C" w14:textId="77777777" w:rsidR="00BB0487" w:rsidRDefault="00BB0487" w:rsidP="00BB0487">
      <w:pPr>
        <w:rPr>
          <w:rFonts w:ascii="Times New Roman" w:hAnsi="Times New Roman" w:cs="Times New Roman"/>
        </w:rPr>
      </w:pPr>
    </w:p>
    <w:p w14:paraId="12DBE004" w14:textId="3F00EAAD" w:rsidR="00BB0487" w:rsidRDefault="002008BA" w:rsidP="00BB04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PODNASLOV:</w:t>
      </w:r>
      <w:r w:rsidR="001B3205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Augmentacija</w:t>
      </w:r>
      <w:r w:rsidR="001B3205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podataka</w:t>
      </w:r>
      <w:r>
        <w:rPr>
          <w:rFonts w:ascii="Times New Roman" w:hAnsi="Times New Roman" w:cs="Times New Roman"/>
        </w:rPr>
        <w:br/>
        <w:t>Z</w:t>
      </w:r>
      <w:r w:rsidR="00BB0487">
        <w:rPr>
          <w:rFonts w:ascii="Times New Roman" w:hAnsi="Times New Roman" w:cs="Times New Roman"/>
        </w:rPr>
        <w:t>a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preprocesiranje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smo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već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rekli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prethodnom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poglavlju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logiku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načina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kako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šta,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prelazimo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sad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="00BB0487">
        <w:rPr>
          <w:rFonts w:ascii="Times New Roman" w:hAnsi="Times New Roman" w:cs="Times New Roman"/>
        </w:rPr>
        <w:t>augmentaciju</w:t>
      </w:r>
    </w:p>
    <w:p w14:paraId="2B61375C" w14:textId="190129B1" w:rsidR="00BB0487" w:rsidRDefault="00BB0487" w:rsidP="00BB04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pokazati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znači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screenshot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koda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iz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notebook-a,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ukratko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izbor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augmentacije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zašto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takav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onom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notepad-u</w:t>
      </w:r>
    </w:p>
    <w:p w14:paraId="54EE3E4F" w14:textId="7AF53FA5" w:rsidR="002008BA" w:rsidRDefault="002008BA" w:rsidP="00BB0487">
      <w:pPr>
        <w:rPr>
          <w:rFonts w:ascii="Times New Roman" w:hAnsi="Times New Roman" w:cs="Times New Roman"/>
        </w:rPr>
      </w:pPr>
      <w:r>
        <w:drawing>
          <wp:inline distT="0" distB="0" distL="0" distR="0" wp14:anchorId="2D978D8F" wp14:editId="7BA08E91">
            <wp:extent cx="3152775" cy="1363727"/>
            <wp:effectExtent l="0" t="0" r="0" b="8255"/>
            <wp:docPr id="181207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77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4437" cy="13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ECA2" w14:textId="57EBC0E6" w:rsidR="002008BA" w:rsidRPr="002008BA" w:rsidRDefault="002008BA" w:rsidP="00BB0487">
      <w:pPr>
        <w:rPr>
          <w:rFonts w:ascii="Times New Roman" w:hAnsi="Times New Roman" w:cs="Times New Roman"/>
          <w:lang w:val="en-US"/>
        </w:rPr>
      </w:pPr>
      <w:r>
        <w:drawing>
          <wp:inline distT="0" distB="0" distL="0" distR="0" wp14:anchorId="0A5416F1" wp14:editId="3AEDDD55">
            <wp:extent cx="4076700" cy="2511838"/>
            <wp:effectExtent l="0" t="0" r="0" b="3175"/>
            <wp:docPr id="197437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4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7254" cy="251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0531" w14:textId="6D97FC15" w:rsidR="00BB0487" w:rsidRPr="00BB0487" w:rsidRDefault="00BB0487" w:rsidP="00BB04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Vrlo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ukratko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spomenuti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moderan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način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kreiranja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generatora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podataka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uspomoć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tf.dataset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strukture,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sve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znači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oko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slike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vrlo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ukratko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šta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god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gpt</w:t>
      </w:r>
      <w:r w:rsidR="001B3205">
        <w:rPr>
          <w:rFonts w:ascii="Times New Roman" w:hAnsi="Times New Roman" w:cs="Times New Roman"/>
        </w:rPr>
        <w:t xml:space="preserve"> </w:t>
      </w:r>
      <w:r w:rsidR="002008BA">
        <w:rPr>
          <w:rFonts w:ascii="Times New Roman" w:hAnsi="Times New Roman" w:cs="Times New Roman"/>
        </w:rPr>
        <w:t>reko</w:t>
      </w:r>
    </w:p>
    <w:p w14:paraId="09FF958D" w14:textId="77777777" w:rsidR="00BB0487" w:rsidRPr="00BB0487" w:rsidRDefault="00BB0487" w:rsidP="00064AEB">
      <w:pPr>
        <w:rPr>
          <w:rFonts w:ascii="Times New Roman" w:hAnsi="Times New Roman" w:cs="Times New Roman"/>
        </w:rPr>
      </w:pPr>
    </w:p>
    <w:p w14:paraId="234003B1" w14:textId="69DA6BE6" w:rsidR="002008BA" w:rsidRDefault="002008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6A4525" w14:textId="1E71FA92" w:rsidR="002008BA" w:rsidRDefault="002008BA" w:rsidP="0006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PODNASLOV: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Podešavanje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hiperparametara</w:t>
      </w:r>
    </w:p>
    <w:p w14:paraId="66935C43" w14:textId="13B7CCBF" w:rsidR="002008BA" w:rsidRDefault="002008BA" w:rsidP="00064AEB">
      <w:pPr>
        <w:rPr>
          <w:rFonts w:ascii="Times New Roman" w:hAnsi="Times New Roman" w:cs="Times New Roman"/>
          <w:sz w:val="28"/>
          <w:szCs w:val="28"/>
        </w:rPr>
      </w:pPr>
    </w:p>
    <w:p w14:paraId="11F23996" w14:textId="2C46A8C0" w:rsidR="002008BA" w:rsidRDefault="000A5F9C" w:rsidP="00064AEB">
      <w:pPr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114300" distR="114300" simplePos="0" relativeHeight="251660288" behindDoc="1" locked="0" layoutInCell="1" allowOverlap="1" wp14:anchorId="55F5CDAD" wp14:editId="402DBA15">
            <wp:simplePos x="0" y="0"/>
            <wp:positionH relativeFrom="margin">
              <wp:align>right</wp:align>
            </wp:positionH>
            <wp:positionV relativeFrom="paragraph">
              <wp:posOffset>417195</wp:posOffset>
            </wp:positionV>
            <wp:extent cx="2124075" cy="810260"/>
            <wp:effectExtent l="0" t="0" r="9525" b="8890"/>
            <wp:wrapTight wrapText="bothSides">
              <wp:wrapPolygon edited="0">
                <wp:start x="0" y="0"/>
                <wp:lineTo x="0" y="21329"/>
                <wp:lineTo x="21503" y="21329"/>
                <wp:lineTo x="21503" y="0"/>
                <wp:lineTo x="0" y="0"/>
              </wp:wrapPolygon>
            </wp:wrapTight>
            <wp:docPr id="10583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470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drawing>
          <wp:anchor distT="0" distB="0" distL="114300" distR="114300" simplePos="0" relativeHeight="251661312" behindDoc="1" locked="0" layoutInCell="1" allowOverlap="1" wp14:anchorId="639F617B" wp14:editId="6C3448FB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3763010" cy="1884045"/>
            <wp:effectExtent l="0" t="0" r="8890" b="1905"/>
            <wp:wrapTight wrapText="bothSides">
              <wp:wrapPolygon edited="0">
                <wp:start x="0" y="0"/>
                <wp:lineTo x="0" y="21403"/>
                <wp:lineTo x="21542" y="21403"/>
                <wp:lineTo x="21542" y="0"/>
                <wp:lineTo x="0" y="0"/>
              </wp:wrapPolygon>
            </wp:wrapTight>
            <wp:docPr id="147009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9405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01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E4149" w14:textId="57156D98" w:rsidR="009920A7" w:rsidRDefault="009920A7" w:rsidP="00064AEB">
      <w:pPr>
        <w:rPr>
          <w:rFonts w:ascii="Times New Roman" w:hAnsi="Times New Roman" w:cs="Times New Roman"/>
        </w:rPr>
      </w:pPr>
    </w:p>
    <w:p w14:paraId="7D36309F" w14:textId="77B3B247" w:rsidR="009920A7" w:rsidRDefault="009920A7" w:rsidP="00064AEB">
      <w:pPr>
        <w:rPr>
          <w:rFonts w:ascii="Times New Roman" w:hAnsi="Times New Roman" w:cs="Times New Roman"/>
        </w:rPr>
      </w:pPr>
    </w:p>
    <w:p w14:paraId="6E93F0EB" w14:textId="5ECC97AA" w:rsidR="000A5F9C" w:rsidRDefault="000A5F9C" w:rsidP="00064AEB">
      <w:pPr>
        <w:rPr>
          <w:rFonts w:ascii="Times New Roman" w:hAnsi="Times New Roman" w:cs="Times New Roman"/>
        </w:rPr>
      </w:pPr>
    </w:p>
    <w:p w14:paraId="2C29FCB6" w14:textId="43328965" w:rsidR="009920A7" w:rsidRDefault="009920A7" w:rsidP="00064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izbor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AdamW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zagrevanje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bez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weight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decay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kako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brzo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naučila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glava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klasifikatora,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inicijalni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veći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nego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kasniji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fine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tune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1e-5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weight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decay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1e-4,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praćenje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AUC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krive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tokom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validacije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zbog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nebalansiranosti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klasa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imalo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više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smisla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pratiti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ovu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metriku</w:t>
      </w:r>
      <w:r w:rsidR="001B3205">
        <w:rPr>
          <w:rFonts w:ascii="Times New Roman" w:hAnsi="Times New Roman" w:cs="Times New Roman"/>
        </w:rPr>
        <w:t xml:space="preserve"> </w:t>
      </w:r>
      <w:r w:rsidR="00976720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976720">
        <w:rPr>
          <w:rFonts w:ascii="Times New Roman" w:hAnsi="Times New Roman" w:cs="Times New Roman"/>
        </w:rPr>
        <w:t>odnosu</w:t>
      </w:r>
      <w:r w:rsidR="001B3205">
        <w:rPr>
          <w:rFonts w:ascii="Times New Roman" w:hAnsi="Times New Roman" w:cs="Times New Roman"/>
        </w:rPr>
        <w:t xml:space="preserve"> </w:t>
      </w:r>
      <w:r w:rsidR="00976720"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 w:rsidR="00976720">
        <w:rPr>
          <w:rFonts w:ascii="Times New Roman" w:hAnsi="Times New Roman" w:cs="Times New Roman"/>
        </w:rPr>
        <w:t>binary</w:t>
      </w:r>
      <w:r w:rsidR="001B3205">
        <w:rPr>
          <w:rFonts w:ascii="Times New Roman" w:hAnsi="Times New Roman" w:cs="Times New Roman"/>
        </w:rPr>
        <w:t xml:space="preserve"> </w:t>
      </w:r>
      <w:r w:rsidR="00976720">
        <w:rPr>
          <w:rFonts w:ascii="Times New Roman" w:hAnsi="Times New Roman" w:cs="Times New Roman"/>
        </w:rPr>
        <w:t>accuracy</w:t>
      </w:r>
      <w:r>
        <w:rPr>
          <w:rFonts w:ascii="Times New Roman" w:hAnsi="Times New Roman" w:cs="Times New Roman"/>
        </w:rPr>
        <w:t>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izbor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epoha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takav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takav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jer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veća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tolerancija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rano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zaustavljanje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nije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pokazala,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samim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veći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broj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epoha</w:t>
      </w:r>
      <w:r w:rsidR="001B3205">
        <w:rPr>
          <w:rFonts w:ascii="Times New Roman" w:hAnsi="Times New Roman" w:cs="Times New Roman"/>
        </w:rPr>
        <w:t xml:space="preserve"> </w:t>
      </w:r>
    </w:p>
    <w:p w14:paraId="185421E0" w14:textId="0802DB65" w:rsidR="009920A7" w:rsidRDefault="009920A7" w:rsidP="00064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trenirani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batch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size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16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osim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16,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treba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spomenuti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zašto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gore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performanse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veće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zauzeće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memorije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kad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patch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16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pitanju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odnosu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32.</w:t>
      </w:r>
    </w:p>
    <w:p w14:paraId="628209AF" w14:textId="77777777" w:rsidR="009920A7" w:rsidRDefault="009920A7" w:rsidP="00064AEB">
      <w:pPr>
        <w:rPr>
          <w:rFonts w:ascii="Times New Roman" w:hAnsi="Times New Roman" w:cs="Times New Roman"/>
        </w:rPr>
      </w:pPr>
    </w:p>
    <w:p w14:paraId="55F57FA2" w14:textId="77777777" w:rsidR="009920A7" w:rsidRDefault="009920A7" w:rsidP="00064AEB">
      <w:pPr>
        <w:rPr>
          <w:rFonts w:ascii="Times New Roman" w:hAnsi="Times New Roman" w:cs="Times New Roman"/>
        </w:rPr>
      </w:pPr>
    </w:p>
    <w:p w14:paraId="591FD2F6" w14:textId="04CDAD9A" w:rsidR="009920A7" w:rsidRDefault="000A5F9C" w:rsidP="00064AEB">
      <w:pPr>
        <w:rPr>
          <w:rFonts w:ascii="Times New Roman" w:hAnsi="Times New Roman" w:cs="Times New Roman"/>
        </w:rPr>
      </w:pPr>
      <w:r>
        <w:lastRenderedPageBreak/>
        <w:drawing>
          <wp:anchor distT="0" distB="0" distL="114300" distR="114300" simplePos="0" relativeHeight="251663360" behindDoc="1" locked="0" layoutInCell="1" allowOverlap="1" wp14:anchorId="1945D9AE" wp14:editId="6189B27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60777" cy="4000500"/>
            <wp:effectExtent l="0" t="0" r="6985" b="0"/>
            <wp:wrapTight wrapText="bothSides">
              <wp:wrapPolygon edited="0">
                <wp:start x="0" y="0"/>
                <wp:lineTo x="0" y="21497"/>
                <wp:lineTo x="21544" y="21497"/>
                <wp:lineTo x="21544" y="0"/>
                <wp:lineTo x="0" y="0"/>
              </wp:wrapPolygon>
            </wp:wrapTight>
            <wp:docPr id="94796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648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777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EC4A35" w14:textId="77777777" w:rsidR="009920A7" w:rsidRDefault="009920A7" w:rsidP="00064AEB">
      <w:pPr>
        <w:rPr>
          <w:rFonts w:ascii="Times New Roman" w:hAnsi="Times New Roman" w:cs="Times New Roman"/>
        </w:rPr>
      </w:pPr>
    </w:p>
    <w:p w14:paraId="05314A76" w14:textId="0C9A1E24" w:rsidR="009920A7" w:rsidRDefault="009920A7" w:rsidP="00064AEB">
      <w:pPr>
        <w:rPr>
          <w:rFonts w:ascii="Times New Roman" w:hAnsi="Times New Roman" w:cs="Times New Roman"/>
        </w:rPr>
      </w:pPr>
    </w:p>
    <w:p w14:paraId="2CC499E3" w14:textId="77777777" w:rsidR="009920A7" w:rsidRDefault="009920A7" w:rsidP="00064AEB">
      <w:pPr>
        <w:rPr>
          <w:rFonts w:ascii="Times New Roman" w:hAnsi="Times New Roman" w:cs="Times New Roman"/>
        </w:rPr>
      </w:pPr>
    </w:p>
    <w:p w14:paraId="2330ED53" w14:textId="77777777" w:rsidR="000A5F9C" w:rsidRDefault="000A5F9C">
      <w:pPr>
        <w:rPr>
          <w:rFonts w:ascii="Times New Roman" w:hAnsi="Times New Roman" w:cs="Times New Roman"/>
        </w:rPr>
      </w:pPr>
    </w:p>
    <w:p w14:paraId="02521983" w14:textId="7A90E1BC" w:rsidR="00976720" w:rsidRPr="000A5F9C" w:rsidRDefault="009920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razliku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kreiranju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arhitektura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ViT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CNN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spomenuti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razlog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zamrzavanja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celokupnog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backbonea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zasto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CNN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odmrzava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BN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tokom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zagrevanja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tokom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potpunog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treniranja,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spomenuti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izlaz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CLS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tokena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ViT</w:t>
      </w:r>
    </w:p>
    <w:p w14:paraId="4AE46277" w14:textId="77777777" w:rsidR="000A5F9C" w:rsidRDefault="000A5F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ACF075" w14:textId="764186FC" w:rsidR="00976720" w:rsidRPr="00B91839" w:rsidRDefault="00976720" w:rsidP="0006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PODNASLOV:</w:t>
      </w:r>
      <w:r w:rsidR="001B32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Treniranje</w:t>
      </w:r>
    </w:p>
    <w:p w14:paraId="1B17A6BC" w14:textId="334E1CEB" w:rsidR="009E783A" w:rsidRDefault="00976720" w:rsidP="00064AEB">
      <w:pPr>
        <w:rPr>
          <w:rFonts w:ascii="Times New Roman" w:hAnsi="Times New Roman" w:cs="Times New Roman"/>
          <w:sz w:val="28"/>
          <w:szCs w:val="28"/>
        </w:rPr>
      </w:pPr>
      <w:r>
        <w:drawing>
          <wp:inline distT="0" distB="0" distL="0" distR="0" wp14:anchorId="56B83305" wp14:editId="059A0839">
            <wp:extent cx="5286375" cy="3498835"/>
            <wp:effectExtent l="0" t="0" r="0" b="6985"/>
            <wp:docPr id="207944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48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0008" cy="350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F451" w14:textId="77777777" w:rsidR="00976720" w:rsidRDefault="00976720" w:rsidP="00064AEB">
      <w:pPr>
        <w:rPr>
          <w:rFonts w:ascii="Times New Roman" w:hAnsi="Times New Roman" w:cs="Times New Roman"/>
          <w:sz w:val="28"/>
          <w:szCs w:val="28"/>
        </w:rPr>
      </w:pPr>
    </w:p>
    <w:p w14:paraId="02D28F05" w14:textId="0FC71426" w:rsidR="00976720" w:rsidRDefault="00976720" w:rsidP="00064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Ista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fora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sad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znači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objasniti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šta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slici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smislu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zašto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baš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ovakav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fine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tuning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kratkim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crtama.</w:t>
      </w:r>
    </w:p>
    <w:p w14:paraId="342595AD" w14:textId="266D6CC1" w:rsidR="00976720" w:rsidRDefault="009767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završetku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treniranja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sačuvani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grafici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kretanja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definisanih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metrika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kao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najbolji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model</w:t>
      </w:r>
    </w:p>
    <w:p w14:paraId="163B824D" w14:textId="37C5BB9F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optrilike ide ovako</w:t>
      </w:r>
      <w:r>
        <w:rPr>
          <w:rFonts w:ascii="Times New Roman" w:hAnsi="Times New Roman" w:cs="Times New Roman"/>
        </w:rPr>
        <w:t xml:space="preserve"> tok treniranja svakog od modela</w:t>
      </w:r>
      <w:r w:rsidRPr="001B3205">
        <w:rPr>
          <w:rFonts w:ascii="Times New Roman" w:hAnsi="Times New Roman" w:cs="Times New Roman"/>
        </w:rPr>
        <w:t>:</w:t>
      </w:r>
    </w:p>
    <w:p w14:paraId="04028264" w14:textId="77777777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convnext - sacuvan model iz 18 epohe, zaustavljeno treniranje posle 28 epohe</w:t>
      </w:r>
    </w:p>
    <w:p w14:paraId="6F50F591" w14:textId="77777777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resnet50 - sacuvan model iz 5 epohe, zaustavljeno treniranje posle 15 epohe</w:t>
      </w:r>
    </w:p>
    <w:p w14:paraId="0FE9A135" w14:textId="77777777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effnetb4 - sacuvan model iz 14 epohe zaustavljeno posle 24</w:t>
      </w:r>
    </w:p>
    <w:p w14:paraId="10DA2687" w14:textId="77777777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effnetv2s - sacuvan iz 11 epohe, zaustavljeno posle 21</w:t>
      </w:r>
    </w:p>
    <w:p w14:paraId="1C04CC55" w14:textId="77777777" w:rsidR="001B3205" w:rsidRP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vitbase16 - sacuvan iz 11 epohe zaustaljen posle 21</w:t>
      </w:r>
    </w:p>
    <w:p w14:paraId="3181AA82" w14:textId="7F1F90B2" w:rsidR="001B3205" w:rsidRDefault="001B3205" w:rsidP="001B3205">
      <w:pPr>
        <w:rPr>
          <w:rFonts w:ascii="Times New Roman" w:hAnsi="Times New Roman" w:cs="Times New Roman"/>
        </w:rPr>
      </w:pPr>
      <w:r w:rsidRPr="001B3205">
        <w:rPr>
          <w:rFonts w:ascii="Times New Roman" w:hAnsi="Times New Roman" w:cs="Times New Roman"/>
        </w:rPr>
        <w:t>vitbase32 - sacuvan posle 9 epohe zaustavljen posle 19</w:t>
      </w:r>
    </w:p>
    <w:p w14:paraId="30F941A5" w14:textId="77777777" w:rsidR="001B3205" w:rsidRDefault="001B320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63A2F914" w14:textId="567711F8" w:rsidR="00976720" w:rsidRDefault="00976720" w:rsidP="00064AEB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Evaluacija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i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analiza</w:t>
      </w:r>
      <w:r w:rsidR="001B3205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rezultata</w:t>
      </w:r>
    </w:p>
    <w:p w14:paraId="239D04BD" w14:textId="77777777" w:rsidR="00B55054" w:rsidRDefault="00B55054" w:rsidP="00064AEB">
      <w:pPr>
        <w:rPr>
          <w:rFonts w:ascii="Times New Roman" w:hAnsi="Times New Roman" w:cs="Times New Roman"/>
        </w:rPr>
      </w:pPr>
    </w:p>
    <w:p w14:paraId="28695CFE" w14:textId="325A4426" w:rsidR="00B55054" w:rsidRDefault="001B3205" w:rsidP="00064AEB">
      <w:pPr>
        <w:rPr>
          <w:rFonts w:ascii="Times New Roman" w:hAnsi="Times New Roman" w:cs="Times New Roman"/>
          <w:sz w:val="40"/>
          <w:szCs w:val="40"/>
        </w:rPr>
      </w:pPr>
      <w:r>
        <w:drawing>
          <wp:anchor distT="0" distB="0" distL="114300" distR="114300" simplePos="0" relativeHeight="251662336" behindDoc="1" locked="0" layoutInCell="1" allowOverlap="1" wp14:anchorId="5CDC77A3" wp14:editId="658DE54E">
            <wp:simplePos x="0" y="0"/>
            <wp:positionH relativeFrom="margin">
              <wp:align>center</wp:align>
            </wp:positionH>
            <wp:positionV relativeFrom="paragraph">
              <wp:posOffset>1084580</wp:posOffset>
            </wp:positionV>
            <wp:extent cx="6457950" cy="3580765"/>
            <wp:effectExtent l="0" t="0" r="0" b="635"/>
            <wp:wrapTight wrapText="bothSides">
              <wp:wrapPolygon edited="0">
                <wp:start x="0" y="0"/>
                <wp:lineTo x="0" y="21489"/>
                <wp:lineTo x="21536" y="21489"/>
                <wp:lineTo x="21536" y="0"/>
                <wp:lineTo x="0" y="0"/>
              </wp:wrapPolygon>
            </wp:wrapTight>
            <wp:docPr id="188883094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3200FDA-22E0-AF8B-990E-F770D663FF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5054">
        <w:rPr>
          <w:rFonts w:ascii="Times New Roman" w:hAnsi="Times New Roman" w:cs="Times New Roman"/>
        </w:rPr>
        <w:t>Prvo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ovde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objasniti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metrike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koje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su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korišćene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predstavljene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na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grafu,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zašto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baš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te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metrike,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prema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kojim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metrikama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ćemo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da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preporučimo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model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gledamo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performanse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(naravno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auroc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na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test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skupu)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ali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ćemo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za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svaku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metriku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reći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po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nešto,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zašto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kod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nekih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modela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odnos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metrika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bolji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 w:rsidR="00B55054">
        <w:rPr>
          <w:rFonts w:ascii="Times New Roman" w:hAnsi="Times New Roman" w:cs="Times New Roman"/>
        </w:rPr>
        <w:t>slično</w:t>
      </w:r>
    </w:p>
    <w:p w14:paraId="238CA4F1" w14:textId="137923F4" w:rsidR="009E783A" w:rsidRDefault="009E783A" w:rsidP="00064AEB">
      <w:pPr>
        <w:rPr>
          <w:rFonts w:ascii="Times New Roman" w:hAnsi="Times New Roman" w:cs="Times New Roman"/>
          <w:sz w:val="28"/>
          <w:szCs w:val="28"/>
        </w:rPr>
      </w:pPr>
    </w:p>
    <w:p w14:paraId="31171D8C" w14:textId="2775726B" w:rsidR="00B55054" w:rsidRPr="00B55054" w:rsidRDefault="00B55054" w:rsidP="00064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Kada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grafik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protumači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rezultati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jasno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pokažu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da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su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najbolji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ona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tri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koja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sam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reko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u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notepad,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onda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ide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pregled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auroc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krive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matrica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konfuzije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te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modele,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koji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najbolji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po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osetljivosti,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koji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je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overall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najbolji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model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slično,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ovde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znači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treba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ubaciti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baš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te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slike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od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tih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modela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matrice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i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za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auroc</w:t>
      </w:r>
      <w:r w:rsidR="001B3205">
        <w:rPr>
          <w:rFonts w:ascii="Times New Roman" w:hAnsi="Times New Roman" w:cs="Times New Roman"/>
        </w:rPr>
        <w:t xml:space="preserve"> </w:t>
      </w:r>
      <w:r w:rsidR="00B3029E">
        <w:rPr>
          <w:rFonts w:ascii="Times New Roman" w:hAnsi="Times New Roman" w:cs="Times New Roman"/>
        </w:rPr>
        <w:t>krivu</w:t>
      </w:r>
    </w:p>
    <w:p w14:paraId="47BE6E0B" w14:textId="6F9072C3" w:rsidR="000A5F9C" w:rsidRDefault="000A5F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8F89B8" w14:textId="700F2B31" w:rsidR="000A5F9C" w:rsidRPr="000A5F9C" w:rsidRDefault="000A5F9C" w:rsidP="00064AE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Zaključak i budući rad</w:t>
      </w:r>
    </w:p>
    <w:p w14:paraId="2697F0EF" w14:textId="4EDCC6E5" w:rsidR="009E783A" w:rsidRPr="00B55054" w:rsidRDefault="009E78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91839">
        <w:rPr>
          <w:rFonts w:ascii="Times New Roman" w:hAnsi="Times New Roman" w:cs="Times New Roman"/>
          <w:sz w:val="28"/>
          <w:szCs w:val="28"/>
        </w:rPr>
        <w:br w:type="page"/>
      </w:r>
    </w:p>
    <w:p w14:paraId="3D0A4EC3" w14:textId="77777777" w:rsidR="009E783A" w:rsidRPr="009E783A" w:rsidRDefault="009E783A" w:rsidP="00064AEB">
      <w:pPr>
        <w:rPr>
          <w:rFonts w:ascii="Times New Roman" w:hAnsi="Times New Roman" w:cs="Times New Roman"/>
          <w:sz w:val="40"/>
          <w:szCs w:val="40"/>
        </w:rPr>
      </w:pPr>
    </w:p>
    <w:sectPr w:rsidR="009E783A" w:rsidRPr="009E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34EF5"/>
    <w:multiLevelType w:val="hybridMultilevel"/>
    <w:tmpl w:val="E1761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576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287"/>
    <w:rsid w:val="00064AEB"/>
    <w:rsid w:val="000A5F9C"/>
    <w:rsid w:val="001B3205"/>
    <w:rsid w:val="002008BA"/>
    <w:rsid w:val="0037000C"/>
    <w:rsid w:val="003B78DC"/>
    <w:rsid w:val="003D6C19"/>
    <w:rsid w:val="004851D5"/>
    <w:rsid w:val="007E5287"/>
    <w:rsid w:val="0085097E"/>
    <w:rsid w:val="00861133"/>
    <w:rsid w:val="0095648A"/>
    <w:rsid w:val="00976720"/>
    <w:rsid w:val="009920A7"/>
    <w:rsid w:val="009E783A"/>
    <w:rsid w:val="00AE5A7D"/>
    <w:rsid w:val="00B3029E"/>
    <w:rsid w:val="00B55054"/>
    <w:rsid w:val="00B91839"/>
    <w:rsid w:val="00BB0487"/>
    <w:rsid w:val="00D87812"/>
    <w:rsid w:val="00F36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25D60"/>
  <w15:chartTrackingRefBased/>
  <w15:docId w15:val="{D2EB9D4A-2361-4C44-AE89-DE7E215D6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5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2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avle.antonijevic\Downloads\all_experime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all" spc="1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sr-Latn-RS" sz="1400"/>
              <a:t>Evaluacija modela za detekciju rizika od makularnog edema na OCT slikama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120" normalizeH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all_experiments!$J$1</c:f>
              <c:strCache>
                <c:ptCount val="1"/>
                <c:pt idx="0">
                  <c:v>train_acc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all_experiments!$J$2:$J$7</c:f>
              <c:numCache>
                <c:formatCode>0.00%</c:formatCode>
                <c:ptCount val="6"/>
                <c:pt idx="0">
                  <c:v>0.98919999999999997</c:v>
                </c:pt>
                <c:pt idx="1">
                  <c:v>0.95430000000000004</c:v>
                </c:pt>
                <c:pt idx="2">
                  <c:v>0.97589999999999999</c:v>
                </c:pt>
                <c:pt idx="3">
                  <c:v>0.97529999999999994</c:v>
                </c:pt>
                <c:pt idx="4">
                  <c:v>0.99109999999999998</c:v>
                </c:pt>
                <c:pt idx="5">
                  <c:v>0.9708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83B-4242-8DFC-800CC1CFF63A}"/>
            </c:ext>
          </c:extLst>
        </c:ser>
        <c:ser>
          <c:idx val="1"/>
          <c:order val="1"/>
          <c:tx>
            <c:strRef>
              <c:f>all_experiments!$K$1</c:f>
              <c:strCache>
                <c:ptCount val="1"/>
                <c:pt idx="0">
                  <c:v>train_auroc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all_experiments!$K$2:$K$7</c:f>
              <c:numCache>
                <c:formatCode>General</c:formatCode>
                <c:ptCount val="6"/>
                <c:pt idx="0">
                  <c:v>0.99909999999999999</c:v>
                </c:pt>
                <c:pt idx="1">
                  <c:v>0.9909</c:v>
                </c:pt>
                <c:pt idx="2">
                  <c:v>0.99819999999999998</c:v>
                </c:pt>
                <c:pt idx="3">
                  <c:v>0.99750000000000005</c:v>
                </c:pt>
                <c:pt idx="4">
                  <c:v>0.99990000000000001</c:v>
                </c:pt>
                <c:pt idx="5">
                  <c:v>0.99629999999999996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83B-4242-8DFC-800CC1CFF63A}"/>
            </c:ext>
          </c:extLst>
        </c:ser>
        <c:ser>
          <c:idx val="2"/>
          <c:order val="2"/>
          <c:tx>
            <c:strRef>
              <c:f>all_experiments!$L$1</c:f>
              <c:strCache>
                <c:ptCount val="1"/>
                <c:pt idx="0">
                  <c:v>val_acc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all_experiments!$L$2:$L$7</c:f>
              <c:numCache>
                <c:formatCode>0.00%</c:formatCode>
                <c:ptCount val="6"/>
                <c:pt idx="0">
                  <c:v>0.92630000000000001</c:v>
                </c:pt>
                <c:pt idx="1">
                  <c:v>0.92920000000000003</c:v>
                </c:pt>
                <c:pt idx="2">
                  <c:v>0.93220000000000003</c:v>
                </c:pt>
                <c:pt idx="3">
                  <c:v>0.93810000000000004</c:v>
                </c:pt>
                <c:pt idx="4">
                  <c:v>0.91739999999999999</c:v>
                </c:pt>
                <c:pt idx="5">
                  <c:v>0.89970000000000006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83B-4242-8DFC-800CC1CFF63A}"/>
            </c:ext>
          </c:extLst>
        </c:ser>
        <c:ser>
          <c:idx val="3"/>
          <c:order val="3"/>
          <c:tx>
            <c:strRef>
              <c:f>all_experiments!$M$1</c:f>
              <c:strCache>
                <c:ptCount val="1"/>
                <c:pt idx="0">
                  <c:v>val_auroc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all_experiments!$M$2:$M$7</c:f>
              <c:numCache>
                <c:formatCode>General</c:formatCode>
                <c:ptCount val="6"/>
                <c:pt idx="0">
                  <c:v>0.97030000000000005</c:v>
                </c:pt>
                <c:pt idx="1">
                  <c:v>0.97119999999999995</c:v>
                </c:pt>
                <c:pt idx="2">
                  <c:v>0.97929999999999995</c:v>
                </c:pt>
                <c:pt idx="3">
                  <c:v>0.9819</c:v>
                </c:pt>
                <c:pt idx="4">
                  <c:v>0.95540000000000003</c:v>
                </c:pt>
                <c:pt idx="5">
                  <c:v>0.95509999999999995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83B-4242-8DFC-800CC1CFF63A}"/>
            </c:ext>
          </c:extLst>
        </c:ser>
        <c:ser>
          <c:idx val="4"/>
          <c:order val="4"/>
          <c:tx>
            <c:strRef>
              <c:f>all_experiments!$N$1</c:f>
              <c:strCache>
                <c:ptCount val="1"/>
                <c:pt idx="0">
                  <c:v>test_acc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all_experiments!$N$2:$N$7</c:f>
              <c:numCache>
                <c:formatCode>0.00%</c:formatCode>
                <c:ptCount val="6"/>
                <c:pt idx="0">
                  <c:v>0.93200000000000005</c:v>
                </c:pt>
                <c:pt idx="1">
                  <c:v>0.93489999999999995</c:v>
                </c:pt>
                <c:pt idx="2">
                  <c:v>0.94079999999999997</c:v>
                </c:pt>
                <c:pt idx="3">
                  <c:v>0.94079999999999997</c:v>
                </c:pt>
                <c:pt idx="4">
                  <c:v>0.93200000000000005</c:v>
                </c:pt>
                <c:pt idx="5">
                  <c:v>0.94669999999999999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83B-4242-8DFC-800CC1CFF63A}"/>
            </c:ext>
          </c:extLst>
        </c:ser>
        <c:ser>
          <c:idx val="5"/>
          <c:order val="5"/>
          <c:tx>
            <c:strRef>
              <c:f>all_experiments!$O$1</c:f>
              <c:strCache>
                <c:ptCount val="1"/>
                <c:pt idx="0">
                  <c:v>test_auroc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all_experiments!$O$2:$O$7</c:f>
              <c:numCache>
                <c:formatCode>General</c:formatCode>
                <c:ptCount val="6"/>
                <c:pt idx="0">
                  <c:v>0.96889999999999998</c:v>
                </c:pt>
                <c:pt idx="1">
                  <c:v>0.97089999999999999</c:v>
                </c:pt>
                <c:pt idx="2">
                  <c:v>0.98070000000000002</c:v>
                </c:pt>
                <c:pt idx="3">
                  <c:v>0.97809999999999997</c:v>
                </c:pt>
                <c:pt idx="4">
                  <c:v>0.96050000000000002</c:v>
                </c:pt>
                <c:pt idx="5">
                  <c:v>0.97040000000000004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83B-4242-8DFC-800CC1CFF63A}"/>
            </c:ext>
          </c:extLst>
        </c:ser>
        <c:ser>
          <c:idx val="6"/>
          <c:order val="6"/>
          <c:tx>
            <c:strRef>
              <c:f>all_experiments!$P$1</c:f>
              <c:strCache>
                <c:ptCount val="1"/>
                <c:pt idx="0">
                  <c:v>test_auprc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all_experiments!$P$2:$P$7</c:f>
              <c:numCache>
                <c:formatCode>General</c:formatCode>
                <c:ptCount val="6"/>
                <c:pt idx="0">
                  <c:v>0.92420000000000002</c:v>
                </c:pt>
                <c:pt idx="1">
                  <c:v>0.92449999999999999</c:v>
                </c:pt>
                <c:pt idx="2">
                  <c:v>0.93899999999999995</c:v>
                </c:pt>
                <c:pt idx="3">
                  <c:v>0.9375</c:v>
                </c:pt>
                <c:pt idx="4">
                  <c:v>0.92210000000000003</c:v>
                </c:pt>
                <c:pt idx="5">
                  <c:v>0.93759999999999999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83B-4242-8DFC-800CC1CFF63A}"/>
            </c:ext>
          </c:extLst>
        </c:ser>
        <c:ser>
          <c:idx val="7"/>
          <c:order val="7"/>
          <c:tx>
            <c:strRef>
              <c:f>all_experiments!$Q$1</c:f>
              <c:strCache>
                <c:ptCount val="1"/>
                <c:pt idx="0">
                  <c:v>test_prec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all_experiments!$Q$2:$Q$7</c:f>
              <c:numCache>
                <c:formatCode>0.00%</c:formatCode>
                <c:ptCount val="6"/>
                <c:pt idx="0">
                  <c:v>0.79449999999999998</c:v>
                </c:pt>
                <c:pt idx="1">
                  <c:v>0.84379999999999999</c:v>
                </c:pt>
                <c:pt idx="2">
                  <c:v>0.83819999999999995</c:v>
                </c:pt>
                <c:pt idx="3">
                  <c:v>0.83819999999999995</c:v>
                </c:pt>
                <c:pt idx="4">
                  <c:v>0.78669999999999995</c:v>
                </c:pt>
                <c:pt idx="5">
                  <c:v>0.85289999999999999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83B-4242-8DFC-800CC1CFF63A}"/>
            </c:ext>
          </c:extLst>
        </c:ser>
        <c:ser>
          <c:idx val="8"/>
          <c:order val="8"/>
          <c:tx>
            <c:strRef>
              <c:f>all_experiments!$R$1</c:f>
              <c:strCache>
                <c:ptCount val="1"/>
                <c:pt idx="0">
                  <c:v>test_rec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all_experiments!$R$2:$R$7</c:f>
              <c:numCache>
                <c:formatCode>0.00%</c:formatCode>
                <c:ptCount val="6"/>
                <c:pt idx="0">
                  <c:v>0.87880000000000003</c:v>
                </c:pt>
                <c:pt idx="1">
                  <c:v>0.81820000000000004</c:v>
                </c:pt>
                <c:pt idx="2">
                  <c:v>0.86360000000000003</c:v>
                </c:pt>
                <c:pt idx="3">
                  <c:v>0.86360000000000003</c:v>
                </c:pt>
                <c:pt idx="4">
                  <c:v>0.89390000000000003</c:v>
                </c:pt>
                <c:pt idx="5">
                  <c:v>0.87880000000000003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83B-4242-8DFC-800CC1CFF63A}"/>
            </c:ext>
          </c:extLst>
        </c:ser>
        <c:ser>
          <c:idx val="9"/>
          <c:order val="9"/>
          <c:tx>
            <c:strRef>
              <c:f>all_experiments!$S$1</c:f>
              <c:strCache>
                <c:ptCount val="1"/>
                <c:pt idx="0">
                  <c:v>test_f1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-540000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50000"/>
                        <a:lumOff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all_experiments!$B$2:$B$7</c:f>
              <c:strCache>
                <c:ptCount val="6"/>
                <c:pt idx="0">
                  <c:v>ConvNeXtTiny</c:v>
                </c:pt>
                <c:pt idx="1">
                  <c:v>ResNet50</c:v>
                </c:pt>
                <c:pt idx="2">
                  <c:v>EfficientNetB4</c:v>
                </c:pt>
                <c:pt idx="3">
                  <c:v>EfficientNetV2S</c:v>
                </c:pt>
                <c:pt idx="4">
                  <c:v>ViTBase16</c:v>
                </c:pt>
                <c:pt idx="5">
                  <c:v>ViTBase32</c:v>
                </c:pt>
              </c:strCache>
            </c:strRef>
          </c:cat>
          <c:val>
            <c:numRef>
              <c:f>all_experiments!$S$2:$S$7</c:f>
              <c:numCache>
                <c:formatCode>0.00%</c:formatCode>
                <c:ptCount val="6"/>
                <c:pt idx="0">
                  <c:v>0.83450000000000002</c:v>
                </c:pt>
                <c:pt idx="1">
                  <c:v>0.83079999999999998</c:v>
                </c:pt>
                <c:pt idx="2">
                  <c:v>0.85070000000000001</c:v>
                </c:pt>
                <c:pt idx="3">
                  <c:v>0.85070000000000001</c:v>
                </c:pt>
                <c:pt idx="4">
                  <c:v>0.83689999999999998</c:v>
                </c:pt>
                <c:pt idx="5">
                  <c:v>0.86570000000000003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583B-4242-8DFC-800CC1CFF6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444"/>
        <c:overlap val="-90"/>
        <c:axId val="217101919"/>
        <c:axId val="217099999"/>
        <c:extLst>
          <c:ext xmlns:c15="http://schemas.microsoft.com/office/drawing/2012/chart" uri="{02D57815-91ED-43cb-92C2-25804820EDAC}">
            <c15:filteredBarSeries>
              <c15:ser>
                <c:idx val="10"/>
                <c:order val="10"/>
                <c:tx>
                  <c:strRef>
                    <c:extLst>
                      <c:ext uri="{02D57815-91ED-43cb-92C2-25804820EDAC}">
                        <c15:formulaRef>
                          <c15:sqref>all_experiments!$T$1</c15:sqref>
                        </c15:formulaRef>
                      </c:ext>
                    </c:extLst>
                    <c:strCache>
                      <c:ptCount val="1"/>
                      <c:pt idx="0">
                        <c:v>tau_used</c:v>
                      </c:pt>
                    </c:strCache>
                  </c:strRef>
                </c:tx>
                <c:spPr>
                  <a:solidFill>
                    <a:schemeClr val="accent5">
                      <a:lumMod val="60000"/>
                    </a:schemeClr>
                  </a:solidFill>
                  <a:ln>
                    <a:noFill/>
                  </a:ln>
                  <a:effectLst/>
                </c:spPr>
                <c:invertIfNegative val="0"/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-5400000" spcFirstLastPara="1" vertOverflow="clip" horzOverflow="clip" vert="horz" wrap="square" lIns="38100" tIns="19050" rIns="38100" bIns="19050" anchor="ctr" anchorCtr="1">
                      <a:spAutoFit/>
                    </a:bodyPr>
                    <a:lstStyle/>
                    <a:p>
                      <a:pPr>
                        <a:defRPr sz="800" b="0" i="0" u="none" strike="noStrike" kern="1200" baseline="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  <a:endParaRPr lang="en-US"/>
                    </a:p>
                  </c:txPr>
                  <c:dLblPos val="outEnd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uri="{CE6537A1-D6FC-4f65-9D91-7224C49458BB}">
                      <c15:showLeaderLines val="1"/>
                      <c15:leaderLines>
                        <c:spPr>
                          <a:ln w="9525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ormulaRef>
                          <c15:sqref>all_experiments!$B$2:$B$7</c15:sqref>
                        </c15:formulaRef>
                      </c:ext>
                    </c:extLst>
                    <c:strCache>
                      <c:ptCount val="6"/>
                      <c:pt idx="0">
                        <c:v>ConvNeXtTiny</c:v>
                      </c:pt>
                      <c:pt idx="1">
                        <c:v>ResNet50</c:v>
                      </c:pt>
                      <c:pt idx="2">
                        <c:v>EfficientNetB4</c:v>
                      </c:pt>
                      <c:pt idx="3">
                        <c:v>EfficientNetV2S</c:v>
                      </c:pt>
                      <c:pt idx="4">
                        <c:v>ViTBase16</c:v>
                      </c:pt>
                      <c:pt idx="5">
                        <c:v>ViTBase32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all_experiments!$T$2:$T$7</c15:sqref>
                        </c15:formulaRef>
                      </c:ext>
                    </c:extLst>
                    <c:numCache>
                      <c:formatCode>General</c:formatCode>
                      <c:ptCount val="6"/>
                      <c:pt idx="0">
                        <c:v>0.5</c:v>
                      </c:pt>
                      <c:pt idx="1">
                        <c:v>0.5</c:v>
                      </c:pt>
                      <c:pt idx="2">
                        <c:v>0.5</c:v>
                      </c:pt>
                      <c:pt idx="3">
                        <c:v>0.5</c:v>
                      </c:pt>
                      <c:pt idx="4">
                        <c:v>0.5</c:v>
                      </c:pt>
                      <c:pt idx="5">
                        <c:v>0.5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A-583B-4242-8DFC-800CC1CFF63A}"/>
                  </c:ext>
                </c:extLst>
              </c15:ser>
            </c15:filteredBarSeries>
          </c:ext>
        </c:extLst>
      </c:barChart>
      <c:catAx>
        <c:axId val="2171019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700" b="0" i="0" u="none" strike="noStrike" kern="1200" cap="all" spc="1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7099999"/>
        <c:crosses val="autoZero"/>
        <c:auto val="1"/>
        <c:lblAlgn val="ctr"/>
        <c:lblOffset val="100"/>
        <c:noMultiLvlLbl val="0"/>
      </c:catAx>
      <c:valAx>
        <c:axId val="217099999"/>
        <c:scaling>
          <c:orientation val="minMax"/>
        </c:scaling>
        <c:delete val="1"/>
        <c:axPos val="l"/>
        <c:numFmt formatCode="0.00%" sourceLinked="1"/>
        <c:majorTickMark val="none"/>
        <c:minorTickMark val="none"/>
        <c:tickLblPos val="nextTo"/>
        <c:crossAx val="21710191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800" kern="1200" cap="all" spc="1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50000"/>
        <a:lumOff val="50000"/>
      </a:schemeClr>
    </cs:fontRef>
    <cs:defRPr sz="800" b="0" i="0" u="none" strike="noStrike" kern="1200" baseline="0"/>
    <cs:bodyPr rot="-5400000" spcFirstLastPara="1" vertOverflow="clip" horzOverflow="clip" vert="horz" wrap="square" lIns="38100" tIns="19050" rIns="38100" bIns="19050" anchor="ctr" anchorCtr="1">
      <a:spAutoFit/>
    </cs:bodyPr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22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phClr"/>
        </a:solidFill>
        <a:round/>
      </a:ln>
    </cs:spPr>
  </cs:dataPointMarker>
  <cs:dataPointMarkerLayout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15000"/>
            <a:lumOff val="8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cap="all" spc="12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8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13</Pages>
  <Words>893</Words>
  <Characters>4931</Characters>
  <Application>Microsoft Office Word</Application>
  <DocSecurity>0</DocSecurity>
  <Lines>197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Pavle Antonijevic</dc:creator>
  <cp:keywords/>
  <dc:description/>
  <cp:lastModifiedBy>Pavle Antonijevic</cp:lastModifiedBy>
  <cp:revision>10</cp:revision>
  <dcterms:created xsi:type="dcterms:W3CDTF">2025-11-13T08:17:00Z</dcterms:created>
  <dcterms:modified xsi:type="dcterms:W3CDTF">2025-11-13T10:59:00Z</dcterms:modified>
</cp:coreProperties>
</file>