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Министерство образования и молодежной политики Свердловской области</w:t>
      </w:r>
    </w:p>
    <w:p w14:paraId="02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ГАПОУ СО «Екатеринбургский колледж транспортного строительства»</w:t>
      </w:r>
    </w:p>
    <w:p w14:paraId="03000000">
      <w:pPr>
        <w:rPr>
          <w:rFonts w:ascii="Times New Roman" w:hAnsi="Times New Roman"/>
          <w:sz w:val="28"/>
        </w:rPr>
      </w:pPr>
    </w:p>
    <w:p w14:paraId="04000000">
      <w:pPr>
        <w:rPr>
          <w:rFonts w:ascii="Times New Roman" w:hAnsi="Times New Roman"/>
          <w:sz w:val="28"/>
        </w:rPr>
      </w:pPr>
    </w:p>
    <w:p w14:paraId="05000000">
      <w:pPr>
        <w:rPr>
          <w:rFonts w:ascii="Times New Roman" w:hAnsi="Times New Roman"/>
          <w:sz w:val="28"/>
        </w:rPr>
      </w:pPr>
    </w:p>
    <w:p w14:paraId="06000000">
      <w:pPr>
        <w:rPr>
          <w:rFonts w:ascii="Times New Roman" w:hAnsi="Times New Roman"/>
          <w:sz w:val="28"/>
        </w:rPr>
      </w:pPr>
    </w:p>
    <w:p w14:paraId="07000000">
      <w:pPr>
        <w:rPr>
          <w:rFonts w:ascii="Times New Roman" w:hAnsi="Times New Roman"/>
          <w:sz w:val="28"/>
        </w:rPr>
      </w:pPr>
    </w:p>
    <w:p w14:paraId="08000000">
      <w:pPr>
        <w:rPr>
          <w:rFonts w:ascii="Times New Roman" w:hAnsi="Times New Roman"/>
          <w:sz w:val="28"/>
        </w:rPr>
      </w:pPr>
    </w:p>
    <w:p w14:paraId="09000000">
      <w:pPr>
        <w:rPr>
          <w:rFonts w:ascii="Times New Roman" w:hAnsi="Times New Roman"/>
          <w:sz w:val="28"/>
        </w:rPr>
      </w:pPr>
    </w:p>
    <w:p w14:paraId="0A000000">
      <w:pPr>
        <w:rPr>
          <w:rFonts w:ascii="Times New Roman" w:hAnsi="Times New Roman"/>
          <w:sz w:val="28"/>
        </w:rPr>
      </w:pPr>
    </w:p>
    <w:p w14:paraId="0B000000">
      <w:pPr>
        <w:rPr>
          <w:rFonts w:ascii="Times New Roman" w:hAnsi="Times New Roman"/>
          <w:sz w:val="28"/>
        </w:rPr>
      </w:pPr>
    </w:p>
    <w:p w14:paraId="0C000000">
      <w:pPr>
        <w:ind/>
        <w:jc w:val="center"/>
        <w:rPr>
          <w:rFonts w:ascii="Times New Roman" w:hAnsi="Times New Roman"/>
          <w:sz w:val="28"/>
        </w:rPr>
      </w:pPr>
    </w:p>
    <w:p w14:paraId="0D000000">
      <w:pPr>
        <w:ind/>
        <w:jc w:val="center"/>
        <w:rPr>
          <w:rFonts w:ascii="Times New Roman" w:hAnsi="Times New Roman"/>
          <w:sz w:val="28"/>
        </w:rPr>
      </w:pPr>
    </w:p>
    <w:p w14:paraId="0E000000">
      <w:pPr>
        <w:ind/>
        <w:jc w:val="center"/>
        <w:rPr>
          <w:rFonts w:ascii="Times New Roman" w:hAnsi="Times New Roman"/>
          <w:sz w:val="28"/>
        </w:rPr>
      </w:pPr>
    </w:p>
    <w:p w14:paraId="0F000000">
      <w:pPr>
        <w:ind/>
        <w:jc w:val="center"/>
        <w:rPr>
          <w:rFonts w:ascii="Times New Roman" w:hAnsi="Times New Roman"/>
          <w:sz w:val="28"/>
        </w:rPr>
      </w:pPr>
    </w:p>
    <w:p w14:paraId="10000000">
      <w:pPr>
        <w:ind/>
        <w:jc w:val="center"/>
        <w:rPr>
          <w:rFonts w:ascii="Times New Roman" w:hAnsi="Times New Roman"/>
          <w:sz w:val="28"/>
        </w:rPr>
      </w:pPr>
    </w:p>
    <w:p w14:paraId="11000000">
      <w:pPr>
        <w:ind/>
        <w:jc w:val="center"/>
        <w:rPr>
          <w:rFonts w:ascii="Times New Roman" w:hAnsi="Times New Roman"/>
          <w:sz w:val="28"/>
        </w:rPr>
      </w:pPr>
    </w:p>
    <w:p w14:paraId="12000000">
      <w:pPr>
        <w:ind/>
        <w:jc w:val="center"/>
        <w:rPr>
          <w:rFonts w:ascii="Times New Roman" w:hAnsi="Times New Roman"/>
          <w:sz w:val="28"/>
        </w:rPr>
      </w:pPr>
    </w:p>
    <w:p w14:paraId="13000000">
      <w:pPr>
        <w:ind/>
        <w:jc w:val="center"/>
        <w:rPr>
          <w:rFonts w:ascii="Times New Roman" w:hAnsi="Times New Roman"/>
          <w:sz w:val="28"/>
        </w:rPr>
      </w:pPr>
    </w:p>
    <w:p w14:paraId="14000000">
      <w:pPr>
        <w:ind/>
        <w:jc w:val="center"/>
        <w:rPr>
          <w:rFonts w:ascii="Times New Roman" w:hAnsi="Times New Roman"/>
          <w:sz w:val="28"/>
        </w:rPr>
      </w:pPr>
    </w:p>
    <w:p w14:paraId="15000000">
      <w:pPr>
        <w:ind/>
        <w:jc w:val="center"/>
        <w:rPr>
          <w:rFonts w:ascii="Google Sans" w:hAnsi="Google Sans"/>
          <w:b w:val="0"/>
          <w:i w:val="0"/>
          <w:caps w:val="0"/>
          <w:color w:val="202124"/>
          <w:spacing w:val="0"/>
          <w:sz w:val="48"/>
        </w:rPr>
      </w:pPr>
      <w:r>
        <w:rPr>
          <w:rFonts w:ascii="Times New Roman" w:hAnsi="Times New Roman"/>
          <w:sz w:val="28"/>
        </w:rPr>
        <w:t>Отчёт по программе «</w:t>
      </w:r>
      <w:r>
        <w:rPr>
          <w:rFonts w:ascii="Times New Roman" w:hAnsi="Times New Roman"/>
          <w:b w:val="0"/>
          <w:i w:val="0"/>
          <w:caps w:val="0"/>
          <w:color w:val="953735"/>
          <w:spacing w:val="0"/>
          <w:sz w:val="28"/>
        </w:rPr>
        <w:t>Практическое занятие 22 (работа с API)</w:t>
      </w:r>
      <w:r>
        <w:rPr>
          <w:rFonts w:ascii="Times New Roman" w:hAnsi="Times New Roman"/>
          <w:sz w:val="28"/>
        </w:rPr>
        <w:t>»</w:t>
      </w:r>
    </w:p>
    <w:p w14:paraId="16000000">
      <w:pPr>
        <w:rPr>
          <w:rFonts w:ascii="Times New Roman" w:hAnsi="Times New Roman"/>
          <w:sz w:val="28"/>
        </w:rPr>
      </w:pPr>
    </w:p>
    <w:p w14:paraId="17000000">
      <w:pPr>
        <w:rPr>
          <w:rFonts w:ascii="Times New Roman" w:hAnsi="Times New Roman"/>
          <w:sz w:val="28"/>
        </w:rPr>
      </w:pPr>
    </w:p>
    <w:p w14:paraId="18000000">
      <w:pPr>
        <w:rPr>
          <w:rFonts w:ascii="Times New Roman" w:hAnsi="Times New Roman"/>
          <w:sz w:val="28"/>
        </w:rPr>
      </w:pPr>
    </w:p>
    <w:p w14:paraId="19000000">
      <w:pPr>
        <w:rPr>
          <w:rFonts w:ascii="Times New Roman" w:hAnsi="Times New Roman"/>
          <w:sz w:val="28"/>
        </w:rPr>
      </w:pPr>
    </w:p>
    <w:p w14:paraId="1A000000">
      <w:pPr>
        <w:rPr>
          <w:rFonts w:ascii="Times New Roman" w:hAnsi="Times New Roman"/>
          <w:sz w:val="28"/>
        </w:rPr>
      </w:pPr>
    </w:p>
    <w:p w14:paraId="1B000000">
      <w:pPr>
        <w:rPr>
          <w:rFonts w:ascii="Times New Roman" w:hAnsi="Times New Roman"/>
          <w:sz w:val="28"/>
        </w:rPr>
      </w:pPr>
    </w:p>
    <w:p w14:paraId="1C000000">
      <w:pPr>
        <w:rPr>
          <w:rFonts w:ascii="Times New Roman" w:hAnsi="Times New Roman"/>
          <w:sz w:val="28"/>
        </w:rPr>
      </w:pPr>
    </w:p>
    <w:p w14:paraId="1D000000">
      <w:pPr>
        <w:rPr>
          <w:rFonts w:ascii="Times New Roman" w:hAnsi="Times New Roman"/>
          <w:sz w:val="28"/>
        </w:rPr>
      </w:pPr>
    </w:p>
    <w:p w14:paraId="1E000000">
      <w:pPr>
        <w:ind/>
        <w:jc w:val="right"/>
        <w:rPr>
          <w:rFonts w:ascii="Times New Roman" w:hAnsi="Times New Roman"/>
          <w:sz w:val="28"/>
        </w:rPr>
      </w:pPr>
    </w:p>
    <w:p w14:paraId="1F000000">
      <w:pPr>
        <w:ind/>
        <w:jc w:val="right"/>
        <w:rPr>
          <w:rFonts w:ascii="Times New Roman" w:hAnsi="Times New Roman"/>
          <w:sz w:val="28"/>
        </w:rPr>
      </w:pPr>
    </w:p>
    <w:p w14:paraId="20000000">
      <w:pPr>
        <w:ind/>
        <w:jc w:val="right"/>
        <w:rPr>
          <w:rFonts w:ascii="Times New Roman" w:hAnsi="Times New Roman"/>
          <w:sz w:val="28"/>
        </w:rPr>
      </w:pPr>
    </w:p>
    <w:p w14:paraId="21000000">
      <w:pPr>
        <w:ind/>
        <w:jc w:val="right"/>
        <w:rPr>
          <w:rFonts w:ascii="Times New Roman" w:hAnsi="Times New Roman"/>
          <w:sz w:val="28"/>
        </w:rPr>
      </w:pPr>
    </w:p>
    <w:p w14:paraId="22000000">
      <w:pPr>
        <w:ind/>
        <w:jc w:val="right"/>
        <w:rPr>
          <w:rFonts w:ascii="Times New Roman" w:hAnsi="Times New Roman"/>
          <w:sz w:val="28"/>
        </w:rPr>
      </w:pPr>
    </w:p>
    <w:p w14:paraId="23000000">
      <w:pPr>
        <w:ind/>
        <w:jc w:val="right"/>
        <w:rPr>
          <w:rFonts w:ascii="Times New Roman" w:hAnsi="Times New Roman"/>
          <w:sz w:val="28"/>
        </w:rPr>
      </w:pPr>
    </w:p>
    <w:p w14:paraId="24000000">
      <w:pPr>
        <w:ind/>
        <w:jc w:val="right"/>
        <w:rPr>
          <w:rFonts w:ascii="Times New Roman" w:hAnsi="Times New Roman"/>
          <w:sz w:val="28"/>
        </w:rPr>
      </w:pPr>
    </w:p>
    <w:p w14:paraId="25000000">
      <w:pPr>
        <w:ind/>
        <w:jc w:val="right"/>
        <w:rPr>
          <w:rFonts w:ascii="Times New Roman" w:hAnsi="Times New Roman"/>
          <w:sz w:val="28"/>
        </w:rPr>
      </w:pPr>
    </w:p>
    <w:p w14:paraId="26000000">
      <w:pPr>
        <w:ind/>
        <w:jc w:val="right"/>
        <w:rPr>
          <w:rFonts w:ascii="Times New Roman" w:hAnsi="Times New Roman"/>
          <w:sz w:val="28"/>
        </w:rPr>
      </w:pPr>
    </w:p>
    <w:p w14:paraId="27000000">
      <w:pPr>
        <w:ind/>
        <w:jc w:val="right"/>
        <w:rPr>
          <w:rFonts w:ascii="Times New Roman" w:hAnsi="Times New Roman"/>
          <w:sz w:val="28"/>
        </w:rPr>
      </w:pPr>
    </w:p>
    <w:p w14:paraId="28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Горелова Э.А</w:t>
      </w:r>
    </w:p>
    <w:p w14:paraId="29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Группа: ПР-31</w:t>
      </w:r>
    </w:p>
    <w:p w14:paraId="2A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Мирошниченко Г.В</w:t>
      </w:r>
    </w:p>
    <w:p w14:paraId="2B000000">
      <w:pPr>
        <w:ind/>
        <w:jc w:val="right"/>
        <w:rPr>
          <w:rFonts w:ascii="Times New Roman" w:hAnsi="Times New Roman"/>
          <w:sz w:val="28"/>
        </w:rPr>
      </w:pPr>
    </w:p>
    <w:p w14:paraId="2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202</w:t>
      </w:r>
      <w:r>
        <w:rPr>
          <w:rFonts w:ascii="Times New Roman" w:hAnsi="Times New Roman"/>
          <w:sz w:val="28"/>
        </w:rPr>
        <w:t>4 г.</w:t>
      </w:r>
    </w:p>
    <w:p w14:paraId="2D000000">
      <w:pPr>
        <w:ind/>
        <w:jc w:val="center"/>
        <w:rPr>
          <w:rFonts w:ascii="Times New Roman" w:hAnsi="Times New Roman"/>
          <w:sz w:val="28"/>
        </w:rPr>
      </w:pPr>
    </w:p>
    <w:p w14:paraId="2E000000">
      <w:pPr>
        <w:spacing w:after="0" w:line="360" w:lineRule="auto"/>
        <w:ind w:firstLine="0" w:left="-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 создала новый проект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назвав его </w:t>
      </w:r>
      <w:r>
        <w:rPr>
          <w:rFonts w:ascii="Times New Roman" w:hAnsi="Times New Roman"/>
          <w:sz w:val="28"/>
        </w:rPr>
        <w:t>pract22</w:t>
      </w:r>
      <w:r>
        <w:rPr>
          <w:rFonts w:ascii="Times New Roman" w:hAnsi="Times New Roman"/>
          <w:sz w:val="28"/>
        </w:rPr>
        <w:t xml:space="preserve">. Экран </w:t>
      </w:r>
      <w:r>
        <w:rPr>
          <w:rFonts w:ascii="Times New Roman" w:hAnsi="Times New Roman"/>
          <w:sz w:val="28"/>
        </w:rPr>
        <w:t xml:space="preserve">создан при помощи </w:t>
      </w:r>
      <w:r>
        <w:rPr>
          <w:rFonts w:ascii="Times New Roman" w:hAnsi="Times New Roman"/>
          <w:sz w:val="28"/>
        </w:rPr>
        <w:t>LinearLayout.</w:t>
      </w:r>
    </w:p>
    <w:p w14:paraId="2F000000">
      <w:pPr>
        <w:spacing w:after="0" w:line="360" w:lineRule="auto"/>
        <w:ind w:firstLine="0" w:left="-709"/>
        <w:jc w:val="both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 xml:space="preserve">Рассмотрим первый экран </w:t>
      </w:r>
      <w:r>
        <w:rPr>
          <w:rFonts w:ascii="Times New Roman" w:hAnsi="Times New Roman"/>
          <w:i w:val="1"/>
          <w:sz w:val="28"/>
        </w:rPr>
        <w:t>(Рис.1):</w:t>
      </w:r>
    </w:p>
    <w:p w14:paraId="30000000">
      <w:pPr>
        <w:spacing w:after="0" w:line="360" w:lineRule="auto"/>
        <w:ind w:firstLine="0" w:left="-709"/>
        <w:jc w:val="both"/>
        <w:rPr>
          <w:rFonts w:ascii="Times New Roman" w:hAnsi="Times New Roman"/>
          <w:i w:val="1"/>
          <w:sz w:val="28"/>
        </w:rPr>
      </w:pP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-450214</wp:posOffset>
            </wp:positionH>
            <wp:positionV relativeFrom="page">
              <wp:posOffset>1333356</wp:posOffset>
            </wp:positionV>
            <wp:extent cx="2468880" cy="3817620"/>
            <wp:wrapSquare distL="114300" distR="114300" wrapText="bothSides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2468880" cy="3817620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31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создании этого экрана, я использовала </w:t>
      </w:r>
      <w:r>
        <w:rPr>
          <w:rFonts w:ascii="Times New Roman" w:hAnsi="Times New Roman"/>
          <w:b w:val="1"/>
          <w:sz w:val="28"/>
        </w:rPr>
        <w:t>«TextView»</w:t>
      </w:r>
      <w:r>
        <w:rPr>
          <w:rFonts w:ascii="Times New Roman" w:hAnsi="Times New Roman"/>
          <w:sz w:val="28"/>
        </w:rPr>
        <w:t xml:space="preserve">, чтобы нужная информация находилась на экране, </w:t>
      </w:r>
      <w:r>
        <w:rPr>
          <w:rFonts w:ascii="Times New Roman" w:hAnsi="Times New Roman"/>
          <w:b w:val="1"/>
          <w:sz w:val="28"/>
        </w:rPr>
        <w:t>«EditText»</w:t>
      </w:r>
      <w:r>
        <w:rPr>
          <w:rFonts w:ascii="Times New Roman" w:hAnsi="Times New Roman"/>
          <w:sz w:val="28"/>
        </w:rPr>
        <w:t xml:space="preserve"> для ввода города и </w:t>
      </w:r>
      <w:r>
        <w:rPr>
          <w:rFonts w:ascii="Times New Roman" w:hAnsi="Times New Roman"/>
          <w:b w:val="1"/>
          <w:sz w:val="28"/>
        </w:rPr>
        <w:t xml:space="preserve">«Button» </w:t>
      </w:r>
      <w:r>
        <w:rPr>
          <w:rFonts w:ascii="Times New Roman" w:hAnsi="Times New Roman"/>
          <w:sz w:val="28"/>
        </w:rPr>
        <w:t>для вывода информации.</w:t>
      </w:r>
    </w:p>
    <w:p w14:paraId="32000000">
      <w:pPr>
        <w:pStyle w:val="Style_1"/>
      </w:pPr>
    </w:p>
    <w:p w14:paraId="33000000">
      <w:pPr>
        <w:pStyle w:val="Style_1"/>
      </w:pPr>
    </w:p>
    <w:p w14:paraId="34000000">
      <w:pPr>
        <w:pStyle w:val="Style_1"/>
      </w:pPr>
    </w:p>
    <w:p w14:paraId="35000000">
      <w:pPr>
        <w:pStyle w:val="Style_1"/>
      </w:pPr>
    </w:p>
    <w:p w14:paraId="36000000">
      <w:pPr>
        <w:pStyle w:val="Style_1"/>
      </w:pPr>
    </w:p>
    <w:p w14:paraId="37000000">
      <w:pPr>
        <w:pStyle w:val="Style_1"/>
      </w:pPr>
    </w:p>
    <w:p w14:paraId="38000000">
      <w:pPr>
        <w:pStyle w:val="Style_1"/>
      </w:pPr>
    </w:p>
    <w:p w14:paraId="39000000">
      <w:pPr>
        <w:pStyle w:val="Style_1"/>
      </w:pPr>
    </w:p>
    <w:p w14:paraId="3A000000">
      <w:pPr>
        <w:pStyle w:val="Style_1"/>
      </w:pPr>
    </w:p>
    <w:p w14:paraId="3B000000">
      <w:pPr>
        <w:pStyle w:val="Style_1"/>
      </w:pPr>
    </w:p>
    <w:p w14:paraId="3C000000">
      <w:pPr>
        <w:pStyle w:val="Style_1"/>
      </w:pPr>
    </w:p>
    <w:p w14:paraId="3D000000">
      <w:pPr>
        <w:pStyle w:val="Style_1"/>
      </w:pPr>
    </w:p>
    <w:p w14:paraId="3E000000">
      <w:pPr>
        <w:pStyle w:val="Style_1"/>
      </w:pPr>
    </w:p>
    <w:p w14:paraId="3F000000">
      <w:pPr>
        <w:pStyle w:val="Style_1"/>
      </w:pPr>
    </w:p>
    <w:p w14:paraId="40000000">
      <w:pPr>
        <w:pStyle w:val="Style_1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Рис.1</w:t>
      </w:r>
      <w:r>
        <w:rPr>
          <w:rFonts w:ascii="Times New Roman" w:hAnsi="Times New Roman"/>
          <w:b w:val="0"/>
          <w:i w:val="1"/>
          <w:caps w:val="0"/>
          <w:color w:val="000000"/>
          <w:spacing w:val="0"/>
          <w:sz w:val="28"/>
          <w:highlight w:val="white"/>
        </w:rPr>
        <w:t>.first_activity</w:t>
      </w:r>
    </w:p>
    <w:p w14:paraId="41000000">
      <w:pPr>
        <w:pStyle w:val="Style_1"/>
        <w:rPr>
          <w:rFonts w:ascii="Times New Roman" w:hAnsi="Times New Roman"/>
          <w:i w:val="1"/>
          <w:sz w:val="28"/>
        </w:rPr>
      </w:pPr>
    </w:p>
    <w:p w14:paraId="42000000">
      <w:pPr>
        <w:pStyle w:val="Style_1"/>
        <w:ind w:firstLine="0" w:left="-709"/>
        <w:rPr>
          <w:rFonts w:ascii="Times New Roman" w:hAnsi="Times New Roman"/>
          <w:i w:val="0"/>
          <w:sz w:val="28"/>
        </w:rPr>
      </w:pPr>
      <w:r>
        <w:rPr>
          <w:rFonts w:ascii="Times New Roman" w:hAnsi="Times New Roman"/>
          <w:i w:val="0"/>
          <w:sz w:val="28"/>
        </w:rPr>
        <w:t xml:space="preserve">Посмотрим как выглядит код дизайна 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 w:val="1"/>
          <w:sz w:val="28"/>
        </w:rPr>
        <w:t>(Рис.2)</w:t>
      </w:r>
      <w:r>
        <w:rPr>
          <w:rFonts w:ascii="Times New Roman" w:hAnsi="Times New Roman"/>
          <w:i w:val="0"/>
          <w:sz w:val="28"/>
        </w:rPr>
        <w:t>:</w:t>
      </w:r>
    </w:p>
    <w:p w14:paraId="43000000">
      <w:pPr>
        <w:pStyle w:val="Style_1"/>
        <w:ind w:firstLine="0" w:left="-709"/>
        <w:jc w:val="center"/>
        <w:rPr>
          <w:rFonts w:ascii="Times New Roman" w:hAnsi="Times New Roman"/>
          <w:i w:val="0"/>
          <w:sz w:val="28"/>
        </w:rPr>
      </w:pPr>
      <w:r>
        <w:drawing>
          <wp:inline>
            <wp:extent cx="2682240" cy="364998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682240" cy="364998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529840" cy="362712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2529840" cy="36271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00000">
      <w:pPr>
        <w:pStyle w:val="Style_1"/>
        <w:ind w:firstLine="0" w:left="-709"/>
        <w:jc w:val="center"/>
        <w:rPr>
          <w:rFonts w:ascii="Times New Roman" w:hAnsi="Times New Roman"/>
          <w:i w:val="0"/>
          <w:sz w:val="28"/>
        </w:rPr>
      </w:pPr>
    </w:p>
    <w:p w14:paraId="45000000">
      <w:pPr>
        <w:pStyle w:val="Style_1"/>
        <w:ind w:firstLine="0" w:left="-709"/>
        <w:jc w:val="center"/>
        <w:rPr>
          <w:rFonts w:ascii="Times New Roman" w:hAnsi="Times New Roman"/>
          <w:i w:val="0"/>
          <w:sz w:val="28"/>
        </w:rPr>
      </w:pPr>
      <w:r>
        <w:drawing>
          <wp:inline>
            <wp:extent cx="2788920" cy="408432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2788920" cy="40843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705100" cy="408432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2705100" cy="40843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00000">
      <w:pPr>
        <w:pStyle w:val="Style_1"/>
        <w:ind/>
        <w:jc w:val="center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Рис.</w:t>
      </w:r>
      <w:r>
        <w:rPr>
          <w:rFonts w:ascii="Times New Roman" w:hAnsi="Times New Roman"/>
          <w:b w:val="0"/>
          <w:i w:val="1"/>
          <w:caps w:val="0"/>
          <w:color w:val="000000"/>
          <w:spacing w:val="0"/>
          <w:sz w:val="28"/>
          <w:highlight w:val="white"/>
        </w:rPr>
        <w:t>2.Код first_activity</w:t>
      </w:r>
    </w:p>
    <w:p w14:paraId="47000000">
      <w:pPr>
        <w:pStyle w:val="Style_1"/>
        <w:ind/>
        <w:jc w:val="center"/>
        <w:rPr>
          <w:rFonts w:ascii="Times New Roman" w:hAnsi="Times New Roman"/>
          <w:i w:val="1"/>
          <w:sz w:val="28"/>
        </w:rPr>
      </w:pPr>
    </w:p>
    <w:p w14:paraId="48000000">
      <w:pPr>
        <w:pStyle w:val="Style_1"/>
        <w:ind w:firstLine="0" w:left="-709"/>
        <w:jc w:val="left"/>
        <w:rPr>
          <w:rFonts w:ascii="Times New Roman" w:hAnsi="Times New Roman"/>
          <w:i w:val="0"/>
          <w:sz w:val="28"/>
        </w:rPr>
      </w:pPr>
      <w:r>
        <w:rPr>
          <w:rFonts w:ascii="Times New Roman" w:hAnsi="Times New Roman"/>
          <w:i w:val="0"/>
          <w:sz w:val="28"/>
        </w:rPr>
        <w:t>В классе</w:t>
      </w:r>
      <w:r>
        <w:rPr>
          <w:rFonts w:ascii="Times New Roman" w:hAnsi="Times New Roman"/>
          <w:i w:val="0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FirstActivity </w:t>
      </w:r>
      <w:r>
        <w:rPr>
          <w:rFonts w:ascii="Times New Roman" w:hAnsi="Times New Roman"/>
          <w:i w:val="0"/>
          <w:sz w:val="28"/>
        </w:rPr>
        <w:t xml:space="preserve">мы прописываем ключ, пользователь вводит город, информация берется из Интернета и выводится на наш экран с помощью API 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 w:val="1"/>
          <w:sz w:val="28"/>
        </w:rPr>
        <w:t>(Рис.3):</w:t>
      </w:r>
    </w:p>
    <w:p w14:paraId="49000000">
      <w:pPr>
        <w:pStyle w:val="Style_1"/>
        <w:ind w:firstLine="0" w:left="-709"/>
        <w:jc w:val="center"/>
        <w:rPr>
          <w:rFonts w:ascii="Times New Roman" w:hAnsi="Times New Roman"/>
          <w:i w:val="0"/>
          <w:sz w:val="28"/>
        </w:rPr>
      </w:pPr>
      <w:r>
        <w:drawing>
          <wp:inline>
            <wp:extent cx="3253740" cy="349758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3253740" cy="349758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956560" cy="349758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2956560" cy="3497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>
      <w:pPr>
        <w:pStyle w:val="Style_1"/>
        <w:ind w:firstLine="0" w:left="-709"/>
        <w:jc w:val="center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Рис.</w:t>
      </w:r>
      <w:r>
        <w:rPr>
          <w:rFonts w:ascii="Times New Roman" w:hAnsi="Times New Roman"/>
          <w:b w:val="0"/>
          <w:i w:val="1"/>
          <w:caps w:val="0"/>
          <w:color w:val="000000"/>
          <w:spacing w:val="0"/>
          <w:sz w:val="28"/>
          <w:highlight w:val="white"/>
        </w:rPr>
        <w:t>3.</w:t>
      </w:r>
      <w:r>
        <w:rPr>
          <w:rFonts w:ascii="Times New Roman" w:hAnsi="Times New Roman"/>
          <w:i w:val="1"/>
          <w:sz w:val="28"/>
        </w:rPr>
        <w:t xml:space="preserve">Класс </w:t>
      </w:r>
      <w:r>
        <w:rPr>
          <w:rFonts w:ascii="Times New Roman" w:hAnsi="Times New Roman"/>
          <w:b w:val="0"/>
          <w:i w:val="1"/>
          <w:caps w:val="0"/>
          <w:color w:val="000000"/>
          <w:spacing w:val="0"/>
          <w:sz w:val="28"/>
          <w:highlight w:val="white"/>
        </w:rPr>
        <w:t>FirstActivity</w:t>
      </w:r>
    </w:p>
    <w:p w14:paraId="4B000000">
      <w:pPr>
        <w:pStyle w:val="Style_1"/>
        <w:ind w:firstLine="0" w:left="-709"/>
        <w:jc w:val="center"/>
        <w:rPr>
          <w:rFonts w:ascii="Times New Roman" w:hAnsi="Times New Roman"/>
          <w:i w:val="1"/>
          <w:sz w:val="28"/>
        </w:rPr>
      </w:pPr>
    </w:p>
    <w:p w14:paraId="4C000000">
      <w:pPr>
        <w:pStyle w:val="Style_1"/>
        <w:ind w:firstLine="0" w:left="-709"/>
        <w:jc w:val="center"/>
        <w:rPr>
          <w:rFonts w:ascii="Times New Roman" w:hAnsi="Times New Roman"/>
          <w:i w:val="1"/>
          <w:sz w:val="28"/>
        </w:rPr>
      </w:pPr>
    </w:p>
    <w:p w14:paraId="4D000000">
      <w:pPr>
        <w:pStyle w:val="Style_1"/>
        <w:ind w:firstLine="0" w:left="-709"/>
        <w:jc w:val="left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i w:val="0"/>
          <w:sz w:val="28"/>
        </w:rPr>
        <w:t>Результат</w:t>
      </w:r>
      <w:r>
        <w:rPr>
          <w:rFonts w:ascii="Times New Roman" w:hAnsi="Times New Roman"/>
          <w:i w:val="1"/>
          <w:sz w:val="28"/>
        </w:rPr>
        <w:t xml:space="preserve"> (Рис.4):</w:t>
      </w:r>
    </w:p>
    <w:p w14:paraId="4E000000">
      <w:pPr>
        <w:pStyle w:val="Style_1"/>
        <w:ind w:firstLine="0" w:left="-709"/>
        <w:jc w:val="left"/>
        <w:rPr>
          <w:rFonts w:ascii="Times New Roman" w:hAnsi="Times New Roman"/>
          <w:i w:val="1"/>
          <w:sz w:val="28"/>
        </w:rPr>
      </w:pPr>
      <w:r>
        <w:drawing>
          <wp:inline>
            <wp:extent cx="3550920" cy="669798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550920" cy="66979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pStyle w:val="Style_1"/>
        <w:ind w:firstLine="0" w:left="-709"/>
        <w:jc w:val="left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 xml:space="preserve">                                   Рис.4</w:t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webSettings.xml" Type="http://schemas.openxmlformats.org/officeDocument/2006/relationships/webSettings"/>
  <Relationship Id="rId11" Target="styles.xml" Type="http://schemas.openxmlformats.org/officeDocument/2006/relationships/styles"/>
  <Relationship Id="rId10" Target="settings.xml" Type="http://schemas.openxmlformats.org/officeDocument/2006/relationships/settings"/>
  <Relationship Id="rId9" Target="fontTable.xml" Type="http://schemas.openxmlformats.org/officeDocument/2006/relationships/fontTabl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theme/theme1.xml" Type="http://schemas.openxmlformats.org/officeDocument/2006/relationships/them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2" Target="stylesWithEffects.xml" Type="http://schemas.microsoft.com/office/2007/relationships/stylesWithEffect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2024-10-16T23:52:49Z</dcterms:modified>
</cp:coreProperties>
</file>