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firstLine="916"/>
        <w:rPr>
          <w:rFonts w:ascii="Montserrat" w:cs="Montserrat" w:eastAsia="Montserrat" w:hAnsi="Montserrat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Modul 3. "Valyuta konvertoru tərtibatı" layihəsi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  <w:t xml:space="preserve">Açıq API-dən aktual məlumatları əldə edərək onlayn valyuta çeviricisi tərtib etmək: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https://exchangerate.host/#/#docs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Valyuta məzənnəsi haqqında məlumat əldə etmək üçün URL-ə bu valyutaların iki abreviaturasını əlavə edərək (boşluq və ayırıcılar olmadan) valyuta cütü haqqında məlumat sorğulamaq lazımdır. USD və RUB cütü üçün nümunə: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https://api.exchangerate.host/latest?base=USD&amp;symbols=RUB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Cavab JSON obyekti olaraq qayıdır. Bu obyektin rates dəyişənində key-value cütləri şəklində obyekt var. RUB key-inə uyğun ədəd — hazırda olan cari məzənnə var.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Kalkulyatorun idarəetmə elementlərindən istifadə edərək istifadəçi iki valyuta və konvertasiya ediləcək məbləği seçmək imkanı əldə edir. Seçdikdən sonra kalkulyator çarpaz kursu və yekun məbləği göstərir. 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Yükləmə xətası halının emal olunmasını təmin edi</w:t>
      </w:r>
      <w:r w:rsidDel="00000000" w:rsidR="00000000" w:rsidRPr="00000000">
        <w:rPr>
          <w:rtl w:val="0"/>
        </w:rPr>
        <w:t xml:space="preserve">lməlidir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Montserrat" w:cs="Montserrat" w:eastAsia="Montserrat" w:hAnsi="Montserrat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Tələblər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İnterfeys layout-a uyğun olmalıdır: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https://www.figma.com/file/jprZt6p7xO6T7oj85woJyi/Converter-m4-part-time?node-id=59%3A0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Başlıq üçün yalnız layout realizasiya olunmuşdur. Linklər və düymələrə hər hansı əməliyyat bağlamağa ehtiyac yoxdur.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Valyutaları daxil etmək üçün iki input. Rəqəm və nöqtələrin daxil edilməsi, həmçinin vergül daxil edildikdə onun nöqtəyə çevrilməsi mümkündür. </w:t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Default olaraq sahələr aşağıdakı formatda əvvəlcədən doldurulur: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Sol sahədə bir ədədi daxil edilmişdir.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Sağ sahə isə sol sahədə olan ədədlə alınmış valyuta vahidi üzrə ədədin hasili ilə doldurulur.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Sahələrin yaxınlığında valyuta seçmək üçün düymə mövcuddur.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İki eyni valyuta seçərkən serverə sorğu göndərməyə ehtiyac yoxdur. Default  olaraq sol sahə üçün RUB, sağ sahə üçün isə ABŞ dolları seçilmişdir (layout-da olduğu kimi).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Konvertor həm dəyişdirilən valyutanın istənilənə, həm də istənilən valyutanın dəyişdirilənə kursunu göstərə bilir.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API əlçatmaz olduqda və ya ona sorğu göndərərkən xəta olarsa, proqram donmur, fəaliyyətini dayandırmır və  istifadəçiyə nəyinsə səhv getdiyi barədə mesaj göstərilir.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Layihə GitHub-da ayrıca repozitoriyada olmalıdır.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Çeklist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665"/>
        <w:gridCol w:w="1695"/>
        <w:tblGridChange w:id="0">
          <w:tblGrid>
            <w:gridCol w:w="766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Şərt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Bəli / Xeyr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Layihə faylını yükləyərkən ekranda istifadəçi interfeysinin lazımi elementlərini nəzərdən keçiririk. İdarəetmə vasitələri düzgün default qiymətlərə malikdir.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Default olaraq iki valyuta seçilmişdir: RUB və USD.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Solda RUB valyutası və məbləğ olaraq 100 dəyərini təyin edin.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Sağda USD valyutasını təyin edir, düzgün valyuta dəyəri rublun cari məzənnəsinə uyğun yenidən hesablanır.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Soldakı valyutanı EUR-ya dəyişdiri</w:t>
            </w:r>
            <w:r w:rsidDel="00000000" w:rsidR="00000000" w:rsidRPr="00000000">
              <w:rPr>
                <w:rtl w:val="0"/>
              </w:rPr>
              <w:t xml:space="preserve">lir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 inputun dəyəri cari EUR/USD məzənnəsi ilə yenidən hesablanır.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Solda RUB valyutası və məbləğ olaraq 100 dəyərini təyin edin.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Sağda</w:t>
            </w:r>
            <w:r w:rsidDel="00000000" w:rsidR="00000000" w:rsidRPr="00000000">
              <w:rPr>
                <w:rtl w:val="0"/>
              </w:rPr>
              <w:t xml:space="preserve"> isə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USD valyutasını təyin edirik.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Sağdakı valyutanı EUR-ya dəyişirik.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 inputun dəyəri cari RUB/EUR məzənnəsinə uyğun yenidən hesablanır.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Solda RUB valyutası və məbləğ olaraq 100 dəyərini təyin edin.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Sağda </w:t>
            </w:r>
            <w:r w:rsidDel="00000000" w:rsidR="00000000" w:rsidRPr="00000000">
              <w:rPr>
                <w:rtl w:val="0"/>
              </w:rPr>
              <w:t xml:space="preserve">isə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USD valyutasını təyin edirik, düzgün valyuta dəyəri rublun cari məzənnəsinə uyğun yenidən hesablanır.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 inputun dəyərini 200-ə dəyişdirin.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 inputun dəyəri cari məzənnə ilə yenidən hesablanır və iki dəfə böyük olur.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Solda RUB valyutası və məbləğ olaraq 100 dəyərini təyin edin.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Sağda </w:t>
            </w:r>
            <w:r w:rsidDel="00000000" w:rsidR="00000000" w:rsidRPr="00000000">
              <w:rPr>
                <w:rtl w:val="0"/>
              </w:rPr>
              <w:t xml:space="preserve">isə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USD valyutasını təyin edirik, düzgün valyuta dəyəri rublun cari məzənnəsinə uyğun yenidən hesablanır.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Sağ inputun dəyərini 100-ə dəyişdiririk.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 inputun dəyəri cari məzənnə ilə yenidən hesablanır.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Chrome brauzerində developer alətlərini açın. Network tabına keçin, Throttling sahəsini tapın (Default olaraq Onlayn təyin olunmuşdur) və onu Oflayn seçin. Sahələrdən birinin dəyərini dəyişdirin. İstifadəçiyə nəyinsə səhv getdiyi barədə mesaj </w:t>
            </w:r>
            <w:r w:rsidDel="00000000" w:rsidR="00000000" w:rsidRPr="00000000">
              <w:rPr>
                <w:rtl w:val="0"/>
              </w:rPr>
              <w:t xml:space="preserve">göstə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rildi.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rFonts w:ascii="Montserrat" w:cs="Montserrat" w:eastAsia="Montserrat" w:hAnsi="Montserrat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changerate.host/#/#docs" TargetMode="External"/><Relationship Id="rId7" Type="http://schemas.openxmlformats.org/officeDocument/2006/relationships/hyperlink" Target="https://api.exchangerate.host/latest?base=USD&amp;symbols=RUB" TargetMode="External"/><Relationship Id="rId8" Type="http://schemas.openxmlformats.org/officeDocument/2006/relationships/hyperlink" Target="https://www.figma.com/file/jprZt6p7xO6T7oj85woJyi/Converter-m4-part-time?node-id=59%3A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