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A34C45" w14:textId="77777777" w:rsidR="009A4EDF" w:rsidRDefault="009A4EDF" w:rsidP="009A4EDF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5000 м² спортивных залов</w:t>
      </w:r>
      <w:r>
        <w:rPr>
          <w:rFonts w:ascii="Segoe UI" w:hAnsi="Segoe UI" w:cs="Segoe UI"/>
          <w:color w:val="0F1115"/>
        </w:rPr>
        <w:t> — это уже не просто фитнес-клуб, а </w:t>
      </w:r>
      <w:r>
        <w:rPr>
          <w:rStyle w:val="a4"/>
          <w:rFonts w:ascii="Segoe UI" w:hAnsi="Segoe UI" w:cs="Segoe UI"/>
          <w:color w:val="0F1115"/>
        </w:rPr>
        <w:t>крупный многофункциональный спортивный комплекс (ФОК) премиум-класса</w:t>
      </w:r>
      <w:r>
        <w:rPr>
          <w:rFonts w:ascii="Segoe UI" w:hAnsi="Segoe UI" w:cs="Segoe UI"/>
          <w:color w:val="0F1115"/>
        </w:rPr>
        <w:t>. Для сравнения, именно такие объекты имеют площадь от 1000 м² и включают бассейны, SPA и множество специализированных зон.</w:t>
      </w:r>
    </w:p>
    <w:p w14:paraId="23B1D54D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С такой площадью залов общая площадь всего объекта (с ресепшеном, коридорами, раздевалками, </w:t>
      </w:r>
      <w:proofErr w:type="spellStart"/>
      <w:r>
        <w:rPr>
          <w:rFonts w:ascii="Segoe UI" w:hAnsi="Segoe UI" w:cs="Segoe UI"/>
          <w:color w:val="0F1115"/>
        </w:rPr>
        <w:t>техзонами</w:t>
      </w:r>
      <w:proofErr w:type="spellEnd"/>
      <w:r>
        <w:rPr>
          <w:rFonts w:ascii="Segoe UI" w:hAnsi="Segoe UI" w:cs="Segoe UI"/>
          <w:color w:val="0F1115"/>
        </w:rPr>
        <w:t>) составит </w:t>
      </w:r>
      <w:r>
        <w:rPr>
          <w:rStyle w:val="a4"/>
          <w:rFonts w:ascii="Segoe UI" w:hAnsi="Segoe UI" w:cs="Segoe UI"/>
          <w:color w:val="0F1115"/>
        </w:rPr>
        <w:t>~7000–8000 м²</w:t>
      </w:r>
      <w:r>
        <w:rPr>
          <w:rFonts w:ascii="Segoe UI" w:hAnsi="Segoe UI" w:cs="Segoe UI"/>
          <w:color w:val="0F1115"/>
        </w:rPr>
        <w:t>.</w:t>
      </w:r>
    </w:p>
    <w:p w14:paraId="7850A377" w14:textId="77777777" w:rsidR="009A4EDF" w:rsidRDefault="009A4EDF" w:rsidP="009A4E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🧑</w:t>
      </w:r>
      <w:r>
        <w:rPr>
          <w:rFonts w:ascii="Segoe UI" w:hAnsi="Segoe UI" w:cs="Segoe UI"/>
          <w:color w:val="0F1115"/>
          <w:sz w:val="30"/>
          <w:szCs w:val="30"/>
        </w:rPr>
        <w:t>‍</w:t>
      </w:r>
      <w:r>
        <w:rPr>
          <w:rFonts w:ascii="Segoe UI Emoji" w:hAnsi="Segoe UI Emoji" w:cs="Segoe UI Emoji"/>
          <w:color w:val="0F1115"/>
          <w:sz w:val="30"/>
          <w:szCs w:val="30"/>
        </w:rPr>
        <w:t>💼</w:t>
      </w:r>
      <w:r>
        <w:rPr>
          <w:rFonts w:ascii="Segoe UI" w:hAnsi="Segoe UI" w:cs="Segoe UI"/>
          <w:color w:val="0F1115"/>
          <w:sz w:val="30"/>
          <w:szCs w:val="30"/>
        </w:rPr>
        <w:t xml:space="preserve"> Штат персонала для комплекса 5000+ м²</w:t>
      </w:r>
    </w:p>
    <w:p w14:paraId="489C0AC9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Персонал для такого объекта делится на несколько ключевых управленческих и сервисных блоков. Примерная структура штата выглядит так: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5"/>
        <w:gridCol w:w="4957"/>
        <w:gridCol w:w="2913"/>
        <w:gridCol w:w="4075"/>
      </w:tblGrid>
      <w:tr w:rsidR="009A4EDF" w14:paraId="1F3E1332" w14:textId="77777777" w:rsidTr="009A4E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692E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Отдел / Направление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4F094E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Ключевые должности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24B733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Ориентировочная численность (штатные единицы)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94EC67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Комментарий</w:t>
            </w:r>
          </w:p>
        </w:tc>
      </w:tr>
      <w:tr w:rsidR="009A4EDF" w14:paraId="44D1A772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32E9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CF575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Управляющий директор, Финансовый директор/главный бухгалтер, Руководитель отдела продаж и маркетинга, Юрист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72B9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4–6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0A25D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Управление на этом уровне требует отдельного руководства для каждого крупного направления.</w:t>
            </w:r>
          </w:p>
        </w:tc>
      </w:tr>
      <w:tr w:rsidR="009A4EDF" w14:paraId="4AB94482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119C3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Клиентский сервис и продажи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A23DEC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Менеджеры по продажам, Старший администратор, Администраторы/хостес на ресепшн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E6810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8–12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B2C2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Необходим для работы в 2–3 смены, 7 дней в неделю. Обслуживание большого потока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клиентов требует слаженной команды.</w:t>
            </w:r>
          </w:p>
        </w:tc>
      </w:tr>
      <w:tr w:rsidR="009A4EDF" w14:paraId="7BF78896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60A7D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lastRenderedPageBreak/>
              <w:t>Тренерско-инструкторский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4D4063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Фитнес-директор, Тренеры тренажерного зала, Инструкторы групповых программ (йога, аэробика и др.), Тренеры по плаванию, Персональные тренеры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C1425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25–40+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DA4C9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Основная масса тренеров (особенно групповых и персональных) работает на условиях аренды зала или по договорам ГПХ, а не в штате.</w:t>
            </w:r>
          </w:p>
        </w:tc>
      </w:tr>
      <w:tr w:rsidR="009A4EDF" w14:paraId="6B0A5736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FCCF7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Обслуживающий и технический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6FDEA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Руководитель службы эксплуатации, Инженеры/техники, Уборщики/клининг, Работники прачечной, Охранники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7E036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15–25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11482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 учетом огромных площадей, бассейна и высоких требований к чистоте и безопасности. Многие функции (клининг, охрана) часто передают на аутсорсинг.</w:t>
            </w:r>
          </w:p>
        </w:tc>
      </w:tr>
      <w:tr w:rsidR="009A4EDF" w14:paraId="77BB49CB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0984C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Дополнительные услуги (SPA, F&amp;B)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F61D2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Администратор SPA-зоны, Массажисты, Косметологи, Персонал кафе/бар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8705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5–10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7A4BD1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Специалисты дополнительных услуг (массаж, косметология)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обычно работают как арендаторы или ИП.</w:t>
            </w:r>
          </w:p>
        </w:tc>
      </w:tr>
    </w:tbl>
    <w:p w14:paraId="27A17167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 площадью в </w:t>
      </w:r>
      <w:r>
        <w:rPr>
          <w:rStyle w:val="a4"/>
          <w:rFonts w:ascii="Segoe UI" w:hAnsi="Segoe UI" w:cs="Segoe UI"/>
          <w:color w:val="0F1115"/>
        </w:rPr>
        <w:t>2650 м²</w:t>
      </w:r>
      <w:r>
        <w:rPr>
          <w:rFonts w:ascii="Segoe UI" w:hAnsi="Segoe UI" w:cs="Segoe UI"/>
          <w:color w:val="0F1115"/>
        </w:rPr>
        <w:t> ваш проект находится между крупным фитнес-центром и полноценным спортивным комплексом. Общая площадь всего объекта (с раздевалками, ресепшеном и др.) может составить </w:t>
      </w:r>
      <w:r>
        <w:rPr>
          <w:rStyle w:val="a4"/>
          <w:rFonts w:ascii="Segoe UI" w:hAnsi="Segoe UI" w:cs="Segoe UI"/>
          <w:color w:val="0F1115"/>
        </w:rPr>
        <w:t>~3500–4000 м²</w:t>
      </w:r>
      <w:r>
        <w:rPr>
          <w:rFonts w:ascii="Segoe UI" w:hAnsi="Segoe UI" w:cs="Segoe UI"/>
          <w:color w:val="0F1115"/>
        </w:rPr>
        <w:t>.</w:t>
      </w:r>
    </w:p>
    <w:p w14:paraId="77885042" w14:textId="77777777" w:rsidR="009A4EDF" w:rsidRDefault="009A4EDF" w:rsidP="009A4E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📊</w:t>
      </w:r>
      <w:r>
        <w:rPr>
          <w:rFonts w:ascii="Segoe UI" w:hAnsi="Segoe UI" w:cs="Segoe UI"/>
          <w:color w:val="0F1115"/>
          <w:sz w:val="30"/>
          <w:szCs w:val="30"/>
        </w:rPr>
        <w:t xml:space="preserve"> Оценка штата для спортивного комплекса на 2650 м²</w:t>
      </w:r>
    </w:p>
    <w:p w14:paraId="437BFDFF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Основываясь на нормативах для спортзалов и принципах из предыдущих расчётов, структура штата может выглядеть так.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0"/>
        <w:gridCol w:w="4509"/>
        <w:gridCol w:w="2636"/>
        <w:gridCol w:w="4965"/>
      </w:tblGrid>
      <w:tr w:rsidR="009A4EDF" w14:paraId="1D48B713" w14:textId="77777777" w:rsidTr="009A4E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CBE99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CD2A6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Ключевые должности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E0CED7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Ориентировочная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6BFFFE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Примечания</w:t>
            </w:r>
          </w:p>
        </w:tc>
      </w:tr>
      <w:tr w:rsidR="009A4EDF" w14:paraId="6E33F7B2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A41ADD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7444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Управляющий, менеджер по продажам/маркетингу, старший администратор, бухгалтер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3809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4–6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99D4A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Управляющий контролирует весь комплекс, менеджер отвечает за абонементы и рекламу.</w:t>
            </w:r>
          </w:p>
        </w:tc>
      </w:tr>
      <w:tr w:rsidR="009A4EDF" w14:paraId="241F4301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B2635F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Клиентский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B0929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Администраторы на ресепшн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B0E9C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5–7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2C50AA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Для работы в 2–3 смены, 7 дней в неделю.</w:t>
            </w:r>
          </w:p>
        </w:tc>
      </w:tr>
      <w:tr w:rsidR="009A4EDF" w14:paraId="60C9D559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A4E82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lastRenderedPageBreak/>
              <w:t>Тренерский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2C690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Фитнес-директор/супервайзер, дежурные инструкторы зала, инструкторы групповых программ, персональные тренеры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086D63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15–25+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593819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Большинство тренеров (групповых и персональных) работают не в штате</w:t>
            </w:r>
            <w:r>
              <w:rPr>
                <w:rFonts w:ascii="Segoe UI" w:hAnsi="Segoe UI" w:cs="Segoe UI"/>
                <w:sz w:val="23"/>
                <w:szCs w:val="23"/>
              </w:rPr>
              <w:t>, а по договорам ГПХ или как ИП/самозанятые. В штате — только ключевые координаторы и дежурные инструкторы.</w:t>
            </w:r>
          </w:p>
        </w:tc>
      </w:tr>
      <w:tr w:rsidR="009A4EDF" w14:paraId="5EA521EB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A8F00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Обслуживающий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1CBA6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Уборщики, техник по оборудованию, работник прачечной (полотенца), охранник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80597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6–9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B5B95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Учитывая большие площади залов и зон общего пользования, требуется слаженная команда. Часть функций (клининг, охрана) часто передают на аутсорсинг.</w:t>
            </w:r>
          </w:p>
        </w:tc>
      </w:tr>
      <w:tr w:rsidR="009A4EDF" w14:paraId="278535B6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31675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Дополнительные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1310F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Медсестра, массажист, сотрудник кафе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41340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2–4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F336A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Медсестра часто требуется по нормативам. Специалисты SPA и кафе могут быть арендаторами.</w:t>
            </w:r>
          </w:p>
        </w:tc>
      </w:tr>
    </w:tbl>
    <w:p w14:paraId="3C6A4229" w14:textId="668825D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Итого постоянный штат: ~30–45 человек</w:t>
      </w:r>
      <w:r>
        <w:rPr>
          <w:rFonts w:ascii="Segoe UI" w:hAnsi="Segoe UI" w:cs="Segoe UI"/>
          <w:color w:val="0F1115"/>
        </w:rPr>
        <w:t> + значительное число привлечённых тренеров и инструкторов.</w:t>
      </w:r>
    </w:p>
    <w:p w14:paraId="10208AAA" w14:textId="4B746244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6D25A088" w14:textId="77777777" w:rsidR="009A4EDF" w:rsidRPr="009A4EDF" w:rsidRDefault="009A4EDF" w:rsidP="009A4EDF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спортивного комплекса с площадью залов </w:t>
      </w: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3350 м²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(общая площадь объекта ~4500 м²) можно дать ориентировочную структуру штата. Точные цифры сильно зависят от формата заведения и набора услуг.</w:t>
      </w:r>
    </w:p>
    <w:p w14:paraId="578C850E" w14:textId="77777777" w:rsidR="009A4EDF" w:rsidRP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 основе расчёта лежит логика масштабирования: на каждые 500–700 м² полезной площади требуется дополнительный администратор, уборщик и несколько тренеров. Ориентировочная структура персонала представлена ниже.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1"/>
        <w:gridCol w:w="4440"/>
        <w:gridCol w:w="2661"/>
        <w:gridCol w:w="4758"/>
      </w:tblGrid>
      <w:tr w:rsidR="009A4EDF" w:rsidRPr="009A4EDF" w14:paraId="56A75FA4" w14:textId="77777777" w:rsidTr="009A4E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D94978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E46333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E76DD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2E63B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Примечания</w:t>
            </w:r>
          </w:p>
        </w:tc>
      </w:tr>
      <w:tr w:rsidR="009A4EDF" w:rsidRPr="009A4EDF" w14:paraId="3FFB9A8C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CFA4E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B797A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Управляющий, менеджер по продажам/маркетингу, старший администратор, бухгалтер.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FE99B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5–7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1A032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таким комплексом требует отдельного руководства для ключевых направлений (продажи, эксплуатация).</w:t>
            </w:r>
          </w:p>
        </w:tc>
      </w:tr>
      <w:tr w:rsidR="009A4EDF" w:rsidRPr="009A4EDF" w14:paraId="771F45CC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4B46B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Клиентский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A324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Администраторы на ресепшн.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16C918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6–8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2D83A0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работы в 2–3 смены, 7 дней в неделю и обслуживания большого потока клиентов.</w:t>
            </w:r>
          </w:p>
        </w:tc>
      </w:tr>
      <w:tr w:rsidR="009A4EDF" w:rsidRPr="009A4EDF" w14:paraId="63585E7B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C5978D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Тренерский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3BA3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Фитнес-директор, дежурные инструкторы зала, инструкторы групповых программ, персональные тренеры.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AA599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20–35+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F901D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Большинство тренеров (особенно групповых и персональных) работают не в штате</w:t>
            </w: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а по договорам или как ИП. В штате — координаторы и ключевые инструкторы.</w:t>
            </w:r>
          </w:p>
        </w:tc>
      </w:tr>
      <w:tr w:rsidR="009A4EDF" w:rsidRPr="009A4EDF" w14:paraId="5BF6D790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D8C7E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Обслуживающий и технический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3A89E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Уборщики, техники по оборудованию, работник прачечной, охранники.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8B65A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8–12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186565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Большие площади залов, раздевалок и зон общего пользования требуют слаженной команды. Часть функций часто передают на аутсорсинг.</w:t>
            </w:r>
          </w:p>
        </w:tc>
      </w:tr>
      <w:tr w:rsidR="009A4EDF" w:rsidRPr="009A4EDF" w14:paraId="4AB5FA5F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8A387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Дополнительные услуги (при наличии)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64150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Медсестра, сотрудники SPA, кафе, магазина спортивного питания.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4A10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3–6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1A8D0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Специалисты SPA и кафе часто являются арендаторами или работают на условиях партнёрства.</w:t>
            </w:r>
          </w:p>
        </w:tc>
      </w:tr>
    </w:tbl>
    <w:p w14:paraId="2AF733DB" w14:textId="534ECDF1" w:rsid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Итого, для старта можно ориентироваться на постоянный штат в 35–50 человек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плюс значительное количество привлечённых тренеров и специалистов.</w:t>
      </w:r>
    </w:p>
    <w:p w14:paraId="1B2B5F3E" w14:textId="77777777" w:rsidR="009A4EDF" w:rsidRDefault="009A4EDF" w:rsidP="009A4EDF">
      <w:pPr>
        <w:pStyle w:val="ds-markdown-paragraph"/>
        <w:shd w:val="clear" w:color="auto" w:fill="FFFFFF"/>
        <w:spacing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Для </w:t>
      </w:r>
      <w:r>
        <w:rPr>
          <w:rStyle w:val="a4"/>
          <w:rFonts w:ascii="Segoe UI" w:hAnsi="Segoe UI" w:cs="Segoe UI"/>
          <w:color w:val="0F1115"/>
        </w:rPr>
        <w:t>спортивного комплекса с площадью залов 1500 м²</w:t>
      </w:r>
      <w:r>
        <w:rPr>
          <w:rFonts w:ascii="Segoe UI" w:hAnsi="Segoe UI" w:cs="Segoe UI"/>
          <w:color w:val="0F1115"/>
        </w:rPr>
        <w:t> (общая площадь объекта ~2000-2500 м²) точная численность персонала по-прежнему зависит от формата и набора услуг. Эта площадь является типичной для полноформатного фитнес-клуба или спортивного центра.</w:t>
      </w:r>
    </w:p>
    <w:p w14:paraId="69F19441" w14:textId="77777777" w:rsidR="009A4EDF" w:rsidRDefault="009A4EDF" w:rsidP="009A4EDF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 Emoji" w:hAnsi="Segoe UI Emoji" w:cs="Segoe UI Emoji"/>
          <w:color w:val="0F1115"/>
          <w:sz w:val="30"/>
          <w:szCs w:val="30"/>
        </w:rPr>
        <w:t>📊</w:t>
      </w:r>
      <w:r>
        <w:rPr>
          <w:rFonts w:ascii="Segoe UI" w:hAnsi="Segoe UI" w:cs="Segoe UI"/>
          <w:color w:val="0F1115"/>
          <w:sz w:val="30"/>
          <w:szCs w:val="30"/>
        </w:rPr>
        <w:t xml:space="preserve"> Штат для фитнес-клуба на 1500 м²</w:t>
      </w:r>
    </w:p>
    <w:p w14:paraId="73D16D6F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 основе поиска и предыдущих расчётов можно выделить два основных подхода в зависимости от сегмента.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6"/>
        <w:gridCol w:w="5569"/>
        <w:gridCol w:w="3006"/>
        <w:gridCol w:w="3219"/>
      </w:tblGrid>
      <w:tr w:rsidR="009A4EDF" w14:paraId="58A62958" w14:textId="77777777" w:rsidTr="009A4E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023C6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4944DD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Ключевые должности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E39546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Сегмент: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Эконом / Средний класс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60BF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Сегмент: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 xml:space="preserve">Премиум / </w:t>
            </w:r>
            <w:proofErr w:type="spellStart"/>
            <w:r>
              <w:rPr>
                <w:rStyle w:val="a4"/>
                <w:rFonts w:ascii="Segoe UI" w:hAnsi="Segoe UI" w:cs="Segoe UI"/>
                <w:sz w:val="23"/>
                <w:szCs w:val="23"/>
              </w:rPr>
              <w:t>Wellness</w:t>
            </w:r>
            <w:proofErr w:type="spellEnd"/>
            <w:r>
              <w:rPr>
                <w:rStyle w:val="a4"/>
                <w:rFonts w:ascii="Segoe UI" w:hAnsi="Segoe UI" w:cs="Segoe UI"/>
                <w:sz w:val="23"/>
                <w:szCs w:val="23"/>
              </w:rPr>
              <w:t>-центр</w:t>
            </w:r>
          </w:p>
        </w:tc>
      </w:tr>
      <w:tr w:rsidR="009A4EDF" w14:paraId="1D9AFA45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8D0A61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41D4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Управляющий, менеджер, старший администратор, бухгалтер.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41852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3–5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D5A801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4–6 чел.</w:t>
            </w:r>
          </w:p>
        </w:tc>
      </w:tr>
      <w:tr w:rsidR="009A4EDF" w14:paraId="4CF4208C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FDC9E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lastRenderedPageBreak/>
              <w:t>Клиентский сервис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3F720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Администраторы на ресепшн.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06BEE6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4–6 чел. (2-3 смены)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6728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5–8 чел. (повышенный сервис)</w:t>
            </w:r>
          </w:p>
        </w:tc>
      </w:tr>
      <w:tr w:rsidR="009A4EDF" w14:paraId="39945906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17898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Тренерский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C41FA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Фитнес-директор, дежурные инструкторы, персональные тренеры, инструкторы групповых программ.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BD6BB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10–20+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9A5A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15–30+ чел.</w:t>
            </w:r>
          </w:p>
        </w:tc>
      </w:tr>
      <w:tr w:rsidR="009A4EDF" w14:paraId="1C0520CD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809DC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Обслуживающий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EE5C3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Уборщики, техник, работник прачечной, охранник.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911D17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4–6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DE7D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5–8 чел.</w:t>
            </w:r>
          </w:p>
        </w:tc>
      </w:tr>
      <w:tr w:rsidR="009A4EDF" w14:paraId="4AB8BB88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82594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4"/>
                <w:rFonts w:ascii="Segoe UI" w:hAnsi="Segoe UI" w:cs="Segoe UI"/>
                <w:sz w:val="23"/>
                <w:szCs w:val="23"/>
              </w:rPr>
              <w:t>Дополнительные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665BA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Медсестра, SPA-специалисты, сотрудник фитнес-бара.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894492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1–3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87120" w14:textId="77777777" w:rsidR="009A4EDF" w:rsidRDefault="009A4ED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3–6 чел.</w:t>
            </w:r>
          </w:p>
        </w:tc>
      </w:tr>
    </w:tbl>
    <w:p w14:paraId="2BFF2141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>Итого постоянный штат:</w:t>
      </w:r>
      <w:r>
        <w:rPr>
          <w:rFonts w:ascii="Segoe UI" w:hAnsi="Segoe UI" w:cs="Segoe UI"/>
          <w:color w:val="0F1115"/>
        </w:rPr>
        <w:t> </w:t>
      </w:r>
      <w:r>
        <w:rPr>
          <w:rStyle w:val="a4"/>
          <w:rFonts w:ascii="Segoe UI" w:hAnsi="Segoe UI" w:cs="Segoe UI"/>
          <w:color w:val="0F1115"/>
        </w:rPr>
        <w:t>~20-35 человек</w:t>
      </w:r>
      <w:r>
        <w:rPr>
          <w:rFonts w:ascii="Segoe UI" w:hAnsi="Segoe UI" w:cs="Segoe UI"/>
          <w:color w:val="0F1115"/>
        </w:rPr>
        <w:t> для эконом-сегмента и </w:t>
      </w:r>
      <w:r>
        <w:rPr>
          <w:rStyle w:val="a4"/>
          <w:rFonts w:ascii="Segoe UI" w:hAnsi="Segoe UI" w:cs="Segoe UI"/>
          <w:color w:val="0F1115"/>
        </w:rPr>
        <w:t>~30-55 человек</w:t>
      </w:r>
      <w:r>
        <w:rPr>
          <w:rFonts w:ascii="Segoe UI" w:hAnsi="Segoe UI" w:cs="Segoe UI"/>
          <w:color w:val="0F1115"/>
        </w:rPr>
        <w:t> для премиум-сегмента, плюс значительное количество привлечённых тренеров на процентной основе.</w:t>
      </w:r>
    </w:p>
    <w:p w14:paraId="5D6C7D69" w14:textId="06EF334A" w:rsidR="009A4EDF" w:rsidRDefault="009A4EDF" w:rsidP="009A4EDF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спортивного комплекса с площадью залов </w:t>
      </w: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1800 м²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(типично для полноформатного клуба бизнес-класса) можно сформировать реалистичный штат на основе анализа действующих заведений аналогичного масштаба.</w:t>
      </w:r>
    </w:p>
    <w:p w14:paraId="218F5C27" w14:textId="77777777" w:rsidR="009A4EDF" w:rsidRPr="009A4EDF" w:rsidRDefault="009A4EDF" w:rsidP="009A4EDF">
      <w:pPr>
        <w:shd w:val="clear" w:color="auto" w:fill="FFFFFF"/>
        <w:spacing w:before="100" w:beforeAutospacing="1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26140907" w14:textId="77777777" w:rsidR="009A4EDF" w:rsidRPr="009A4EDF" w:rsidRDefault="009A4EDF" w:rsidP="009A4E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A4E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🧑</w:t>
      </w:r>
      <w:r w:rsidRPr="009A4E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‍</w:t>
      </w:r>
      <w:r w:rsidRPr="009A4E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💼</w:t>
      </w:r>
      <w:r w:rsidRPr="009A4E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Оценка штата для фитнес-клуба 1800 м²</w:t>
      </w:r>
    </w:p>
    <w:p w14:paraId="69AB09E3" w14:textId="77777777" w:rsidR="009A4EDF" w:rsidRP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 основе описаний клубов этой площади можно выделить следующий ориентировочный состав персонала.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5553"/>
        <w:gridCol w:w="2679"/>
        <w:gridCol w:w="3642"/>
      </w:tblGrid>
      <w:tr w:rsidR="009A4EDF" w:rsidRPr="009A4EDF" w14:paraId="58BC438D" w14:textId="77777777" w:rsidTr="009A4ED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3A15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Категория персонала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6C11B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Ключевые должности и 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EF99E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Ориентировочная численность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EF19C3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Комментарий</w:t>
            </w:r>
          </w:p>
        </w:tc>
      </w:tr>
      <w:tr w:rsidR="009A4EDF" w:rsidRPr="009A4EDF" w14:paraId="122E89A9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85FD9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Руководство и администрация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1E9B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Управляющий, менеджер по продажам/маркетингу, бухгалтер.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EE752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3–4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CFB3A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Менеджер по продажам критически важен на этапе открытия и после.</w:t>
            </w:r>
          </w:p>
        </w:tc>
      </w:tr>
      <w:tr w:rsidR="009A4EDF" w:rsidRPr="009A4EDF" w14:paraId="6742DDF6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63C49B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Клиентский сервис и ресепшен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7A283A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Старший администратор, администраторы.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662293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4–6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490B4A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работы в 2-3 смены 7 дней в неделю и обслуживания потока клиентов.</w:t>
            </w:r>
          </w:p>
        </w:tc>
      </w:tr>
      <w:tr w:rsidR="009A4EDF" w:rsidRPr="009A4EDF" w14:paraId="0071CE74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4A1C88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Тренерский 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5520B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Фитнес-директор/супервайзер, дежурные инструкторы зала, инструкторы групповых программ (йога, аэробика, единоборства и др.), персональные тренеры.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993228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15–25+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61147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Большинство тренеров (особенно групповых и персональных) работают по договорам ГПХ или как ИП.</w:t>
            </w:r>
          </w:p>
        </w:tc>
      </w:tr>
      <w:tr w:rsidR="009A4EDF" w:rsidRPr="009A4EDF" w14:paraId="2A2CC06A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09DCB5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Обслуживающий персонал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64D7CE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Уборщицы, техник по оборудованию, работник прачечной (полотенца), охранники.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7ED31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5–8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32985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Крупные зоны (тренажерный зал 500 м², раздевалки) требуют постоянного поддержания чистоты.</w:t>
            </w:r>
          </w:p>
        </w:tc>
      </w:tr>
      <w:tr w:rsidR="009A4EDF" w:rsidRPr="009A4EDF" w14:paraId="3FBACDFE" w14:textId="77777777" w:rsidTr="009A4ED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E67F8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Дополнительные услуги (опционально)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7572F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Медсестра, массажисты, сотрудники сауны/солярия, сотрудник фитнес-бара.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8617D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2–5 чел.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0FA30" w14:textId="77777777" w:rsidR="009A4EDF" w:rsidRPr="009A4EDF" w:rsidRDefault="009A4EDF" w:rsidP="009A4ED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A4ED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Специалисты SPA и бара часто работают как арендаторы или на процентной основе.</w:t>
            </w:r>
          </w:p>
        </w:tc>
      </w:tr>
    </w:tbl>
    <w:p w14:paraId="7C7D58D8" w14:textId="77777777" w:rsidR="009A4EDF" w:rsidRP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Итого постоянный штат: ~30-50 человек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плюс значительное количество привлечённых тренеров и специалистов.</w:t>
      </w:r>
    </w:p>
    <w:p w14:paraId="6FC652EC" w14:textId="77777777" w:rsidR="009A4EDF" w:rsidRPr="009A4EDF" w:rsidRDefault="009A4EDF" w:rsidP="009A4ED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A4EDF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🔍</w:t>
      </w:r>
      <w:r w:rsidRPr="009A4ED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Ключевые факторы, влияющие на точную численность</w:t>
      </w:r>
    </w:p>
    <w:p w14:paraId="26681CB3" w14:textId="77777777" w:rsidR="009A4EDF" w:rsidRPr="009A4EDF" w:rsidRDefault="009A4EDF" w:rsidP="009A4EDF">
      <w:pPr>
        <w:numPr>
          <w:ilvl w:val="0"/>
          <w:numId w:val="8"/>
        </w:numPr>
        <w:shd w:val="clear" w:color="auto" w:fill="FFFFFF"/>
        <w:spacing w:before="100" w:beforeAutospacing="1" w:after="12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Состав помещений и услуг (наиболее важный фактор)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На примере клуба "Солнечный фитнес" (1800 м²) видно, что площадь распределяется между:</w:t>
      </w:r>
    </w:p>
    <w:p w14:paraId="0321C756" w14:textId="77777777" w:rsidR="009A4EDF" w:rsidRPr="009A4EDF" w:rsidRDefault="009A4EDF" w:rsidP="009A4EDF">
      <w:pPr>
        <w:numPr>
          <w:ilvl w:val="1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Тренажёрный зал (500 м²)</w:t>
      </w:r>
    </w:p>
    <w:p w14:paraId="41E8EC95" w14:textId="77777777" w:rsidR="009A4EDF" w:rsidRPr="009A4EDF" w:rsidRDefault="009A4EDF" w:rsidP="009A4EDF">
      <w:pPr>
        <w:numPr>
          <w:ilvl w:val="1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3 аэробных зала</w:t>
      </w:r>
    </w:p>
    <w:p w14:paraId="1FC8EEC5" w14:textId="77777777" w:rsidR="009A4EDF" w:rsidRPr="009A4EDF" w:rsidRDefault="009A4EDF" w:rsidP="009A4EDF">
      <w:pPr>
        <w:numPr>
          <w:ilvl w:val="1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2 зала единоборств</w:t>
      </w:r>
    </w:p>
    <w:p w14:paraId="7A7CAF7D" w14:textId="77777777" w:rsidR="009A4EDF" w:rsidRPr="009A4EDF" w:rsidRDefault="009A4EDF" w:rsidP="009A4EDF">
      <w:pPr>
        <w:numPr>
          <w:ilvl w:val="1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Зоны: настольного тенниса, свободных весов, ожидания, раздевалки.</w:t>
      </w:r>
    </w:p>
    <w:p w14:paraId="1C6549E5" w14:textId="77777777" w:rsidR="009A4EDF" w:rsidRPr="009A4EDF" w:rsidRDefault="009A4EDF" w:rsidP="009A4EDF">
      <w:pPr>
        <w:numPr>
          <w:ilvl w:val="1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Доп. услуги: сауна, солярий, фитнес-бар, массаж.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Каждая дополнительная зона (особенно бассейн, SPA, детские секции) увеличивает потребность в узких специалистах и обслуживающем персонале.</w:t>
      </w:r>
    </w:p>
    <w:p w14:paraId="74D096DA" w14:textId="77777777" w:rsidR="009A4EDF" w:rsidRPr="009A4EDF" w:rsidRDefault="009A4EDF" w:rsidP="009A4EDF">
      <w:pPr>
        <w:numPr>
          <w:ilvl w:val="0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Модель работы с тренерами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клуба такого масштаба наиболее эффективна </w:t>
      </w: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смешанная модель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ключевые инструкторы и руководитель направления — в штате, а основная масса персональных тренеров и инструкторов групповых программ — на партнёрских условиях (процент от тренировки). Это оптимизирует расходы и повышает мотивацию.</w:t>
      </w:r>
    </w:p>
    <w:p w14:paraId="01382009" w14:textId="77777777" w:rsidR="009A4EDF" w:rsidRPr="009A4EDF" w:rsidRDefault="009A4EDF" w:rsidP="009A4EDF">
      <w:pPr>
        <w:numPr>
          <w:ilvl w:val="0"/>
          <w:numId w:val="8"/>
        </w:numPr>
        <w:shd w:val="clear" w:color="auto" w:fill="FFFFFF"/>
        <w:spacing w:before="100" w:beforeAutospacing="1" w:after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График работы и планируемая посещаемость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Круглосуточный режим или работа с раннего утра до позднего вечера потребует увеличения сменного персонала (администраторов, уборщиков, охраны).</w:t>
      </w:r>
    </w:p>
    <w:p w14:paraId="6131B00A" w14:textId="77777777" w:rsidR="009A4EDF" w:rsidRP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</w:t>
      </w:r>
      <w:proofErr w:type="gramStart"/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</w:t>
      </w:r>
      <w:proofErr w:type="gramEnd"/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старта бизнес-клуба на 1800 м² разумно сформировать постоянный костяк из </w:t>
      </w:r>
      <w:r w:rsidRPr="009A4EDF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30-40 человек</w:t>
      </w:r>
      <w:r w:rsidRPr="009A4EDF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(администрация, сервис, ключевые тренеры), активно привлекая внешних специалистов под конкретные программы.</w:t>
      </w:r>
    </w:p>
    <w:p w14:paraId="3C6C62E4" w14:textId="77777777" w:rsidR="009A4EDF" w:rsidRPr="009A4EDF" w:rsidRDefault="009A4EDF" w:rsidP="009A4EDF">
      <w:pPr>
        <w:shd w:val="clear" w:color="auto" w:fill="FFFFFF"/>
        <w:spacing w:before="240" w:after="24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</w:p>
    <w:p w14:paraId="4AEAA19F" w14:textId="77777777" w:rsidR="009A4EDF" w:rsidRDefault="009A4EDF" w:rsidP="009A4EDF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</w:p>
    <w:p w14:paraId="458A3A10" w14:textId="77777777" w:rsidR="00F12C76" w:rsidRPr="009A4EDF" w:rsidRDefault="00F12C76" w:rsidP="009A4EDF"/>
    <w:sectPr w:rsidR="00F12C76" w:rsidRPr="009A4EDF" w:rsidSect="009A4EDF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A4198"/>
    <w:multiLevelType w:val="multilevel"/>
    <w:tmpl w:val="72602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D2F2C"/>
    <w:multiLevelType w:val="multilevel"/>
    <w:tmpl w:val="BCE08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36D78"/>
    <w:multiLevelType w:val="multilevel"/>
    <w:tmpl w:val="DB5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EE1CDE"/>
    <w:multiLevelType w:val="multilevel"/>
    <w:tmpl w:val="5422E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F26384"/>
    <w:multiLevelType w:val="multilevel"/>
    <w:tmpl w:val="0EF2D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F441B"/>
    <w:multiLevelType w:val="multilevel"/>
    <w:tmpl w:val="EB54B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33F20"/>
    <w:multiLevelType w:val="multilevel"/>
    <w:tmpl w:val="DB1E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CCD092B"/>
    <w:multiLevelType w:val="multilevel"/>
    <w:tmpl w:val="AD0C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5"/>
  </w:num>
  <w:num w:numId="4">
    <w:abstractNumId w:val="1"/>
  </w:num>
  <w:num w:numId="5">
    <w:abstractNumId w:val="0"/>
  </w:num>
  <w:num w:numId="6">
    <w:abstractNumId w:val="2"/>
  </w:num>
  <w:num w:numId="7">
    <w:abstractNumId w:val="3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1E5C"/>
    <w:rsid w:val="00201E5C"/>
    <w:rsid w:val="006C0B77"/>
    <w:rsid w:val="008242FF"/>
    <w:rsid w:val="00870751"/>
    <w:rsid w:val="00922C48"/>
    <w:rsid w:val="009A4EDF"/>
    <w:rsid w:val="00A15F8B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138DF"/>
  <w15:chartTrackingRefBased/>
  <w15:docId w15:val="{2E5992EA-A296-4A03-AD46-2F0EA12E3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201E5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8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01E5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201E5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Emphasis"/>
    <w:basedOn w:val="a0"/>
    <w:uiPriority w:val="20"/>
    <w:qFormat/>
    <w:rsid w:val="00201E5C"/>
    <w:rPr>
      <w:i/>
      <w:iCs/>
    </w:rPr>
  </w:style>
  <w:style w:type="character" w:styleId="a4">
    <w:name w:val="Strong"/>
    <w:basedOn w:val="a0"/>
    <w:uiPriority w:val="22"/>
    <w:qFormat/>
    <w:rsid w:val="00201E5C"/>
    <w:rPr>
      <w:b/>
      <w:bCs/>
    </w:rPr>
  </w:style>
  <w:style w:type="character" w:customStyle="1" w:styleId="40">
    <w:name w:val="Заголовок 4 Знак"/>
    <w:basedOn w:val="a0"/>
    <w:link w:val="4"/>
    <w:uiPriority w:val="9"/>
    <w:semiHidden/>
    <w:rsid w:val="00A15F8B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6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9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10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7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08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1362</Words>
  <Characters>7770</Characters>
  <Application>Microsoft Office Word</Application>
  <DocSecurity>0</DocSecurity>
  <Lines>64</Lines>
  <Paragraphs>18</Paragraphs>
  <ScaleCrop>false</ScaleCrop>
  <Company/>
  <LinksUpToDate>false</LinksUpToDate>
  <CharactersWithSpaces>9114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Mirsaitova</dc:creator>
  <cp:keywords/>
  <dc:description/>
  <cp:lastModifiedBy>Elvira Mirsaitova</cp:lastModifiedBy>
  <cp:revision>3</cp:revision>
  <dcterms:created xsi:type="dcterms:W3CDTF">2026-01-10T12:57:00Z</dcterms:created>
  <dcterms:modified xsi:type="dcterms:W3CDTF">2026-01-10T13:21:00Z</dcterms:modified>
</cp:coreProperties>
</file>