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0C55C9" w14:textId="13491FA5" w:rsidR="00B210F6" w:rsidRDefault="0058307C" w:rsidP="00B210F6">
      <w:pPr>
        <w:pStyle w:val="Heading1"/>
        <w:keepNext w:val="0"/>
        <w:keepLines w:val="0"/>
        <w:spacing w:before="480"/>
        <w:rPr>
          <w:rFonts w:ascii="Times New Roman" w:eastAsia="Times New Roman" w:hAnsi="Times New Roman" w:cs="Times New Roman"/>
          <w:b/>
          <w:sz w:val="22"/>
          <w:szCs w:val="22"/>
        </w:rPr>
      </w:pPr>
      <w:bookmarkStart w:id="0" w:name="_h2zngz8thyd" w:colFirst="0" w:colLast="0"/>
      <w:bookmarkEnd w:id="0"/>
      <w:r>
        <w:rPr>
          <w:rFonts w:ascii="Times New Roman" w:eastAsia="Times New Roman" w:hAnsi="Times New Roman" w:cs="Times New Roman"/>
          <w:b/>
          <w:sz w:val="22"/>
          <w:szCs w:val="22"/>
        </w:rPr>
        <w:t>Qualitative Analysis of Health Worker Perceptions on NTD Capacity in Nakivale Refugee Settlement</w:t>
      </w:r>
      <w:bookmarkStart w:id="1" w:name="_uklxmmrxkajx" w:colFirst="0" w:colLast="0"/>
      <w:bookmarkEnd w:id="1"/>
    </w:p>
    <w:p w14:paraId="0C4AC89D"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vertAlign w:val="superscript"/>
        </w:rPr>
      </w:pPr>
      <w:r w:rsidRPr="0013394F">
        <w:rPr>
          <w:rFonts w:ascii="Times New Roman" w:eastAsia="Times New Roman" w:hAnsi="Times New Roman" w:cs="Times New Roman"/>
          <w:color w:val="000000"/>
        </w:rPr>
        <w:t>Tamale Elvis</w:t>
      </w:r>
      <w:r w:rsidRPr="0013394F">
        <w:rPr>
          <w:rFonts w:ascii="Times New Roman" w:eastAsia="Times New Roman" w:hAnsi="Times New Roman" w:cs="Times New Roman"/>
          <w:color w:val="000000"/>
          <w:vertAlign w:val="superscript"/>
        </w:rPr>
        <w:t>1,2</w:t>
      </w:r>
      <w:r w:rsidRPr="0013394F">
        <w:rPr>
          <w:rFonts w:ascii="Times New Roman" w:eastAsia="Times New Roman" w:hAnsi="Times New Roman" w:cs="Times New Roman"/>
          <w:color w:val="000000"/>
        </w:rPr>
        <w:t>, Malinga Paddy Derrick</w:t>
      </w:r>
      <w:proofErr w:type="gramStart"/>
      <w:r w:rsidRPr="0013394F">
        <w:rPr>
          <w:rFonts w:ascii="Times New Roman" w:eastAsia="Times New Roman" w:hAnsi="Times New Roman" w:cs="Times New Roman"/>
          <w:color w:val="000000"/>
          <w:vertAlign w:val="superscript"/>
        </w:rPr>
        <w:t xml:space="preserve">2 </w:t>
      </w:r>
      <w:r w:rsidRPr="0013394F">
        <w:rPr>
          <w:rFonts w:ascii="Times New Roman" w:eastAsia="Times New Roman" w:hAnsi="Times New Roman" w:cs="Times New Roman"/>
          <w:color w:val="000000"/>
        </w:rPr>
        <w:t>,</w:t>
      </w:r>
      <w:proofErr w:type="gramEnd"/>
      <w:r w:rsidRPr="0013394F">
        <w:rPr>
          <w:rFonts w:ascii="Times New Roman" w:eastAsia="Times New Roman" w:hAnsi="Times New Roman" w:cs="Times New Roman"/>
          <w:color w:val="000000"/>
        </w:rPr>
        <w:t xml:space="preserve"> </w:t>
      </w:r>
      <w:proofErr w:type="spellStart"/>
      <w:r w:rsidRPr="0013394F">
        <w:rPr>
          <w:rFonts w:ascii="Times New Roman" w:eastAsia="Times New Roman" w:hAnsi="Times New Roman" w:cs="Times New Roman"/>
          <w:color w:val="000000"/>
        </w:rPr>
        <w:t>Nabweteme</w:t>
      </w:r>
      <w:proofErr w:type="spellEnd"/>
      <w:r w:rsidRPr="0013394F">
        <w:rPr>
          <w:rFonts w:ascii="Times New Roman" w:eastAsia="Times New Roman" w:hAnsi="Times New Roman" w:cs="Times New Roman"/>
          <w:color w:val="000000"/>
        </w:rPr>
        <w:t xml:space="preserve"> Mable Ssebaduka</w:t>
      </w:r>
      <w:r w:rsidRPr="0013394F">
        <w:rPr>
          <w:rFonts w:ascii="Times New Roman" w:eastAsia="Times New Roman" w:hAnsi="Times New Roman" w:cs="Times New Roman"/>
          <w:color w:val="000000"/>
          <w:vertAlign w:val="superscript"/>
        </w:rPr>
        <w:t>2</w:t>
      </w:r>
      <w:r w:rsidRPr="0013394F">
        <w:rPr>
          <w:rFonts w:ascii="Times New Roman" w:eastAsia="Times New Roman" w:hAnsi="Times New Roman" w:cs="Times New Roman"/>
          <w:color w:val="000000"/>
        </w:rPr>
        <w:t xml:space="preserve">, </w:t>
      </w:r>
      <w:proofErr w:type="spellStart"/>
      <w:r w:rsidRPr="0013394F">
        <w:rPr>
          <w:rFonts w:ascii="Times New Roman" w:eastAsia="Times New Roman" w:hAnsi="Times New Roman" w:cs="Times New Roman"/>
          <w:color w:val="000000"/>
        </w:rPr>
        <w:t>Ahurira</w:t>
      </w:r>
      <w:proofErr w:type="spellEnd"/>
      <w:r w:rsidRPr="0013394F">
        <w:rPr>
          <w:rFonts w:ascii="Times New Roman" w:eastAsia="Times New Roman" w:hAnsi="Times New Roman" w:cs="Times New Roman"/>
          <w:color w:val="000000"/>
        </w:rPr>
        <w:t xml:space="preserve"> Celine</w:t>
      </w:r>
      <w:r w:rsidRPr="0013394F">
        <w:rPr>
          <w:rFonts w:ascii="Times New Roman" w:eastAsia="Times New Roman" w:hAnsi="Times New Roman" w:cs="Times New Roman"/>
          <w:color w:val="000000"/>
          <w:vertAlign w:val="superscript"/>
        </w:rPr>
        <w:t>2</w:t>
      </w:r>
      <w:r w:rsidRPr="0013394F">
        <w:rPr>
          <w:rFonts w:ascii="Times New Roman" w:eastAsia="Times New Roman" w:hAnsi="Times New Roman" w:cs="Times New Roman"/>
          <w:color w:val="000000"/>
        </w:rPr>
        <w:t>, Makai Conrad</w:t>
      </w:r>
      <w:r w:rsidRPr="0013394F">
        <w:rPr>
          <w:rFonts w:ascii="Times New Roman" w:eastAsia="Times New Roman" w:hAnsi="Times New Roman" w:cs="Times New Roman"/>
          <w:color w:val="000000"/>
          <w:vertAlign w:val="superscript"/>
        </w:rPr>
        <w:t>2</w:t>
      </w:r>
      <w:r w:rsidRPr="0013394F">
        <w:rPr>
          <w:rFonts w:ascii="Times New Roman" w:eastAsia="Times New Roman" w:hAnsi="Times New Roman" w:cs="Times New Roman"/>
          <w:color w:val="000000"/>
        </w:rPr>
        <w:t xml:space="preserve">, </w:t>
      </w:r>
      <w:proofErr w:type="spellStart"/>
      <w:r w:rsidRPr="0013394F">
        <w:rPr>
          <w:rFonts w:ascii="Times New Roman" w:eastAsia="Times New Roman" w:hAnsi="Times New Roman" w:cs="Times New Roman"/>
          <w:color w:val="000000"/>
        </w:rPr>
        <w:t>Sembuze</w:t>
      </w:r>
      <w:proofErr w:type="spellEnd"/>
      <w:r w:rsidRPr="0013394F">
        <w:rPr>
          <w:rFonts w:ascii="Times New Roman" w:eastAsia="Times New Roman" w:hAnsi="Times New Roman" w:cs="Times New Roman"/>
          <w:color w:val="000000"/>
        </w:rPr>
        <w:t xml:space="preserve"> Kenneth</w:t>
      </w:r>
      <w:r w:rsidRPr="0013394F">
        <w:rPr>
          <w:rFonts w:ascii="Times New Roman" w:eastAsia="Times New Roman" w:hAnsi="Times New Roman" w:cs="Times New Roman"/>
          <w:color w:val="000000"/>
          <w:vertAlign w:val="superscript"/>
        </w:rPr>
        <w:t>3</w:t>
      </w:r>
      <w:r w:rsidRPr="0013394F">
        <w:rPr>
          <w:rFonts w:ascii="Times New Roman" w:eastAsia="Times New Roman" w:hAnsi="Times New Roman" w:cs="Times New Roman"/>
          <w:color w:val="000000"/>
        </w:rPr>
        <w:t xml:space="preserve"> Ajeru Patricia</w:t>
      </w:r>
      <w:r w:rsidRPr="0013394F">
        <w:rPr>
          <w:rFonts w:ascii="Times New Roman" w:eastAsia="Times New Roman" w:hAnsi="Times New Roman" w:cs="Times New Roman"/>
          <w:color w:val="000000"/>
          <w:vertAlign w:val="superscript"/>
        </w:rPr>
        <w:t>4</w:t>
      </w:r>
      <w:r w:rsidRPr="0013394F">
        <w:rPr>
          <w:rFonts w:ascii="Times New Roman" w:eastAsia="Times New Roman" w:hAnsi="Times New Roman" w:cs="Times New Roman"/>
          <w:color w:val="000000"/>
        </w:rPr>
        <w:t xml:space="preserve">, Dr. </w:t>
      </w:r>
      <w:proofErr w:type="spellStart"/>
      <w:r w:rsidRPr="0013394F">
        <w:rPr>
          <w:rFonts w:ascii="Times New Roman" w:eastAsia="Times New Roman" w:hAnsi="Times New Roman" w:cs="Times New Roman"/>
          <w:color w:val="000000"/>
        </w:rPr>
        <w:t>Atuhaire</w:t>
      </w:r>
      <w:proofErr w:type="spellEnd"/>
      <w:r w:rsidRPr="0013394F">
        <w:rPr>
          <w:rFonts w:ascii="Times New Roman" w:eastAsia="Times New Roman" w:hAnsi="Times New Roman" w:cs="Times New Roman"/>
          <w:color w:val="000000"/>
        </w:rPr>
        <w:t xml:space="preserve"> Patience</w:t>
      </w:r>
      <w:r w:rsidRPr="0013394F">
        <w:rPr>
          <w:rFonts w:ascii="Times New Roman" w:eastAsia="Times New Roman" w:hAnsi="Times New Roman" w:cs="Times New Roman"/>
          <w:color w:val="000000"/>
          <w:vertAlign w:val="superscript"/>
        </w:rPr>
        <w:t>5</w:t>
      </w:r>
    </w:p>
    <w:p w14:paraId="2BFEF518"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vertAlign w:val="superscript"/>
        </w:rPr>
        <w:t>1</w:t>
      </w:r>
      <w:r w:rsidRPr="0013394F">
        <w:rPr>
          <w:rFonts w:ascii="Times New Roman" w:eastAsia="Times New Roman" w:hAnsi="Times New Roman" w:cs="Times New Roman"/>
          <w:color w:val="000000"/>
        </w:rPr>
        <w:t>St Mary’s Hospital Lacor, Gulu city, Uganda.</w:t>
      </w:r>
    </w:p>
    <w:p w14:paraId="6F0D6D30"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vertAlign w:val="superscript"/>
        </w:rPr>
        <w:t>2</w:t>
      </w:r>
      <w:r w:rsidRPr="0013394F">
        <w:rPr>
          <w:rFonts w:ascii="Times New Roman" w:eastAsia="Times New Roman" w:hAnsi="Times New Roman" w:cs="Times New Roman"/>
          <w:color w:val="000000"/>
        </w:rPr>
        <w:t xml:space="preserve">Mbarara University of Science and Technology, </w:t>
      </w:r>
      <w:proofErr w:type="spellStart"/>
      <w:r w:rsidRPr="0013394F">
        <w:rPr>
          <w:rFonts w:ascii="Times New Roman" w:eastAsia="Times New Roman" w:hAnsi="Times New Roman" w:cs="Times New Roman"/>
          <w:color w:val="000000"/>
        </w:rPr>
        <w:t>Mbarara</w:t>
      </w:r>
      <w:proofErr w:type="spellEnd"/>
      <w:r w:rsidRPr="0013394F">
        <w:rPr>
          <w:rFonts w:ascii="Times New Roman" w:eastAsia="Times New Roman" w:hAnsi="Times New Roman" w:cs="Times New Roman"/>
          <w:color w:val="000000"/>
        </w:rPr>
        <w:t>, Uganda.</w:t>
      </w:r>
    </w:p>
    <w:p w14:paraId="7122B19C"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vertAlign w:val="superscript"/>
        </w:rPr>
        <w:t>3</w:t>
      </w:r>
      <w:r w:rsidRPr="0013394F">
        <w:rPr>
          <w:rFonts w:ascii="Times New Roman" w:eastAsia="Times New Roman" w:hAnsi="Times New Roman" w:cs="Times New Roman"/>
          <w:color w:val="000000"/>
        </w:rPr>
        <w:t>Medical Teams International, Portland, USA.</w:t>
      </w:r>
    </w:p>
    <w:p w14:paraId="5B04B285"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vertAlign w:val="superscript"/>
        </w:rPr>
        <w:t>4</w:t>
      </w:r>
      <w:r w:rsidRPr="0013394F">
        <w:rPr>
          <w:rFonts w:ascii="Times New Roman" w:eastAsia="Times New Roman" w:hAnsi="Times New Roman" w:cs="Times New Roman"/>
          <w:color w:val="000000"/>
        </w:rPr>
        <w:t>Kampala International University, Kampala, Uganda.</w:t>
      </w:r>
    </w:p>
    <w:p w14:paraId="5E41741A"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vertAlign w:val="superscript"/>
        </w:rPr>
        <w:t>5</w:t>
      </w:r>
      <w:r w:rsidRPr="0013394F">
        <w:rPr>
          <w:rFonts w:ascii="Times New Roman" w:eastAsia="Times New Roman" w:hAnsi="Times New Roman" w:cs="Times New Roman"/>
          <w:color w:val="000000"/>
        </w:rPr>
        <w:t>Makerere University John Hopkins University Collaboration, Kampala, Uganda</w:t>
      </w:r>
    </w:p>
    <w:p w14:paraId="100FF6D8"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CD305A">
        <w:rPr>
          <w:rFonts w:ascii="Times New Roman" w:eastAsia="Times New Roman" w:hAnsi="Times New Roman" w:cs="Times New Roman"/>
          <w:b/>
          <w:color w:val="000000"/>
        </w:rPr>
        <w:t>Corresponding author</w:t>
      </w:r>
      <w:r w:rsidRPr="0013394F">
        <w:rPr>
          <w:rFonts w:ascii="Times New Roman" w:eastAsia="Times New Roman" w:hAnsi="Times New Roman" w:cs="Times New Roman"/>
          <w:color w:val="000000"/>
        </w:rPr>
        <w:t>: Tamale Elvis, St. Mary's Hospital, Lacor</w:t>
      </w:r>
      <w:r>
        <w:rPr>
          <w:rFonts w:ascii="Times New Roman" w:eastAsia="Times New Roman" w:hAnsi="Times New Roman" w:cs="Times New Roman"/>
          <w:color w:val="000000"/>
        </w:rPr>
        <w:t>, Gulu city, Uganda.</w:t>
      </w:r>
    </w:p>
    <w:p w14:paraId="4F7D7770" w14:textId="77777777" w:rsidR="00B210F6"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rPr>
        <w:t xml:space="preserve">Corresponding author email: </w:t>
      </w:r>
      <w:hyperlink r:id="rId5" w:history="1">
        <w:r w:rsidRPr="0013394F">
          <w:rPr>
            <w:rStyle w:val="Hyperlink"/>
            <w:rFonts w:ascii="Times New Roman" w:eastAsia="Times New Roman" w:hAnsi="Times New Roman" w:cs="Times New Roman"/>
          </w:rPr>
          <w:t>elvistamale325@gmail.com</w:t>
        </w:r>
      </w:hyperlink>
      <w:r w:rsidRPr="0013394F">
        <w:rPr>
          <w:rFonts w:ascii="Times New Roman" w:eastAsia="Times New Roman" w:hAnsi="Times New Roman" w:cs="Times New Roman"/>
          <w:color w:val="000000"/>
        </w:rPr>
        <w:t>.</w:t>
      </w:r>
    </w:p>
    <w:p w14:paraId="1B5BDBA8"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p>
    <w:p w14:paraId="2E0678F3" w14:textId="77777777" w:rsidR="00B210F6" w:rsidRPr="0013394F" w:rsidRDefault="00B210F6" w:rsidP="00B210F6">
      <w:pPr>
        <w:pBdr>
          <w:top w:val="nil"/>
          <w:left w:val="nil"/>
          <w:bottom w:val="nil"/>
          <w:right w:val="nil"/>
          <w:between w:val="nil"/>
        </w:pBdr>
        <w:spacing w:after="280" w:line="240" w:lineRule="auto"/>
        <w:rPr>
          <w:rFonts w:ascii="Times New Roman" w:eastAsia="Times New Roman" w:hAnsi="Times New Roman" w:cs="Times New Roman"/>
          <w:color w:val="000000"/>
        </w:rPr>
      </w:pPr>
      <w:r w:rsidRPr="0013394F">
        <w:rPr>
          <w:rFonts w:ascii="Times New Roman" w:eastAsia="Times New Roman" w:hAnsi="Times New Roman" w:cs="Times New Roman"/>
          <w:b/>
          <w:color w:val="000000"/>
        </w:rPr>
        <w:t>Keywords</w:t>
      </w:r>
      <w:r w:rsidRPr="0013394F">
        <w:rPr>
          <w:rFonts w:ascii="Times New Roman" w:eastAsia="Times New Roman" w:hAnsi="Times New Roman" w:cs="Times New Roman"/>
          <w:color w:val="000000"/>
        </w:rPr>
        <w:t>: Neglected Tropical Diseases, Refugee Settlement, Uganda, Primary Healthcare, Health Workers, Knowledge, Capacity, Schistosomiasis, Soil-Transmitted Helminths.</w:t>
      </w:r>
    </w:p>
    <w:p w14:paraId="774FA866" w14:textId="77777777" w:rsidR="00B210F6" w:rsidRPr="00B210F6" w:rsidRDefault="00B210F6" w:rsidP="00B210F6"/>
    <w:p w14:paraId="3BDB322B"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6EDCA652"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7FCE1F66"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4E17AFDC"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24220FB7"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23C7C050"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7207FF2D"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643D9129" w14:textId="77777777" w:rsidR="00B210F6" w:rsidRDefault="00B210F6">
      <w:pPr>
        <w:pStyle w:val="Heading2"/>
        <w:keepNext w:val="0"/>
        <w:keepLines w:val="0"/>
        <w:spacing w:after="80"/>
        <w:rPr>
          <w:rFonts w:ascii="Times New Roman" w:eastAsia="Times New Roman" w:hAnsi="Times New Roman" w:cs="Times New Roman"/>
          <w:b/>
          <w:sz w:val="22"/>
          <w:szCs w:val="22"/>
        </w:rPr>
      </w:pPr>
    </w:p>
    <w:p w14:paraId="0000000A" w14:textId="4A561A58" w:rsidR="0050542A" w:rsidRDefault="0058307C">
      <w:pPr>
        <w:pStyle w:val="Heading2"/>
        <w:keepNext w:val="0"/>
        <w:keepLines w:val="0"/>
        <w:spacing w:after="80"/>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A</w:t>
      </w:r>
      <w:r>
        <w:rPr>
          <w:rFonts w:ascii="Times New Roman" w:eastAsia="Times New Roman" w:hAnsi="Times New Roman" w:cs="Times New Roman"/>
          <w:b/>
          <w:sz w:val="22"/>
          <w:szCs w:val="22"/>
        </w:rPr>
        <w:t>bstract</w:t>
      </w:r>
    </w:p>
    <w:p w14:paraId="37113B7B" w14:textId="77777777" w:rsidR="00B210F6" w:rsidRDefault="00B210F6">
      <w:pPr>
        <w:spacing w:before="240" w:after="240"/>
        <w:rPr>
          <w:rFonts w:ascii="Times New Roman" w:eastAsia="Times New Roman" w:hAnsi="Times New Roman" w:cs="Times New Roman"/>
          <w:b/>
        </w:rPr>
      </w:pPr>
      <w:r>
        <w:rPr>
          <w:rFonts w:ascii="Times New Roman" w:eastAsia="Times New Roman" w:hAnsi="Times New Roman" w:cs="Times New Roman"/>
          <w:b/>
        </w:rPr>
        <w:t>Background</w:t>
      </w:r>
    </w:p>
    <w:p w14:paraId="0000000B" w14:textId="20BE13FB"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Neglected Tropical Diseases (NTDs) represent a significant pub</w:t>
      </w:r>
      <w:r>
        <w:rPr>
          <w:rFonts w:ascii="Times New Roman" w:eastAsia="Times New Roman" w:hAnsi="Times New Roman" w:cs="Times New Roman"/>
        </w:rPr>
        <w:t>lic health burden, particularly in vulnerable populations like refugees. In Uganda, millions are at risk, yet the specific capacity of primary healthcare (PHC) facilities in refugee settlements to effectively manage these diseases remains underexplored. Th</w:t>
      </w:r>
      <w:r>
        <w:rPr>
          <w:rFonts w:ascii="Times New Roman" w:eastAsia="Times New Roman" w:hAnsi="Times New Roman" w:cs="Times New Roman"/>
        </w:rPr>
        <w:t>is qualitative study aimed to understand health workers' perceptions of the burden, knowledge, diagnostic and treatment capabilities, and the facilitators and barriers to managing soil-transmitted helminths (STH) and schistosomiasis in Nakivale Refugee Set</w:t>
      </w:r>
      <w:r>
        <w:rPr>
          <w:rFonts w:ascii="Times New Roman" w:eastAsia="Times New Roman" w:hAnsi="Times New Roman" w:cs="Times New Roman"/>
        </w:rPr>
        <w:t>tlement, Uganda.</w:t>
      </w:r>
    </w:p>
    <w:p w14:paraId="25AA0FB4" w14:textId="77777777" w:rsidR="00B210F6" w:rsidRDefault="00B210F6">
      <w:pPr>
        <w:spacing w:before="240" w:after="240"/>
        <w:rPr>
          <w:rFonts w:ascii="Times New Roman" w:eastAsia="Times New Roman" w:hAnsi="Times New Roman" w:cs="Times New Roman"/>
          <w:b/>
        </w:rPr>
      </w:pPr>
      <w:r>
        <w:rPr>
          <w:rFonts w:ascii="Times New Roman" w:eastAsia="Times New Roman" w:hAnsi="Times New Roman" w:cs="Times New Roman"/>
          <w:b/>
        </w:rPr>
        <w:t>Methods</w:t>
      </w:r>
    </w:p>
    <w:p w14:paraId="0000000C" w14:textId="2769ECB1"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In-depth interviews were conducted with 22 health workers from various health facilities within Nakivale Refugee Settlement. A thematic analysis approach was employed to code and categorize the qualitative data systematically. The</w:t>
      </w:r>
      <w:r>
        <w:rPr>
          <w:rFonts w:ascii="Times New Roman" w:eastAsia="Times New Roman" w:hAnsi="Times New Roman" w:cs="Times New Roman"/>
        </w:rPr>
        <w:t>mes were organized according to the research objectives, focusing on health workers' knowledge of NTD symptoms and transmission, the availability of diagnostic tools and medications, and the systemic and community-level facilitators and barriers to effecti</w:t>
      </w:r>
      <w:r>
        <w:rPr>
          <w:rFonts w:ascii="Times New Roman" w:eastAsia="Times New Roman" w:hAnsi="Times New Roman" w:cs="Times New Roman"/>
        </w:rPr>
        <w:t>ve NTD diagnosis and management.</w:t>
      </w:r>
    </w:p>
    <w:p w14:paraId="517F9ADC" w14:textId="77777777" w:rsidR="00B210F6" w:rsidRDefault="00B210F6">
      <w:pPr>
        <w:spacing w:before="240" w:after="240"/>
        <w:rPr>
          <w:rFonts w:ascii="Times New Roman" w:eastAsia="Times New Roman" w:hAnsi="Times New Roman" w:cs="Times New Roman"/>
          <w:b/>
        </w:rPr>
      </w:pPr>
      <w:r>
        <w:rPr>
          <w:rFonts w:ascii="Times New Roman" w:eastAsia="Times New Roman" w:hAnsi="Times New Roman" w:cs="Times New Roman"/>
          <w:b/>
        </w:rPr>
        <w:t>Results</w:t>
      </w:r>
    </w:p>
    <w:p w14:paraId="0000000D" w14:textId="152F453B"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 xml:space="preserve">Health workers perceived the NTD burden to be underestimated due to </w:t>
      </w:r>
      <w:proofErr w:type="spellStart"/>
      <w:r>
        <w:rPr>
          <w:rFonts w:ascii="Times New Roman" w:eastAsia="Times New Roman" w:hAnsi="Times New Roman" w:cs="Times New Roman"/>
        </w:rPr>
        <w:t>underdiagnosis</w:t>
      </w:r>
      <w:proofErr w:type="spellEnd"/>
      <w:r>
        <w:rPr>
          <w:rFonts w:ascii="Times New Roman" w:eastAsia="Times New Roman" w:hAnsi="Times New Roman" w:cs="Times New Roman"/>
        </w:rPr>
        <w:t>, despite common reports of intestinal helminths and schistosomiasis, primarily affecting children and teenagers. Knowledge gaps amo</w:t>
      </w:r>
      <w:r>
        <w:rPr>
          <w:rFonts w:ascii="Times New Roman" w:eastAsia="Times New Roman" w:hAnsi="Times New Roman" w:cs="Times New Roman"/>
        </w:rPr>
        <w:t>ng health workers regarding NTD specifics and their prioritization were evident. Diagnostic capacity was limited to basic microscopy, with critical consumables like Kato-Katz templates often absent. While Albendazole and Mebendazole were generally availabl</w:t>
      </w:r>
      <w:r>
        <w:rPr>
          <w:rFonts w:ascii="Times New Roman" w:eastAsia="Times New Roman" w:hAnsi="Times New Roman" w:cs="Times New Roman"/>
        </w:rPr>
        <w:t>e, Praziquantel was scarce. Key barriers identified included health worker knowledge deficits, staffing shortages, lack of equipment and specific supplies, poor reporting systems, and community factors such as traditional healing, low awareness, and financ</w:t>
      </w:r>
      <w:r>
        <w:rPr>
          <w:rFonts w:ascii="Times New Roman" w:eastAsia="Times New Roman" w:hAnsi="Times New Roman" w:cs="Times New Roman"/>
        </w:rPr>
        <w:t>ial constraints. Facilitators included existing community sensitization and deworming programs.</w:t>
      </w:r>
    </w:p>
    <w:p w14:paraId="40E10FD6" w14:textId="77777777" w:rsidR="00B210F6" w:rsidRDefault="00B210F6">
      <w:pPr>
        <w:spacing w:before="240" w:after="240"/>
        <w:rPr>
          <w:rFonts w:ascii="Times New Roman" w:eastAsia="Times New Roman" w:hAnsi="Times New Roman" w:cs="Times New Roman"/>
          <w:b/>
        </w:rPr>
      </w:pPr>
      <w:r>
        <w:rPr>
          <w:rFonts w:ascii="Times New Roman" w:eastAsia="Times New Roman" w:hAnsi="Times New Roman" w:cs="Times New Roman"/>
          <w:b/>
        </w:rPr>
        <w:t>Conclusion</w:t>
      </w:r>
    </w:p>
    <w:p w14:paraId="0000000E" w14:textId="32C4BF06"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Health facilities in Nakivale Refugee Settlement possess foundational elements for NTD management, but significant gaps persist in health worker knowledge, diagnostic resources, and comprehensive reporting. Addressing these challenges through targeted tra</w:t>
      </w:r>
      <w:r>
        <w:rPr>
          <w:rFonts w:ascii="Times New Roman" w:eastAsia="Times New Roman" w:hAnsi="Times New Roman" w:cs="Times New Roman"/>
        </w:rPr>
        <w:t>ining, consistent supply chain management for specific diagnostics, and robust community engagement is crucial to enhancing NTD control efforts and improving health outcomes in this refugee setting.</w:t>
      </w:r>
    </w:p>
    <w:p w14:paraId="0000000F" w14:textId="77777777" w:rsidR="0050542A" w:rsidRDefault="0050542A">
      <w:pPr>
        <w:pStyle w:val="Heading2"/>
        <w:keepNext w:val="0"/>
        <w:keepLines w:val="0"/>
        <w:spacing w:after="80"/>
        <w:rPr>
          <w:rFonts w:ascii="Times New Roman" w:eastAsia="Times New Roman" w:hAnsi="Times New Roman" w:cs="Times New Roman"/>
          <w:b/>
          <w:sz w:val="22"/>
          <w:szCs w:val="22"/>
        </w:rPr>
      </w:pPr>
      <w:bookmarkStart w:id="2" w:name="_xl55evr4dpx1" w:colFirst="0" w:colLast="0"/>
      <w:bookmarkEnd w:id="2"/>
    </w:p>
    <w:p w14:paraId="00000010" w14:textId="77777777" w:rsidR="0050542A" w:rsidRDefault="0050542A">
      <w:pPr>
        <w:pStyle w:val="Heading2"/>
        <w:keepNext w:val="0"/>
        <w:keepLines w:val="0"/>
        <w:spacing w:after="80"/>
        <w:rPr>
          <w:rFonts w:ascii="Times New Roman" w:eastAsia="Times New Roman" w:hAnsi="Times New Roman" w:cs="Times New Roman"/>
          <w:b/>
          <w:sz w:val="22"/>
          <w:szCs w:val="22"/>
        </w:rPr>
      </w:pPr>
      <w:bookmarkStart w:id="3" w:name="_mmklvfncdj1x" w:colFirst="0" w:colLast="0"/>
      <w:bookmarkEnd w:id="3"/>
    </w:p>
    <w:p w14:paraId="47D1B22C" w14:textId="77777777" w:rsidR="00B210F6" w:rsidRDefault="00B210F6">
      <w:pPr>
        <w:pStyle w:val="Heading2"/>
        <w:keepNext w:val="0"/>
        <w:keepLines w:val="0"/>
        <w:spacing w:after="80"/>
        <w:rPr>
          <w:rFonts w:ascii="Times New Roman" w:eastAsia="Times New Roman" w:hAnsi="Times New Roman" w:cs="Times New Roman"/>
          <w:b/>
          <w:sz w:val="22"/>
          <w:szCs w:val="22"/>
        </w:rPr>
      </w:pPr>
      <w:bookmarkStart w:id="4" w:name="_s4r3pw8d3jm4" w:colFirst="0" w:colLast="0"/>
      <w:bookmarkStart w:id="5" w:name="_mwat9ykovj5w" w:colFirst="0" w:colLast="0"/>
      <w:bookmarkStart w:id="6" w:name="_h175m8v0lph3" w:colFirst="0" w:colLast="0"/>
      <w:bookmarkEnd w:id="4"/>
      <w:bookmarkEnd w:id="5"/>
      <w:bookmarkEnd w:id="6"/>
    </w:p>
    <w:p w14:paraId="00000013" w14:textId="03F77860" w:rsidR="0050542A" w:rsidRDefault="0058307C">
      <w:pPr>
        <w:pStyle w:val="Heading2"/>
        <w:keepNext w:val="0"/>
        <w:keepLines w:val="0"/>
        <w:spacing w:after="80"/>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Introduction</w:t>
      </w:r>
    </w:p>
    <w:p w14:paraId="1E0FCA8E" w14:textId="77777777" w:rsidR="00B210F6" w:rsidRPr="0013394F" w:rsidRDefault="00B210F6" w:rsidP="00B210F6">
      <w:pPr>
        <w:pBdr>
          <w:top w:val="nil"/>
          <w:left w:val="nil"/>
          <w:bottom w:val="nil"/>
          <w:right w:val="nil"/>
          <w:between w:val="nil"/>
        </w:pBdr>
        <w:spacing w:before="240" w:after="24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rPr>
        <w:t xml:space="preserve">Neglected tropical diseases (NTDs) </w:t>
      </w:r>
      <w:r w:rsidRPr="0013394F">
        <w:rPr>
          <w:rFonts w:ascii="Times New Roman" w:eastAsia="Times New Roman" w:hAnsi="Times New Roman" w:cs="Times New Roman"/>
        </w:rPr>
        <w:t>are a group of 13 infections caused by parasitic worms, protozoa, or bacteria currently affecting over 1 billion people, with another 1 billion at risk of infection</w:t>
      </w:r>
      <w:r w:rsidRPr="0013394F">
        <w:rPr>
          <w:rFonts w:ascii="Times New Roman" w:eastAsia="Times New Roman" w:hAnsi="Times New Roman" w:cs="Times New Roman"/>
          <w:color w:val="000000"/>
        </w:rPr>
        <w:t xml:space="preserve"> [1-8, 25-31, 33]. </w:t>
      </w:r>
      <w:r w:rsidRPr="0013394F">
        <w:rPr>
          <w:rFonts w:ascii="Times New Roman" w:eastAsia="Times New Roman" w:hAnsi="Times New Roman" w:cs="Times New Roman"/>
        </w:rPr>
        <w:t>They strike the world’s poorest people with adverse effects on the health, well-being, and socioeconomic facets of one’s life</w:t>
      </w:r>
      <w:r w:rsidRPr="0013394F">
        <w:rPr>
          <w:rFonts w:ascii="Times New Roman" w:eastAsia="Times New Roman" w:hAnsi="Times New Roman" w:cs="Times New Roman"/>
          <w:color w:val="000000"/>
        </w:rPr>
        <w:t xml:space="preserve"> [2, 9-11, 34]. Africa bears a substantial portion of this global burden, accounting for over 600 million cases, particularly affecting poor rural communities [1-2, 12, 36]. </w:t>
      </w:r>
      <w:r w:rsidRPr="0013394F">
        <w:rPr>
          <w:rFonts w:ascii="Times New Roman" w:eastAsia="Times New Roman" w:hAnsi="Times New Roman" w:cs="Times New Roman"/>
        </w:rPr>
        <w:t xml:space="preserve">Uganda is endemic for all five NTDs, with more than 40 million people at risk for one or more NTDs </w:t>
      </w:r>
      <w:r w:rsidRPr="0013394F">
        <w:rPr>
          <w:rFonts w:ascii="Times New Roman" w:eastAsia="Times New Roman" w:hAnsi="Times New Roman" w:cs="Times New Roman"/>
          <w:color w:val="000000"/>
        </w:rPr>
        <w:t>targeted by the United States Agency for International Development (USAID) Act to End NTDs [13, 37].</w:t>
      </w:r>
    </w:p>
    <w:p w14:paraId="5EDA76E9" w14:textId="77777777" w:rsidR="00B210F6" w:rsidRPr="0013394F" w:rsidRDefault="00B210F6" w:rsidP="00B210F6">
      <w:pPr>
        <w:pBdr>
          <w:top w:val="nil"/>
          <w:left w:val="nil"/>
          <w:bottom w:val="nil"/>
          <w:right w:val="nil"/>
          <w:between w:val="nil"/>
        </w:pBdr>
        <w:spacing w:before="240" w:after="24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rPr>
        <w:t xml:space="preserve">Despite their significant burden, NTDs are largely preventable and amenable to elimination. In 2020, the World Health Organization (WHO) outlined a roadmap for eradicating and eliminating 20 NTDs by 2030 [14, 38]. The WHO, alongside policymakers and academics, advocates for integrating NTD management into existing public health programs within endemic countries [39, 40]. Such integration is posited to contribute significantly to achieving several sustainable development goals (SDGs) and vice versa [14-16, 32, 35]. </w:t>
      </w:r>
      <w:r w:rsidRPr="0013394F">
        <w:rPr>
          <w:rFonts w:ascii="Times New Roman" w:eastAsia="Times New Roman" w:hAnsi="Times New Roman" w:cs="Times New Roman"/>
        </w:rPr>
        <w:t>Despite the burden of NTDs in Sub-Saharan Africa, NTDs have not been well integrated into the PHC of most countries</w:t>
      </w:r>
      <w:r w:rsidRPr="0013394F">
        <w:rPr>
          <w:rFonts w:ascii="Times New Roman" w:eastAsia="Times New Roman" w:hAnsi="Times New Roman" w:cs="Times New Roman"/>
          <w:color w:val="000000"/>
        </w:rPr>
        <w:t>. Previous studies in Nigeria, Tanzania, and Burundi have consistently reported low capacity and readiness among health workers to diagnose and manage NTDs [1, 17-18, 41, 42].</w:t>
      </w:r>
    </w:p>
    <w:p w14:paraId="7E10B3DD" w14:textId="77777777" w:rsidR="00B210F6" w:rsidRPr="0013394F" w:rsidRDefault="00B210F6" w:rsidP="00B210F6">
      <w:pPr>
        <w:pBdr>
          <w:top w:val="nil"/>
          <w:left w:val="nil"/>
          <w:bottom w:val="nil"/>
          <w:right w:val="nil"/>
          <w:between w:val="nil"/>
        </w:pBdr>
        <w:spacing w:before="240" w:after="24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rPr>
        <w:t xml:space="preserve">Refugee settlements present unique health vulnerabilities that can exacerbate the prevalence of NTDs. Overcrowded living conditions and inadequate sanitation within these camps create conducive environments for the propagation of vectors and parasites associated with diseases such as </w:t>
      </w:r>
      <w:proofErr w:type="spellStart"/>
      <w:r w:rsidRPr="0013394F">
        <w:rPr>
          <w:rFonts w:ascii="Times New Roman" w:eastAsia="Times New Roman" w:hAnsi="Times New Roman" w:cs="Times New Roman"/>
          <w:color w:val="000000"/>
        </w:rPr>
        <w:t>leishmaniasis</w:t>
      </w:r>
      <w:proofErr w:type="spellEnd"/>
      <w:r w:rsidRPr="0013394F">
        <w:rPr>
          <w:rFonts w:ascii="Times New Roman" w:eastAsia="Times New Roman" w:hAnsi="Times New Roman" w:cs="Times New Roman"/>
          <w:color w:val="000000"/>
        </w:rPr>
        <w:t xml:space="preserve"> and schistosomiasis [20-21]. Furthermore, refugees often encounter significant barriers to accessing healthcare, including logistical, legal, and language challenges, which impede timely medical intervention and increase the burden of NTDs in these vulnerable populations [22].</w:t>
      </w:r>
    </w:p>
    <w:p w14:paraId="61D122B7" w14:textId="77777777" w:rsidR="00B210F6" w:rsidRPr="0013394F" w:rsidRDefault="00B210F6" w:rsidP="00B210F6">
      <w:pPr>
        <w:pBdr>
          <w:top w:val="nil"/>
          <w:left w:val="nil"/>
          <w:bottom w:val="nil"/>
          <w:right w:val="nil"/>
          <w:between w:val="nil"/>
        </w:pBdr>
        <w:spacing w:before="240" w:after="240" w:line="240" w:lineRule="auto"/>
        <w:rPr>
          <w:rFonts w:ascii="Times New Roman" w:eastAsia="Times New Roman" w:hAnsi="Times New Roman" w:cs="Times New Roman"/>
          <w:color w:val="000000"/>
        </w:rPr>
      </w:pPr>
      <w:r w:rsidRPr="0013394F">
        <w:rPr>
          <w:rFonts w:ascii="Times New Roman" w:eastAsia="Times New Roman" w:hAnsi="Times New Roman" w:cs="Times New Roman"/>
          <w:color w:val="000000"/>
        </w:rPr>
        <w:t>Nakivale Refugee Settlement, the eighth-largest settlement globally, hosts approximately 145,613 refugees from ten different nationalities [19, 43]. Within this settlement, NTDs, particularly schistosomiasis and soil-transmitted helminths (STHs), are prevalent, with reported rates of 26.6% and 26.5%, respectively [23]. The increasing number of refugees, coupled with inadequate resources, raises critical questions about the capacity of the existing health system to effectively diagnose, manage, and treat these NTDs. Moreover, comprehensive data on NTDs and their prevalence are scarce in regions such as southwestern Uganda. Uganda's national strategy for NTDs involves integrated control programs [24]. The Ministry of Health has identified several hindrances to the elimination of NTDs by 2030, including a lack of knowledge, skills, and equipment for diagnosis and management in health facilities, as well as deficiencies in reporting systems [23].</w:t>
      </w:r>
    </w:p>
    <w:p w14:paraId="00000019" w14:textId="77777777" w:rsidR="0050542A" w:rsidRDefault="0058307C">
      <w:pPr>
        <w:spacing w:before="240" w:after="240"/>
        <w:rPr>
          <w:rFonts w:ascii="Times New Roman" w:eastAsia="Times New Roman" w:hAnsi="Times New Roman" w:cs="Times New Roman"/>
          <w:color w:val="FF0000"/>
        </w:rPr>
      </w:pPr>
      <w:r>
        <w:rPr>
          <w:rFonts w:ascii="Times New Roman" w:eastAsia="Times New Roman" w:hAnsi="Times New Roman" w:cs="Times New Roman"/>
        </w:rPr>
        <w:t>This study aims to complement existing knowledge by specifically assessing the capacity and readiness of Primary Health Care (</w:t>
      </w:r>
      <w:r>
        <w:rPr>
          <w:rFonts w:ascii="Times New Roman" w:eastAsia="Times New Roman" w:hAnsi="Times New Roman" w:cs="Times New Roman"/>
        </w:rPr>
        <w:t xml:space="preserve">PHC) facilities within Nakivale Refugee Settlement to diagnose and manage STHs and schistosomiasis. By evaluating the availability of essential infrastructure, diagnostic tools, and medications, this research seeks to provide a baseline understanding that </w:t>
      </w:r>
      <w:r>
        <w:rPr>
          <w:rFonts w:ascii="Times New Roman" w:eastAsia="Times New Roman" w:hAnsi="Times New Roman" w:cs="Times New Roman"/>
        </w:rPr>
        <w:t>can inform policy development and guide targeted interventions to strengthen NTD integration into PHC services in refugee settings, thereby contributing to the achievement of SDG 3.</w:t>
      </w:r>
    </w:p>
    <w:p w14:paraId="0000001B" w14:textId="2F2DA305" w:rsidR="0050542A" w:rsidRDefault="0058307C">
      <w:pPr>
        <w:pStyle w:val="Heading2"/>
        <w:keepNext w:val="0"/>
        <w:keepLines w:val="0"/>
        <w:spacing w:after="80"/>
        <w:rPr>
          <w:rFonts w:ascii="Times New Roman" w:eastAsia="Times New Roman" w:hAnsi="Times New Roman" w:cs="Times New Roman"/>
          <w:b/>
          <w:sz w:val="22"/>
          <w:szCs w:val="22"/>
        </w:rPr>
      </w:pPr>
      <w:bookmarkStart w:id="7" w:name="_jr3e5wyhejua" w:colFirst="0" w:colLast="0"/>
      <w:bookmarkEnd w:id="7"/>
      <w:r>
        <w:rPr>
          <w:rFonts w:ascii="Times New Roman" w:eastAsia="Times New Roman" w:hAnsi="Times New Roman" w:cs="Times New Roman"/>
          <w:b/>
          <w:sz w:val="22"/>
          <w:szCs w:val="22"/>
        </w:rPr>
        <w:t>Main Objective</w:t>
      </w:r>
    </w:p>
    <w:p w14:paraId="0000001C"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rPr>
        <w:t>To assess the capacity of primary healthcare centers to timely diagnose, treat, and manage soil-transmitted helminths and schistosomiasis among refugees in Nakivale Refugee Settlement, South Western Uganda.</w:t>
      </w:r>
    </w:p>
    <w:p w14:paraId="0000001D"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8" w:name="_cas581yf9h4x" w:colFirst="0" w:colLast="0"/>
      <w:bookmarkEnd w:id="8"/>
      <w:r>
        <w:rPr>
          <w:rFonts w:ascii="Times New Roman" w:eastAsia="Times New Roman" w:hAnsi="Times New Roman" w:cs="Times New Roman"/>
          <w:b/>
          <w:sz w:val="22"/>
          <w:szCs w:val="22"/>
        </w:rPr>
        <w:lastRenderedPageBreak/>
        <w:t>Specific Objectives</w:t>
      </w:r>
    </w:p>
    <w:p w14:paraId="0000001E" w14:textId="77777777" w:rsidR="0050542A" w:rsidRDefault="0058307C">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To assess the knowledge of he</w:t>
      </w:r>
      <w:r>
        <w:rPr>
          <w:rFonts w:ascii="Times New Roman" w:eastAsia="Times New Roman" w:hAnsi="Times New Roman" w:cs="Times New Roman"/>
        </w:rPr>
        <w:t>alth workers on soil-transmitted helminths and schistosomiasis in Nakivale Refugee Settlement, southwestern Uganda.</w:t>
      </w:r>
    </w:p>
    <w:p w14:paraId="0000001F" w14:textId="77777777" w:rsidR="0050542A" w:rsidRDefault="0058307C">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To assess the availability of diagnostic tools, diagnostic equipment, and medications for soil-transmitted helminths and schistosomiasis in </w:t>
      </w:r>
      <w:r>
        <w:rPr>
          <w:rFonts w:ascii="Times New Roman" w:eastAsia="Times New Roman" w:hAnsi="Times New Roman" w:cs="Times New Roman"/>
        </w:rPr>
        <w:t>Nakivale Refugee Settlement, southwestern Uganda.</w:t>
      </w:r>
    </w:p>
    <w:p w14:paraId="00000020" w14:textId="77777777" w:rsidR="0050542A" w:rsidRDefault="0058307C">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To analyze the facilitators and barriers to diagnosing and successfully managing schistosomiasis and soil-transmitted helminths in refugee populations in Nakivale Settlement, Uganda.</w:t>
      </w:r>
    </w:p>
    <w:p w14:paraId="00000021"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9" w:name="_by9cuqpgeeqb" w:colFirst="0" w:colLast="0"/>
      <w:bookmarkEnd w:id="9"/>
      <w:r>
        <w:rPr>
          <w:rFonts w:ascii="Times New Roman" w:eastAsia="Times New Roman" w:hAnsi="Times New Roman" w:cs="Times New Roman"/>
          <w:b/>
          <w:sz w:val="22"/>
          <w:szCs w:val="22"/>
        </w:rPr>
        <w:t>Methods</w:t>
      </w:r>
    </w:p>
    <w:p w14:paraId="00000022"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0" w:name="_na0qvt6ua7ap" w:colFirst="0" w:colLast="0"/>
      <w:bookmarkEnd w:id="10"/>
      <w:r>
        <w:rPr>
          <w:rFonts w:ascii="Times New Roman" w:eastAsia="Times New Roman" w:hAnsi="Times New Roman" w:cs="Times New Roman"/>
          <w:b/>
          <w:color w:val="000000"/>
          <w:sz w:val="22"/>
          <w:szCs w:val="22"/>
        </w:rPr>
        <w:t>Study Design an</w:t>
      </w:r>
      <w:r>
        <w:rPr>
          <w:rFonts w:ascii="Times New Roman" w:eastAsia="Times New Roman" w:hAnsi="Times New Roman" w:cs="Times New Roman"/>
          <w:b/>
          <w:color w:val="000000"/>
          <w:sz w:val="22"/>
          <w:szCs w:val="22"/>
        </w:rPr>
        <w:t>d Setting</w:t>
      </w:r>
    </w:p>
    <w:p w14:paraId="00000023"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This study employed a qualitative, exploratory design focusing on the perceptions and experiences of health workers. The study was conducted in Nakivale Refugee Settlement, located in southwestern Uganda.</w:t>
      </w:r>
    </w:p>
    <w:p w14:paraId="00000024"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1" w:name="_ygjgohi8q2ak" w:colFirst="0" w:colLast="0"/>
      <w:bookmarkEnd w:id="11"/>
      <w:r>
        <w:rPr>
          <w:rFonts w:ascii="Times New Roman" w:eastAsia="Times New Roman" w:hAnsi="Times New Roman" w:cs="Times New Roman"/>
          <w:b/>
          <w:color w:val="000000"/>
          <w:sz w:val="22"/>
          <w:szCs w:val="22"/>
        </w:rPr>
        <w:t>Study Population and Sampling</w:t>
      </w:r>
    </w:p>
    <w:p w14:paraId="00000026" w14:textId="731E64DC" w:rsidR="0050542A" w:rsidRPr="00B210F6" w:rsidRDefault="0058307C" w:rsidP="00B210F6">
      <w:pPr>
        <w:spacing w:before="240" w:after="240"/>
        <w:rPr>
          <w:rFonts w:ascii="Times New Roman" w:eastAsia="Times New Roman" w:hAnsi="Times New Roman" w:cs="Times New Roman"/>
        </w:rPr>
      </w:pPr>
      <w:r>
        <w:rPr>
          <w:rFonts w:ascii="Times New Roman" w:eastAsia="Times New Roman" w:hAnsi="Times New Roman" w:cs="Times New Roman"/>
        </w:rPr>
        <w:t>The study p</w:t>
      </w:r>
      <w:r>
        <w:rPr>
          <w:rFonts w:ascii="Times New Roman" w:eastAsia="Times New Roman" w:hAnsi="Times New Roman" w:cs="Times New Roman"/>
        </w:rPr>
        <w:t xml:space="preserve">opulation comprised 22 health workers from various health facilities within the Nakivale Refugee Settlement. Participants were purposively selected </w:t>
      </w:r>
      <w:r w:rsidRPr="00B210F6">
        <w:rPr>
          <w:rFonts w:ascii="Times New Roman" w:eastAsia="Times New Roman" w:hAnsi="Times New Roman" w:cs="Times New Roman"/>
        </w:rPr>
        <w:t>to represent different cadres and levels of experience within the healthcare system, providing a diverse ran</w:t>
      </w:r>
      <w:r w:rsidRPr="00B210F6">
        <w:rPr>
          <w:rFonts w:ascii="Times New Roman" w:eastAsia="Times New Roman" w:hAnsi="Times New Roman" w:cs="Times New Roman"/>
        </w:rPr>
        <w:t xml:space="preserve">ge of perspectives on NTD management. Each transcript was treated as a unique health worker's perspective, labelled from Health Worker </w:t>
      </w:r>
      <w:r w:rsidRPr="00B210F6">
        <w:rPr>
          <w:rFonts w:ascii="Times New Roman" w:eastAsia="Times New Roman" w:hAnsi="Times New Roman" w:cs="Times New Roman"/>
        </w:rPr>
        <w:t xml:space="preserve">(HW) </w:t>
      </w:r>
      <w:r>
        <w:rPr>
          <w:rFonts w:ascii="Times New Roman" w:eastAsia="Times New Roman" w:hAnsi="Times New Roman" w:cs="Times New Roman"/>
        </w:rPr>
        <w:t>1 to Health Worker 22 based on the transcript number.</w:t>
      </w:r>
      <w:bookmarkStart w:id="12" w:name="_6rm4pqn0ys9k" w:colFirst="0" w:colLast="0"/>
      <w:bookmarkEnd w:id="12"/>
    </w:p>
    <w:p w14:paraId="00000027"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3" w:name="_lis6v3xyqqil" w:colFirst="0" w:colLast="0"/>
      <w:bookmarkEnd w:id="13"/>
      <w:r>
        <w:rPr>
          <w:rFonts w:ascii="Times New Roman" w:eastAsia="Times New Roman" w:hAnsi="Times New Roman" w:cs="Times New Roman"/>
          <w:b/>
          <w:color w:val="000000"/>
          <w:sz w:val="22"/>
          <w:szCs w:val="22"/>
        </w:rPr>
        <w:t>D</w:t>
      </w:r>
      <w:r>
        <w:rPr>
          <w:rFonts w:ascii="Times New Roman" w:eastAsia="Times New Roman" w:hAnsi="Times New Roman" w:cs="Times New Roman"/>
          <w:b/>
          <w:color w:val="000000"/>
          <w:sz w:val="22"/>
          <w:szCs w:val="22"/>
        </w:rPr>
        <w:t>ata Collection</w:t>
      </w:r>
    </w:p>
    <w:p w14:paraId="00000028"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In-depth interviews were conducted using a semi-structured interview guide over one month. The interviews aimed to elicit detailed information on health workers' knowledge of NTDs, their experiences with diagnosis and treatment, and their perceptions of th</w:t>
      </w:r>
      <w:r>
        <w:rPr>
          <w:rFonts w:ascii="Times New Roman" w:eastAsia="Times New Roman" w:hAnsi="Times New Roman" w:cs="Times New Roman"/>
        </w:rPr>
        <w:t>e health system's capacity, including available resources and existing challenges. Key areas explored included:</w:t>
      </w:r>
    </w:p>
    <w:p w14:paraId="00000029" w14:textId="77777777" w:rsidR="0050542A" w:rsidRDefault="0058307C">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Perceived burden and epidemiology of NTDs (common types, affected groups, impact).</w:t>
      </w:r>
    </w:p>
    <w:p w14:paraId="0000002A" w14:textId="77777777" w:rsidR="0050542A" w:rsidRDefault="0058307C">
      <w:pPr>
        <w:numPr>
          <w:ilvl w:val="0"/>
          <w:numId w:val="6"/>
        </w:numPr>
        <w:rPr>
          <w:rFonts w:ascii="Times New Roman" w:eastAsia="Times New Roman" w:hAnsi="Times New Roman" w:cs="Times New Roman"/>
        </w:rPr>
      </w:pPr>
      <w:r>
        <w:rPr>
          <w:rFonts w:ascii="Times New Roman" w:eastAsia="Times New Roman" w:hAnsi="Times New Roman" w:cs="Times New Roman"/>
        </w:rPr>
        <w:t>Health worker knowledge of NTD symptoms, transmission, and ri</w:t>
      </w:r>
      <w:r>
        <w:rPr>
          <w:rFonts w:ascii="Times New Roman" w:eastAsia="Times New Roman" w:hAnsi="Times New Roman" w:cs="Times New Roman"/>
        </w:rPr>
        <w:t>sk factors.</w:t>
      </w:r>
    </w:p>
    <w:p w14:paraId="0000002B" w14:textId="77777777" w:rsidR="0050542A" w:rsidRDefault="0058307C">
      <w:pPr>
        <w:numPr>
          <w:ilvl w:val="0"/>
          <w:numId w:val="6"/>
        </w:numPr>
        <w:rPr>
          <w:rFonts w:ascii="Times New Roman" w:eastAsia="Times New Roman" w:hAnsi="Times New Roman" w:cs="Times New Roman"/>
        </w:rPr>
      </w:pPr>
      <w:r>
        <w:rPr>
          <w:rFonts w:ascii="Times New Roman" w:eastAsia="Times New Roman" w:hAnsi="Times New Roman" w:cs="Times New Roman"/>
        </w:rPr>
        <w:t>Availability of diagnostic tools, equipment, and essential medications.</w:t>
      </w:r>
    </w:p>
    <w:p w14:paraId="0000002C" w14:textId="77777777" w:rsidR="0050542A" w:rsidRDefault="0058307C">
      <w:pPr>
        <w:numPr>
          <w:ilvl w:val="0"/>
          <w:numId w:val="6"/>
        </w:numPr>
        <w:rPr>
          <w:rFonts w:ascii="Times New Roman" w:eastAsia="Times New Roman" w:hAnsi="Times New Roman" w:cs="Times New Roman"/>
        </w:rPr>
      </w:pPr>
      <w:r>
        <w:rPr>
          <w:rFonts w:ascii="Times New Roman" w:eastAsia="Times New Roman" w:hAnsi="Times New Roman" w:cs="Times New Roman"/>
        </w:rPr>
        <w:t>Reporting and surveillance mechanisms for NTDs.</w:t>
      </w:r>
    </w:p>
    <w:p w14:paraId="0000002D" w14:textId="77777777" w:rsidR="0050542A" w:rsidRDefault="0058307C">
      <w:pPr>
        <w:numPr>
          <w:ilvl w:val="0"/>
          <w:numId w:val="6"/>
        </w:numPr>
        <w:rPr>
          <w:rFonts w:ascii="Times New Roman" w:eastAsia="Times New Roman" w:hAnsi="Times New Roman" w:cs="Times New Roman"/>
        </w:rPr>
      </w:pPr>
      <w:r>
        <w:rPr>
          <w:rFonts w:ascii="Times New Roman" w:eastAsia="Times New Roman" w:hAnsi="Times New Roman" w:cs="Times New Roman"/>
        </w:rPr>
        <w:t>Facilitators and barriers to effective NTD diagnosis, treatment, and prevention.</w:t>
      </w:r>
    </w:p>
    <w:p w14:paraId="0000002E" w14:textId="77777777" w:rsidR="0050542A" w:rsidRDefault="0058307C">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Suggested solutions and recommendations.</w:t>
      </w:r>
    </w:p>
    <w:p w14:paraId="0000002F"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In</w:t>
      </w:r>
      <w:r>
        <w:rPr>
          <w:rFonts w:ascii="Times New Roman" w:eastAsia="Times New Roman" w:hAnsi="Times New Roman" w:cs="Times New Roman"/>
        </w:rPr>
        <w:t>-depth interviews were conducted by extensively trained interviewers skilled in qualitative techniques to encourage honest, detailed responses. Peer debriefings after each interview ensured consistency and quality. Transcripts were accurately transcribed a</w:t>
      </w:r>
      <w:r>
        <w:rPr>
          <w:rFonts w:ascii="Times New Roman" w:eastAsia="Times New Roman" w:hAnsi="Times New Roman" w:cs="Times New Roman"/>
        </w:rPr>
        <w:t xml:space="preserve">nd checked, with triangulation performed to validate findings. Preliminary results were shared with participants for feedback. Ethical approval was obtained from the Lacor Hospital Research Ethics Committee, and informed consent was secured from all </w:t>
      </w:r>
      <w:r>
        <w:rPr>
          <w:rFonts w:ascii="Times New Roman" w:eastAsia="Times New Roman" w:hAnsi="Times New Roman" w:cs="Times New Roman"/>
        </w:rPr>
        <w:lastRenderedPageBreak/>
        <w:t>partic</w:t>
      </w:r>
      <w:r>
        <w:rPr>
          <w:rFonts w:ascii="Times New Roman" w:eastAsia="Times New Roman" w:hAnsi="Times New Roman" w:cs="Times New Roman"/>
        </w:rPr>
        <w:t>ipants. Confidentiality and anonymity were strictly maintained, with participants informed of their right to withdraw at any time.</w:t>
      </w:r>
    </w:p>
    <w:p w14:paraId="00000030"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4" w:name="_lplp9g803dr9" w:colFirst="0" w:colLast="0"/>
      <w:bookmarkEnd w:id="14"/>
      <w:r>
        <w:rPr>
          <w:rFonts w:ascii="Times New Roman" w:eastAsia="Times New Roman" w:hAnsi="Times New Roman" w:cs="Times New Roman"/>
          <w:b/>
          <w:color w:val="000000"/>
          <w:sz w:val="22"/>
          <w:szCs w:val="22"/>
        </w:rPr>
        <w:t>Data Analysis</w:t>
      </w:r>
    </w:p>
    <w:p w14:paraId="00000031"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A thematic analysis approach was used to analyze the qualitative data. Transcripts were read multiple times to achieve immersion and identify initial codes. These codes were then grouped into broader themes and sub-themes relevant to the research objective</w:t>
      </w:r>
      <w:r>
        <w:rPr>
          <w:rFonts w:ascii="Times New Roman" w:eastAsia="Times New Roman" w:hAnsi="Times New Roman" w:cs="Times New Roman"/>
        </w:rPr>
        <w:t>s. The constant comparative method was employed, allowing for continuous refinement of themes as new data were analyzed. The analysis aimed to identify key thematic domains and ensure findings were relevant to both the research objectives and existing lite</w:t>
      </w:r>
      <w:r>
        <w:rPr>
          <w:rFonts w:ascii="Times New Roman" w:eastAsia="Times New Roman" w:hAnsi="Times New Roman" w:cs="Times New Roman"/>
        </w:rPr>
        <w:t>rature on NTDs in similar settings.</w:t>
      </w:r>
    </w:p>
    <w:p w14:paraId="00000032"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15" w:name="_tbu149iri6g7" w:colFirst="0" w:colLast="0"/>
      <w:bookmarkEnd w:id="15"/>
      <w:r>
        <w:rPr>
          <w:rFonts w:ascii="Times New Roman" w:eastAsia="Times New Roman" w:hAnsi="Times New Roman" w:cs="Times New Roman"/>
          <w:b/>
          <w:sz w:val="22"/>
          <w:szCs w:val="22"/>
        </w:rPr>
        <w:t>Results</w:t>
      </w:r>
    </w:p>
    <w:p w14:paraId="00000033"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The thematic analysis of 22 health worker interviews in Nakivale Refugee Settlement revealed several key insights regarding their capacity and readiness to manage Neglected Tropical Diseases (NTDs).</w:t>
      </w:r>
    </w:p>
    <w:p w14:paraId="00000034"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6" w:name="_pwiiqk9ns69i" w:colFirst="0" w:colLast="0"/>
      <w:bookmarkEnd w:id="16"/>
      <w:r>
        <w:rPr>
          <w:rFonts w:ascii="Times New Roman" w:eastAsia="Times New Roman" w:hAnsi="Times New Roman" w:cs="Times New Roman"/>
          <w:b/>
          <w:color w:val="000000"/>
          <w:sz w:val="22"/>
          <w:szCs w:val="22"/>
        </w:rPr>
        <w:t>1. Burden and</w:t>
      </w:r>
      <w:r>
        <w:rPr>
          <w:rFonts w:ascii="Times New Roman" w:eastAsia="Times New Roman" w:hAnsi="Times New Roman" w:cs="Times New Roman"/>
          <w:b/>
          <w:color w:val="000000"/>
          <w:sz w:val="22"/>
          <w:szCs w:val="22"/>
        </w:rPr>
        <w:t xml:space="preserve"> Epidemiology of NTDs </w:t>
      </w:r>
    </w:p>
    <w:p w14:paraId="00000035"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Health workers offered varied perspectives on the NTD burden, often linking it to diagnostic limitations and the specific context of the refugee settlement. The majority (15 out of 22 interviewed) indicated that a perceived low burde</w:t>
      </w:r>
      <w:r>
        <w:rPr>
          <w:rFonts w:ascii="Times New Roman" w:eastAsia="Times New Roman" w:hAnsi="Times New Roman" w:cs="Times New Roman"/>
        </w:rPr>
        <w:t xml:space="preserve">n might obscure a higher actual burden due to </w:t>
      </w:r>
      <w:proofErr w:type="spellStart"/>
      <w:r>
        <w:rPr>
          <w:rFonts w:ascii="Times New Roman" w:eastAsia="Times New Roman" w:hAnsi="Times New Roman" w:cs="Times New Roman"/>
        </w:rPr>
        <w:t>underdiagnosis</w:t>
      </w:r>
      <w:proofErr w:type="spellEnd"/>
      <w:r>
        <w:rPr>
          <w:rFonts w:ascii="Times New Roman" w:eastAsia="Times New Roman" w:hAnsi="Times New Roman" w:cs="Times New Roman"/>
        </w:rPr>
        <w:t xml:space="preserve"> and low awareness. As Health Worker (HW) 1 stated, "It may be a burden that is not discovered because of the knowledge gaps," while Health Worker 21 noted, "You can't tell the burden of something</w:t>
      </w:r>
      <w:r>
        <w:rPr>
          <w:rFonts w:ascii="Times New Roman" w:eastAsia="Times New Roman" w:hAnsi="Times New Roman" w:cs="Times New Roman"/>
        </w:rPr>
        <w:t xml:space="preserve"> that you don't know." One frontline respondent (HW3) explicitly put cases at "roughly like 10 intestinal worm cases a month." The most consistently mentioned NTDs were intestinal helminths (hookworms, roundworms, and tapeworms) and schistosomiasis (bilhar</w:t>
      </w:r>
      <w:r>
        <w:rPr>
          <w:rFonts w:ascii="Times New Roman" w:eastAsia="Times New Roman" w:hAnsi="Times New Roman" w:cs="Times New Roman"/>
        </w:rPr>
        <w:t>zia). Health Worker 22 confirmed, "The most common ones that we see in our day are the helminths. Majorly, the intestinal helminths are the most commonly reported in our data."</w:t>
      </w:r>
    </w:p>
    <w:p w14:paraId="00000036"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Most Affected Groups (Major Theme):</w:t>
      </w:r>
    </w:p>
    <w:p w14:paraId="00000037"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Children/Teenagers:</w:t>
      </w:r>
      <w:r>
        <w:rPr>
          <w:rFonts w:ascii="Times New Roman" w:eastAsia="Times New Roman" w:hAnsi="Times New Roman" w:cs="Times New Roman"/>
        </w:rPr>
        <w:t xml:space="preserve"> Consistently identified</w:t>
      </w:r>
      <w:r>
        <w:rPr>
          <w:rFonts w:ascii="Times New Roman" w:eastAsia="Times New Roman" w:hAnsi="Times New Roman" w:cs="Times New Roman"/>
        </w:rPr>
        <w:t xml:space="preserve"> by at least 15 respondents as the most affected, especially school-going children. Health Worker 22 specified, "Most of the people that we have diagnosed are teenagers, and the majority are between the ages of 10 to 18."</w:t>
      </w:r>
    </w:p>
    <w:p w14:paraId="00000038"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Fishermen:</w:t>
      </w:r>
      <w:r>
        <w:rPr>
          <w:rFonts w:ascii="Times New Roman" w:eastAsia="Times New Roman" w:hAnsi="Times New Roman" w:cs="Times New Roman"/>
        </w:rPr>
        <w:t xml:space="preserve"> Health Worker 9 noted, </w:t>
      </w:r>
      <w:r>
        <w:rPr>
          <w:rFonts w:ascii="Times New Roman" w:eastAsia="Times New Roman" w:hAnsi="Times New Roman" w:cs="Times New Roman"/>
        </w:rPr>
        <w:t>"Of the two cases so far I know, all of them are fishermen," directly linking their economic activity near water bodies to exposure.</w:t>
      </w:r>
    </w:p>
    <w:p w14:paraId="00000039"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Impact on Productivity/Mortality (Minor Theme):</w:t>
      </w:r>
      <w:r>
        <w:rPr>
          <w:rFonts w:ascii="Times New Roman" w:eastAsia="Times New Roman" w:hAnsi="Times New Roman" w:cs="Times New Roman"/>
        </w:rPr>
        <w:t xml:space="preserve"> NTDs were linked to reduced productivity, as "a sick person is not producti</w:t>
      </w:r>
      <w:r>
        <w:rPr>
          <w:rFonts w:ascii="Times New Roman" w:eastAsia="Times New Roman" w:hAnsi="Times New Roman" w:cs="Times New Roman"/>
        </w:rPr>
        <w:t>ve" (HW21). While direct deaths were rarely reported, indirect links were noted. Health Worker 21 offered a nuanced view, stating that schistosomiasis, for example, could lead to liver disease and eventual death, but the root cause might remain undiagnosed</w:t>
      </w:r>
      <w:r>
        <w:rPr>
          <w:rFonts w:ascii="Times New Roman" w:eastAsia="Times New Roman" w:hAnsi="Times New Roman" w:cs="Times New Roman"/>
        </w:rPr>
        <w:t xml:space="preserve"> clinically.</w:t>
      </w:r>
    </w:p>
    <w:p w14:paraId="0000003A"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Seasonal/Climate Effects:</w:t>
      </w:r>
      <w:r>
        <w:rPr>
          <w:rFonts w:ascii="Times New Roman" w:eastAsia="Times New Roman" w:hAnsi="Times New Roman" w:cs="Times New Roman"/>
        </w:rPr>
        <w:t xml:space="preserve"> The burden was connected to seasonal conditions. Health Worker 22 explained that "When it is the wet season, there is too much stagnant water, and either extreme of the </w:t>
      </w:r>
      <w:r>
        <w:rPr>
          <w:rFonts w:ascii="Times New Roman" w:eastAsia="Times New Roman" w:hAnsi="Times New Roman" w:cs="Times New Roman"/>
        </w:rPr>
        <w:lastRenderedPageBreak/>
        <w:t>climate is affecting the prevalence of NTDs." Du</w:t>
      </w:r>
      <w:r>
        <w:rPr>
          <w:rFonts w:ascii="Times New Roman" w:eastAsia="Times New Roman" w:hAnsi="Times New Roman" w:cs="Times New Roman"/>
        </w:rPr>
        <w:t>ring dry spells, limited access to water leads to shared water sources with animals, also impacting prevalence. These insights highlight a critical gap between what is seen in clinic data versus the true community prevalence, often driven by missing diagno</w:t>
      </w:r>
      <w:r>
        <w:rPr>
          <w:rFonts w:ascii="Times New Roman" w:eastAsia="Times New Roman" w:hAnsi="Times New Roman" w:cs="Times New Roman"/>
        </w:rPr>
        <w:t>stic tools and prevailing community myths that prevent proper health-seeking behavior.</w:t>
      </w:r>
    </w:p>
    <w:p w14:paraId="0000003B"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7" w:name="_sm2p2wht3bzy" w:colFirst="0" w:colLast="0"/>
      <w:bookmarkEnd w:id="17"/>
      <w:r>
        <w:rPr>
          <w:rFonts w:ascii="Times New Roman" w:eastAsia="Times New Roman" w:hAnsi="Times New Roman" w:cs="Times New Roman"/>
          <w:b/>
          <w:color w:val="000000"/>
          <w:sz w:val="22"/>
          <w:szCs w:val="22"/>
        </w:rPr>
        <w:t>2. Knowledge of Health Workers on NTDs (Specific Objective 1)</w:t>
      </w:r>
    </w:p>
    <w:p w14:paraId="0000003C"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 xml:space="preserve">The level of knowledge among health workers varied widely, with at least 15 acknowledging significant gaps </w:t>
      </w:r>
      <w:r>
        <w:rPr>
          <w:rFonts w:ascii="Times New Roman" w:eastAsia="Times New Roman" w:hAnsi="Times New Roman" w:cs="Times New Roman"/>
        </w:rPr>
        <w:t>and a consensus that training and refresher courses on NTDs are lacking. HW11 explicitly stated, "The conditions have also been neglected by HCWs, hence a knowledge gap," and admitted to not knowing about bilharzia without guidance. Health Worker 14 added,</w:t>
      </w:r>
      <w:r>
        <w:rPr>
          <w:rFonts w:ascii="Times New Roman" w:eastAsia="Times New Roman" w:hAnsi="Times New Roman" w:cs="Times New Roman"/>
        </w:rPr>
        <w:t xml:space="preserve"> "We have concentrated on malaria, HIV, the TB, and we have neglected those diseases." Health Worker 21 noted a crucial point: "Once you sit in that clinic, usually what you don't know, you're less likely to think about it."</w:t>
      </w:r>
    </w:p>
    <w:p w14:paraId="0000003D"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Key Knowledge Areas and Gaps:</w:t>
      </w:r>
    </w:p>
    <w:p w14:paraId="0000003E"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S</w:t>
      </w:r>
      <w:r>
        <w:rPr>
          <w:rFonts w:ascii="Times New Roman" w:eastAsia="Times New Roman" w:hAnsi="Times New Roman" w:cs="Times New Roman"/>
          <w:b/>
        </w:rPr>
        <w:t>ymptoms/Clinical Presentation:</w:t>
      </w:r>
      <w:r>
        <w:rPr>
          <w:rFonts w:ascii="Times New Roman" w:eastAsia="Times New Roman" w:hAnsi="Times New Roman" w:cs="Times New Roman"/>
        </w:rPr>
        <w:t xml:space="preserve"> Health Worker 22 listed common STH symptoms like "abdominal pain and some bit of diarrhea, blood in stool." For schistosomiasis, Health Worker 14 mentioned "lower back pain, the lower stomach pain, even painful urination... h</w:t>
      </w:r>
      <w:r>
        <w:rPr>
          <w:rFonts w:ascii="Times New Roman" w:eastAsia="Times New Roman" w:hAnsi="Times New Roman" w:cs="Times New Roman"/>
        </w:rPr>
        <w:t xml:space="preserve">ematuria." </w:t>
      </w:r>
      <w:proofErr w:type="spellStart"/>
      <w:r>
        <w:rPr>
          <w:rFonts w:ascii="Times New Roman" w:eastAsia="Times New Roman" w:hAnsi="Times New Roman" w:cs="Times New Roman"/>
        </w:rPr>
        <w:t>Filariasis</w:t>
      </w:r>
      <w:proofErr w:type="spellEnd"/>
      <w:r>
        <w:rPr>
          <w:rFonts w:ascii="Times New Roman" w:eastAsia="Times New Roman" w:hAnsi="Times New Roman" w:cs="Times New Roman"/>
        </w:rPr>
        <w:t xml:space="preserve"> was described by Health Worker 22 as "lower limb swelling... typical edema."</w:t>
      </w:r>
    </w:p>
    <w:p w14:paraId="0000003F"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Transmission/Risk Factors:</w:t>
      </w:r>
      <w:r>
        <w:rPr>
          <w:rFonts w:ascii="Times New Roman" w:eastAsia="Times New Roman" w:hAnsi="Times New Roman" w:cs="Times New Roman"/>
        </w:rPr>
        <w:t xml:space="preserve"> Health Worker 22 detailed major risk factors related to WASH (Water, Sanitation, and Hygiene), including "accessibility to clean water and then the quality of the water that people use in their houses... they tend to share water" with animals. Other facto</w:t>
      </w:r>
      <w:r>
        <w:rPr>
          <w:rFonts w:ascii="Times New Roman" w:eastAsia="Times New Roman" w:hAnsi="Times New Roman" w:cs="Times New Roman"/>
        </w:rPr>
        <w:t>rs included open defecation, walking barefoot, and zoonotic contact with wild animals like dogs and monkeys.</w:t>
      </w:r>
    </w:p>
    <w:p w14:paraId="00000040"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Health workers acknowledged their knowledge deficits, with Health Worker 21 profoundly stating, "If I, the health worker, don't have enough informa</w:t>
      </w:r>
      <w:r>
        <w:rPr>
          <w:rFonts w:ascii="Times New Roman" w:eastAsia="Times New Roman" w:hAnsi="Times New Roman" w:cs="Times New Roman"/>
        </w:rPr>
        <w:t>tion about the disease, how do you expect me to teach the patient about the disease?" The overlap of non-specific symptoms with other prevalent diseases, coupled with competing disease priorities, explains why NTDs often receive less clinical focus and ded</w:t>
      </w:r>
      <w:r>
        <w:rPr>
          <w:rFonts w:ascii="Times New Roman" w:eastAsia="Times New Roman" w:hAnsi="Times New Roman" w:cs="Times New Roman"/>
        </w:rPr>
        <w:t>icated training.</w:t>
      </w:r>
    </w:p>
    <w:p w14:paraId="00000041"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8" w:name="_d4ie6i1z710" w:colFirst="0" w:colLast="0"/>
      <w:bookmarkEnd w:id="18"/>
      <w:r>
        <w:rPr>
          <w:rFonts w:ascii="Times New Roman" w:eastAsia="Times New Roman" w:hAnsi="Times New Roman" w:cs="Times New Roman"/>
          <w:b/>
          <w:color w:val="000000"/>
          <w:sz w:val="22"/>
          <w:szCs w:val="22"/>
        </w:rPr>
        <w:t>3. Availability of Diagnostic Tools, Equipment, and Medications (Specific Objective 2)</w:t>
      </w:r>
    </w:p>
    <w:p w14:paraId="00000042"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While all facilities have basic lab infrastructure and trained lab teams (HW13 confirmed having a microscope), critical supply gaps remain. Approximatel</w:t>
      </w:r>
      <w:r>
        <w:rPr>
          <w:rFonts w:ascii="Times New Roman" w:eastAsia="Times New Roman" w:hAnsi="Times New Roman" w:cs="Times New Roman"/>
        </w:rPr>
        <w:t>y 90% of respondents highlighted missing essential items like Kato-Katz kits, reagents, or stool containers. Health Worker 14 critically stated, "Here we are not doing stool, meaning we are missing out on them," leading to diagnoses primarily based on clin</w:t>
      </w:r>
      <w:r>
        <w:rPr>
          <w:rFonts w:ascii="Times New Roman" w:eastAsia="Times New Roman" w:hAnsi="Times New Roman" w:cs="Times New Roman"/>
        </w:rPr>
        <w:t>ical presentation. Health Worker 9 also highlighted the lack of basic consumables like "sputum and the stool container," and Health Worker 15 mentioned shortages of "cover slips... iodine... eosin."</w:t>
      </w:r>
    </w:p>
    <w:p w14:paraId="00000043" w14:textId="77777777" w:rsidR="0050542A" w:rsidRDefault="0050542A">
      <w:pPr>
        <w:spacing w:before="240" w:after="240"/>
        <w:rPr>
          <w:rFonts w:ascii="Times New Roman" w:eastAsia="Times New Roman" w:hAnsi="Times New Roman" w:cs="Times New Roman"/>
          <w:b/>
        </w:rPr>
      </w:pPr>
    </w:p>
    <w:p w14:paraId="00000044"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Medication Availability:</w:t>
      </w:r>
    </w:p>
    <w:p w14:paraId="00000045"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Health Worker 22 confirmed, "Th</w:t>
      </w:r>
      <w:r>
        <w:rPr>
          <w:rFonts w:ascii="Times New Roman" w:eastAsia="Times New Roman" w:hAnsi="Times New Roman" w:cs="Times New Roman"/>
        </w:rPr>
        <w:t xml:space="preserve">e only medicine that we have is probably only </w:t>
      </w:r>
      <w:proofErr w:type="spellStart"/>
      <w:r>
        <w:rPr>
          <w:rFonts w:ascii="Times New Roman" w:eastAsia="Times New Roman" w:hAnsi="Times New Roman" w:cs="Times New Roman"/>
        </w:rPr>
        <w:t>albendazole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mebendazole</w:t>
      </w:r>
      <w:proofErr w:type="spellEnd"/>
      <w:r>
        <w:rPr>
          <w:rFonts w:ascii="Times New Roman" w:eastAsia="Times New Roman" w:hAnsi="Times New Roman" w:cs="Times New Roman"/>
        </w:rPr>
        <w:t>."</w:t>
      </w:r>
    </w:p>
    <w:p w14:paraId="00000046"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 xml:space="preserve">Essential NTD drugs like </w:t>
      </w:r>
      <w:proofErr w:type="spellStart"/>
      <w:r>
        <w:rPr>
          <w:rFonts w:ascii="Times New Roman" w:eastAsia="Times New Roman" w:hAnsi="Times New Roman" w:cs="Times New Roman"/>
        </w:rPr>
        <w:t>praziquantel</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ivermectin</w:t>
      </w:r>
      <w:proofErr w:type="spellEnd"/>
      <w:r>
        <w:rPr>
          <w:rFonts w:ascii="Times New Roman" w:eastAsia="Times New Roman" w:hAnsi="Times New Roman" w:cs="Times New Roman"/>
        </w:rPr>
        <w:t xml:space="preserve"> were rarely seen and explicitly noted by Health Worker 21 as "not on the essential list" and quite expensive.</w:t>
      </w:r>
    </w:p>
    <w:p w14:paraId="00000047"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 xml:space="preserve">Stock-outs, even </w:t>
      </w:r>
      <w:r>
        <w:rPr>
          <w:rFonts w:ascii="Times New Roman" w:eastAsia="Times New Roman" w:hAnsi="Times New Roman" w:cs="Times New Roman"/>
        </w:rPr>
        <w:t xml:space="preserve">for common drugs like </w:t>
      </w:r>
      <w:proofErr w:type="spellStart"/>
      <w:r>
        <w:rPr>
          <w:rFonts w:ascii="Times New Roman" w:eastAsia="Times New Roman" w:hAnsi="Times New Roman" w:cs="Times New Roman"/>
        </w:rPr>
        <w:t>albendazole</w:t>
      </w:r>
      <w:proofErr w:type="spellEnd"/>
      <w:r>
        <w:rPr>
          <w:rFonts w:ascii="Times New Roman" w:eastAsia="Times New Roman" w:hAnsi="Times New Roman" w:cs="Times New Roman"/>
        </w:rPr>
        <w:t>, were reported (HW12). These critical gaps in both diagnostics and medications largely trace back to supply chain weaknesses, low local reporting of cases (which impacts perceived demand), and a lack of prioritization by n</w:t>
      </w:r>
      <w:r>
        <w:rPr>
          <w:rFonts w:ascii="Times New Roman" w:eastAsia="Times New Roman" w:hAnsi="Times New Roman" w:cs="Times New Roman"/>
        </w:rPr>
        <w:t>ational procurement. Health Worker 9 articulated this: "If we do not even report these cases, if the case detection is low, trust me, the ministry will not see the reason for sending such a supply."</w:t>
      </w:r>
    </w:p>
    <w:p w14:paraId="00000048"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19" w:name="_bv3pidirkqqy" w:colFirst="0" w:colLast="0"/>
      <w:bookmarkEnd w:id="19"/>
      <w:r>
        <w:rPr>
          <w:rFonts w:ascii="Times New Roman" w:eastAsia="Times New Roman" w:hAnsi="Times New Roman" w:cs="Times New Roman"/>
          <w:b/>
          <w:color w:val="000000"/>
          <w:sz w:val="22"/>
          <w:szCs w:val="22"/>
        </w:rPr>
        <w:t xml:space="preserve">4. Facilitators and Barriers to Diagnosis and Management </w:t>
      </w:r>
      <w:r>
        <w:rPr>
          <w:rFonts w:ascii="Times New Roman" w:eastAsia="Times New Roman" w:hAnsi="Times New Roman" w:cs="Times New Roman"/>
          <w:b/>
          <w:color w:val="000000"/>
          <w:sz w:val="22"/>
          <w:szCs w:val="22"/>
        </w:rPr>
        <w:t>(Specific Objective 3)</w:t>
      </w:r>
    </w:p>
    <w:p w14:paraId="00000049"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4.1. Barriers (Major Theme):</w:t>
      </w:r>
      <w:r>
        <w:rPr>
          <w:rFonts w:ascii="Times New Roman" w:eastAsia="Times New Roman" w:hAnsi="Times New Roman" w:cs="Times New Roman"/>
        </w:rPr>
        <w:t xml:space="preserve"> A wide range of factors hinder effective NTD management:</w:t>
      </w:r>
    </w:p>
    <w:p w14:paraId="0000004A"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Health Worker-Related Barriers:</w:t>
      </w:r>
    </w:p>
    <w:p w14:paraId="0000004B" w14:textId="77777777" w:rsidR="0050542A" w:rsidRDefault="0058307C">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rPr>
        <w:t>Knowledge Gaps/Lack of Training:</w:t>
      </w:r>
      <w:r>
        <w:rPr>
          <w:rFonts w:ascii="Times New Roman" w:eastAsia="Times New Roman" w:hAnsi="Times New Roman" w:cs="Times New Roman"/>
        </w:rPr>
        <w:t xml:space="preserve"> As highlighted earlier, "what you don't know, you're less likely to think about" (HW21).</w:t>
      </w:r>
    </w:p>
    <w:p w14:paraId="0000004C" w14:textId="77777777" w:rsidR="0050542A" w:rsidRDefault="0058307C">
      <w:pPr>
        <w:numPr>
          <w:ilvl w:val="0"/>
          <w:numId w:val="2"/>
        </w:numPr>
        <w:rPr>
          <w:rFonts w:ascii="Times New Roman" w:eastAsia="Times New Roman" w:hAnsi="Times New Roman" w:cs="Times New Roman"/>
        </w:rPr>
      </w:pPr>
      <w:r>
        <w:rPr>
          <w:rFonts w:ascii="Times New Roman" w:eastAsia="Times New Roman" w:hAnsi="Times New Roman" w:cs="Times New Roman"/>
          <w:b/>
        </w:rPr>
        <w:t>Prioritization of Other Diseases:</w:t>
      </w:r>
      <w:r>
        <w:rPr>
          <w:rFonts w:ascii="Times New Roman" w:eastAsia="Times New Roman" w:hAnsi="Times New Roman" w:cs="Times New Roman"/>
        </w:rPr>
        <w:t xml:space="preserve"> NTDs are "truly neglected," as "Our biggest focus is not on them" (HW21), with other diseases taking precedence (HW22: "Who thinks a</w:t>
      </w:r>
      <w:r>
        <w:rPr>
          <w:rFonts w:ascii="Times New Roman" w:eastAsia="Times New Roman" w:hAnsi="Times New Roman" w:cs="Times New Roman"/>
        </w:rPr>
        <w:t>bout NTDs when I have a mother with PPH?").</w:t>
      </w:r>
    </w:p>
    <w:p w14:paraId="0000004D" w14:textId="77777777" w:rsidR="0050542A" w:rsidRDefault="0058307C">
      <w:pPr>
        <w:numPr>
          <w:ilvl w:val="0"/>
          <w:numId w:val="2"/>
        </w:numPr>
        <w:rPr>
          <w:rFonts w:ascii="Times New Roman" w:eastAsia="Times New Roman" w:hAnsi="Times New Roman" w:cs="Times New Roman"/>
        </w:rPr>
      </w:pPr>
      <w:r>
        <w:rPr>
          <w:rFonts w:ascii="Times New Roman" w:eastAsia="Times New Roman" w:hAnsi="Times New Roman" w:cs="Times New Roman"/>
          <w:b/>
        </w:rPr>
        <w:t>Staffing Shortages/Workload:</w:t>
      </w:r>
      <w:r>
        <w:rPr>
          <w:rFonts w:ascii="Times New Roman" w:eastAsia="Times New Roman" w:hAnsi="Times New Roman" w:cs="Times New Roman"/>
        </w:rPr>
        <w:t xml:space="preserve"> High patient-to-health worker ratios (e.g., 70 patients/day vs. WHO's 50) severely limit the time available for in-depth patient assessment and investigation for NTDs (HW21, HW22).</w:t>
      </w:r>
    </w:p>
    <w:p w14:paraId="0000004E" w14:textId="77777777" w:rsidR="0050542A" w:rsidRDefault="0058307C">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b/>
        </w:rPr>
        <w:t>Mo</w:t>
      </w:r>
      <w:r>
        <w:rPr>
          <w:rFonts w:ascii="Times New Roman" w:eastAsia="Times New Roman" w:hAnsi="Times New Roman" w:cs="Times New Roman"/>
          <w:b/>
        </w:rPr>
        <w:t>tivation:</w:t>
      </w:r>
      <w:r>
        <w:rPr>
          <w:rFonts w:ascii="Times New Roman" w:eastAsia="Times New Roman" w:hAnsi="Times New Roman" w:cs="Times New Roman"/>
        </w:rPr>
        <w:t xml:space="preserve"> One volunteer (HW19) starkly stated, "Motivation, I can say it is zero per cent." This suggests a link between external incentives and the willingness to pursue thorough NTD diagnosis, especially when resources are scarce.</w:t>
      </w:r>
    </w:p>
    <w:p w14:paraId="0000004F"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Health System-Related B</w:t>
      </w:r>
      <w:r>
        <w:rPr>
          <w:rFonts w:ascii="Times New Roman" w:eastAsia="Times New Roman" w:hAnsi="Times New Roman" w:cs="Times New Roman"/>
          <w:b/>
        </w:rPr>
        <w:t>arriers:</w:t>
      </w:r>
    </w:p>
    <w:p w14:paraId="00000050" w14:textId="77777777" w:rsidR="0050542A" w:rsidRDefault="0058307C">
      <w:pPr>
        <w:numPr>
          <w:ilvl w:val="0"/>
          <w:numId w:val="9"/>
        </w:numPr>
        <w:spacing w:before="240"/>
        <w:rPr>
          <w:rFonts w:ascii="Times New Roman" w:eastAsia="Times New Roman" w:hAnsi="Times New Roman" w:cs="Times New Roman"/>
        </w:rPr>
      </w:pPr>
      <w:r>
        <w:rPr>
          <w:rFonts w:ascii="Times New Roman" w:eastAsia="Times New Roman" w:hAnsi="Times New Roman" w:cs="Times New Roman"/>
          <w:b/>
        </w:rPr>
        <w:t>Lack of Equipment/Supplies:</w:t>
      </w:r>
      <w:r>
        <w:rPr>
          <w:rFonts w:ascii="Times New Roman" w:eastAsia="Times New Roman" w:hAnsi="Times New Roman" w:cs="Times New Roman"/>
        </w:rPr>
        <w:t xml:space="preserve"> Beyond consumables, issues like power fluctuations affecting microscope use (HW14) and a general lack of investigative capacity were noted (HW22).</w:t>
      </w:r>
    </w:p>
    <w:p w14:paraId="00000051" w14:textId="77777777" w:rsidR="0050542A" w:rsidRDefault="0058307C">
      <w:pPr>
        <w:numPr>
          <w:ilvl w:val="0"/>
          <w:numId w:val="9"/>
        </w:numPr>
        <w:rPr>
          <w:rFonts w:ascii="Times New Roman" w:eastAsia="Times New Roman" w:hAnsi="Times New Roman" w:cs="Times New Roman"/>
        </w:rPr>
      </w:pPr>
      <w:r>
        <w:rPr>
          <w:rFonts w:ascii="Times New Roman" w:eastAsia="Times New Roman" w:hAnsi="Times New Roman" w:cs="Times New Roman"/>
          <w:b/>
        </w:rPr>
        <w:t>Poor Reporting Systems:</w:t>
      </w:r>
      <w:r>
        <w:rPr>
          <w:rFonts w:ascii="Times New Roman" w:eastAsia="Times New Roman" w:hAnsi="Times New Roman" w:cs="Times New Roman"/>
        </w:rPr>
        <w:t xml:space="preserve"> Many health workers, including HW21 and HW22, ad</w:t>
      </w:r>
      <w:r>
        <w:rPr>
          <w:rFonts w:ascii="Times New Roman" w:eastAsia="Times New Roman" w:hAnsi="Times New Roman" w:cs="Times New Roman"/>
        </w:rPr>
        <w:t>mitted they were "not aware that there is a reporting system for NTDs," leading to underreporting. The existing DHIS tool was criticized for not being "specific to the type of worms" (HW3).</w:t>
      </w:r>
    </w:p>
    <w:p w14:paraId="00000052" w14:textId="77777777" w:rsidR="0050542A" w:rsidRDefault="0058307C">
      <w:pPr>
        <w:numPr>
          <w:ilvl w:val="0"/>
          <w:numId w:val="9"/>
        </w:numPr>
        <w:rPr>
          <w:rFonts w:ascii="Times New Roman" w:eastAsia="Times New Roman" w:hAnsi="Times New Roman" w:cs="Times New Roman"/>
        </w:rPr>
      </w:pPr>
      <w:r>
        <w:rPr>
          <w:rFonts w:ascii="Times New Roman" w:eastAsia="Times New Roman" w:hAnsi="Times New Roman" w:cs="Times New Roman"/>
          <w:b/>
        </w:rPr>
        <w:t>Budget Shortages/Underinvestment:</w:t>
      </w:r>
      <w:r>
        <w:rPr>
          <w:rFonts w:ascii="Times New Roman" w:eastAsia="Times New Roman" w:hAnsi="Times New Roman" w:cs="Times New Roman"/>
        </w:rPr>
        <w:t xml:space="preserve"> Directly linked to supply availa</w:t>
      </w:r>
      <w:r>
        <w:rPr>
          <w:rFonts w:ascii="Times New Roman" w:eastAsia="Times New Roman" w:hAnsi="Times New Roman" w:cs="Times New Roman"/>
        </w:rPr>
        <w:t>bility and overall program support (HW9).</w:t>
      </w:r>
    </w:p>
    <w:p w14:paraId="00000053" w14:textId="77777777" w:rsidR="0050542A" w:rsidRDefault="0058307C">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b/>
        </w:rPr>
        <w:t>Lack of Hospital-Level Facility:</w:t>
      </w:r>
      <w:r>
        <w:rPr>
          <w:rFonts w:ascii="Times New Roman" w:eastAsia="Times New Roman" w:hAnsi="Times New Roman" w:cs="Times New Roman"/>
        </w:rPr>
        <w:t xml:space="preserve"> The absence of a district hospital impacts comprehensive diagnostic and management capacity (HW1).</w:t>
      </w:r>
    </w:p>
    <w:p w14:paraId="00000054" w14:textId="77777777" w:rsidR="0050542A" w:rsidRDefault="0050542A">
      <w:pPr>
        <w:spacing w:before="240" w:after="240"/>
        <w:rPr>
          <w:rFonts w:ascii="Times New Roman" w:eastAsia="Times New Roman" w:hAnsi="Times New Roman" w:cs="Times New Roman"/>
          <w:b/>
        </w:rPr>
      </w:pPr>
    </w:p>
    <w:p w14:paraId="00000055"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Community-Related Barriers:</w:t>
      </w:r>
    </w:p>
    <w:p w14:paraId="00000056" w14:textId="77777777" w:rsidR="0050542A" w:rsidRDefault="0058307C">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b/>
        </w:rPr>
        <w:lastRenderedPageBreak/>
        <w:t>Poor Health-Seeking Behavior/Delayed Presentation:</w:t>
      </w:r>
      <w:r>
        <w:rPr>
          <w:rFonts w:ascii="Times New Roman" w:eastAsia="Times New Roman" w:hAnsi="Times New Roman" w:cs="Times New Roman"/>
        </w:rPr>
        <w:t xml:space="preserve"> A </w:t>
      </w:r>
      <w:r>
        <w:rPr>
          <w:rFonts w:ascii="Times New Roman" w:eastAsia="Times New Roman" w:hAnsi="Times New Roman" w:cs="Times New Roman"/>
        </w:rPr>
        <w:t>strong belief in traditional medicines means patients "usually first try their herbs" (HW21) before presenting to the hospital, often in later stages (HW22).</w:t>
      </w:r>
    </w:p>
    <w:p w14:paraId="00000057" w14:textId="77777777" w:rsidR="0050542A" w:rsidRDefault="0058307C">
      <w:pPr>
        <w:numPr>
          <w:ilvl w:val="0"/>
          <w:numId w:val="5"/>
        </w:numPr>
        <w:rPr>
          <w:rFonts w:ascii="Times New Roman" w:eastAsia="Times New Roman" w:hAnsi="Times New Roman" w:cs="Times New Roman"/>
        </w:rPr>
      </w:pPr>
      <w:r>
        <w:rPr>
          <w:rFonts w:ascii="Times New Roman" w:eastAsia="Times New Roman" w:hAnsi="Times New Roman" w:cs="Times New Roman"/>
          <w:b/>
        </w:rPr>
        <w:t>Cultural Norms/Myths/Beliefs:</w:t>
      </w:r>
      <w:r>
        <w:rPr>
          <w:rFonts w:ascii="Times New Roman" w:eastAsia="Times New Roman" w:hAnsi="Times New Roman" w:cs="Times New Roman"/>
        </w:rPr>
        <w:t xml:space="preserve"> Examples include beliefs of being "bewitched" (HW3), leading to stig</w:t>
      </w:r>
      <w:r>
        <w:rPr>
          <w:rFonts w:ascii="Times New Roman" w:eastAsia="Times New Roman" w:hAnsi="Times New Roman" w:cs="Times New Roman"/>
        </w:rPr>
        <w:t>ma (HW22).</w:t>
      </w:r>
    </w:p>
    <w:p w14:paraId="00000058" w14:textId="77777777" w:rsidR="0050542A" w:rsidRDefault="0058307C">
      <w:pPr>
        <w:numPr>
          <w:ilvl w:val="0"/>
          <w:numId w:val="5"/>
        </w:numPr>
        <w:rPr>
          <w:rFonts w:ascii="Times New Roman" w:eastAsia="Times New Roman" w:hAnsi="Times New Roman" w:cs="Times New Roman"/>
        </w:rPr>
      </w:pPr>
      <w:r>
        <w:rPr>
          <w:rFonts w:ascii="Times New Roman" w:eastAsia="Times New Roman" w:hAnsi="Times New Roman" w:cs="Times New Roman"/>
          <w:b/>
        </w:rPr>
        <w:t>Lack of Awareness/Information:</w:t>
      </w:r>
      <w:r>
        <w:rPr>
          <w:rFonts w:ascii="Times New Roman" w:eastAsia="Times New Roman" w:hAnsi="Times New Roman" w:cs="Times New Roman"/>
        </w:rPr>
        <w:t xml:space="preserve"> NTDs are "not something that we always talk about when we are giving health talks" (HW21), contributing to the community's ignorance about causes and prevention (HW22).</w:t>
      </w:r>
    </w:p>
    <w:p w14:paraId="00000059" w14:textId="77777777" w:rsidR="0050542A" w:rsidRDefault="0058307C">
      <w:pPr>
        <w:numPr>
          <w:ilvl w:val="0"/>
          <w:numId w:val="5"/>
        </w:numPr>
        <w:rPr>
          <w:rFonts w:ascii="Times New Roman" w:eastAsia="Times New Roman" w:hAnsi="Times New Roman" w:cs="Times New Roman"/>
        </w:rPr>
      </w:pPr>
      <w:r>
        <w:rPr>
          <w:rFonts w:ascii="Times New Roman" w:eastAsia="Times New Roman" w:hAnsi="Times New Roman" w:cs="Times New Roman"/>
          <w:b/>
        </w:rPr>
        <w:t>Financial Constraints:</w:t>
      </w:r>
      <w:r>
        <w:rPr>
          <w:rFonts w:ascii="Times New Roman" w:eastAsia="Times New Roman" w:hAnsi="Times New Roman" w:cs="Times New Roman"/>
        </w:rPr>
        <w:t xml:space="preserve"> Mentioned by Health Wo</w:t>
      </w:r>
      <w:r>
        <w:rPr>
          <w:rFonts w:ascii="Times New Roman" w:eastAsia="Times New Roman" w:hAnsi="Times New Roman" w:cs="Times New Roman"/>
        </w:rPr>
        <w:t>rker 8 as a major reason people don't seek help.</w:t>
      </w:r>
    </w:p>
    <w:p w14:paraId="0000005A" w14:textId="77777777" w:rsidR="0050542A" w:rsidRDefault="0058307C">
      <w:pPr>
        <w:numPr>
          <w:ilvl w:val="0"/>
          <w:numId w:val="5"/>
        </w:numPr>
        <w:rPr>
          <w:rFonts w:ascii="Times New Roman" w:eastAsia="Times New Roman" w:hAnsi="Times New Roman" w:cs="Times New Roman"/>
        </w:rPr>
      </w:pPr>
      <w:r>
        <w:rPr>
          <w:rFonts w:ascii="Times New Roman" w:eastAsia="Times New Roman" w:hAnsi="Times New Roman" w:cs="Times New Roman"/>
          <w:b/>
        </w:rPr>
        <w:t>Language Barriers:</w:t>
      </w:r>
      <w:r>
        <w:rPr>
          <w:rFonts w:ascii="Times New Roman" w:eastAsia="Times New Roman" w:hAnsi="Times New Roman" w:cs="Times New Roman"/>
        </w:rPr>
        <w:t xml:space="preserve"> Health Worker 1 highlighted the challenge of communicating with "16 nationalities."</w:t>
      </w:r>
    </w:p>
    <w:p w14:paraId="0000005B" w14:textId="77777777" w:rsidR="0050542A" w:rsidRDefault="0058307C">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b/>
        </w:rPr>
        <w:t>Geographical Distance/Access:</w:t>
      </w:r>
      <w:r>
        <w:rPr>
          <w:rFonts w:ascii="Times New Roman" w:eastAsia="Times New Roman" w:hAnsi="Times New Roman" w:cs="Times New Roman"/>
        </w:rPr>
        <w:t xml:space="preserve"> Health Worker 12 noted the difficulty of reaching distant villages due to a lack of transport, though Health Worker 22 felt Village Health Teams (VHTs</w:t>
      </w:r>
      <w:r>
        <w:rPr>
          <w:rFonts w:ascii="Times New Roman" w:eastAsia="Times New Roman" w:hAnsi="Times New Roman" w:cs="Times New Roman"/>
          <w:b/>
        </w:rPr>
        <w:t xml:space="preserve">) </w:t>
      </w:r>
      <w:r>
        <w:rPr>
          <w:rFonts w:ascii="Times New Roman" w:eastAsia="Times New Roman" w:hAnsi="Times New Roman" w:cs="Times New Roman"/>
        </w:rPr>
        <w:t>provided community access.</w:t>
      </w:r>
    </w:p>
    <w:p w14:paraId="0000005C" w14:textId="77777777" w:rsidR="0050542A" w:rsidRDefault="0058307C">
      <w:pPr>
        <w:spacing w:before="240" w:after="240"/>
        <w:rPr>
          <w:rFonts w:ascii="Times New Roman" w:eastAsia="Times New Roman" w:hAnsi="Times New Roman" w:cs="Times New Roman"/>
          <w:b/>
        </w:rPr>
      </w:pPr>
      <w:r>
        <w:rPr>
          <w:rFonts w:ascii="Times New Roman" w:eastAsia="Times New Roman" w:hAnsi="Times New Roman" w:cs="Times New Roman"/>
          <w:b/>
        </w:rPr>
        <w:t>Disease-Related Barriers:</w:t>
      </w:r>
    </w:p>
    <w:p w14:paraId="0000005D" w14:textId="77777777" w:rsidR="0050542A" w:rsidRDefault="0058307C">
      <w:pPr>
        <w:numPr>
          <w:ilvl w:val="0"/>
          <w:numId w:val="8"/>
        </w:numPr>
        <w:spacing w:before="240"/>
        <w:rPr>
          <w:rFonts w:ascii="Times New Roman" w:eastAsia="Times New Roman" w:hAnsi="Times New Roman" w:cs="Times New Roman"/>
        </w:rPr>
      </w:pPr>
      <w:r>
        <w:rPr>
          <w:rFonts w:ascii="Times New Roman" w:eastAsia="Times New Roman" w:hAnsi="Times New Roman" w:cs="Times New Roman"/>
          <w:b/>
        </w:rPr>
        <w:t>Rarity/Low Priority:</w:t>
      </w:r>
      <w:r>
        <w:rPr>
          <w:rFonts w:ascii="Times New Roman" w:eastAsia="Times New Roman" w:hAnsi="Times New Roman" w:cs="Times New Roman"/>
        </w:rPr>
        <w:t xml:space="preserve"> NTDs are often "missing out" </w:t>
      </w:r>
      <w:r>
        <w:rPr>
          <w:rFonts w:ascii="Times New Roman" w:eastAsia="Times New Roman" w:hAnsi="Times New Roman" w:cs="Times New Roman"/>
        </w:rPr>
        <w:t>due to their "neglected" status and limited exposure for health workers (HW21, HW22).</w:t>
      </w:r>
    </w:p>
    <w:p w14:paraId="0000005E" w14:textId="77777777" w:rsidR="0050542A" w:rsidRDefault="0058307C">
      <w:pPr>
        <w:numPr>
          <w:ilvl w:val="0"/>
          <w:numId w:val="8"/>
        </w:numPr>
        <w:rPr>
          <w:rFonts w:ascii="Times New Roman" w:eastAsia="Times New Roman" w:hAnsi="Times New Roman" w:cs="Times New Roman"/>
        </w:rPr>
      </w:pPr>
      <w:r>
        <w:rPr>
          <w:rFonts w:ascii="Times New Roman" w:eastAsia="Times New Roman" w:hAnsi="Times New Roman" w:cs="Times New Roman"/>
          <w:b/>
        </w:rPr>
        <w:t>Non-specific Symptoms:</w:t>
      </w:r>
      <w:r>
        <w:rPr>
          <w:rFonts w:ascii="Times New Roman" w:eastAsia="Times New Roman" w:hAnsi="Times New Roman" w:cs="Times New Roman"/>
        </w:rPr>
        <w:t xml:space="preserve"> Symptoms are often mistaken for other common diseases, leading to misdiagnosis (e.g., ascites for Hepatitis B or diarrhea for gastroenteritis) (HW2</w:t>
      </w:r>
      <w:r>
        <w:rPr>
          <w:rFonts w:ascii="Times New Roman" w:eastAsia="Times New Roman" w:hAnsi="Times New Roman" w:cs="Times New Roman"/>
        </w:rPr>
        <w:t>1, HW12).</w:t>
      </w:r>
    </w:p>
    <w:p w14:paraId="0000005F" w14:textId="77777777" w:rsidR="0050542A" w:rsidRDefault="0058307C">
      <w:pPr>
        <w:numPr>
          <w:ilvl w:val="0"/>
          <w:numId w:val="8"/>
        </w:numPr>
        <w:spacing w:after="240"/>
        <w:rPr>
          <w:rFonts w:ascii="Times New Roman" w:eastAsia="Times New Roman" w:hAnsi="Times New Roman" w:cs="Times New Roman"/>
        </w:rPr>
      </w:pPr>
      <w:r>
        <w:rPr>
          <w:rFonts w:ascii="Times New Roman" w:eastAsia="Times New Roman" w:hAnsi="Times New Roman" w:cs="Times New Roman"/>
          <w:b/>
        </w:rPr>
        <w:t>Limited Treatment Options:</w:t>
      </w:r>
      <w:r>
        <w:rPr>
          <w:rFonts w:ascii="Times New Roman" w:eastAsia="Times New Roman" w:hAnsi="Times New Roman" w:cs="Times New Roman"/>
        </w:rPr>
        <w:t xml:space="preserve"> The lack of comprehensive treatment options beyond </w:t>
      </w:r>
      <w:proofErr w:type="spellStart"/>
      <w:r>
        <w:rPr>
          <w:rFonts w:ascii="Times New Roman" w:eastAsia="Times New Roman" w:hAnsi="Times New Roman" w:cs="Times New Roman"/>
        </w:rPr>
        <w:t>albendazole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mebendazole</w:t>
      </w:r>
      <w:proofErr w:type="spellEnd"/>
      <w:r>
        <w:rPr>
          <w:rFonts w:ascii="Times New Roman" w:eastAsia="Times New Roman" w:hAnsi="Times New Roman" w:cs="Times New Roman"/>
        </w:rPr>
        <w:t xml:space="preserve"> for other NTDs like schistosomiasis or </w:t>
      </w:r>
      <w:proofErr w:type="spellStart"/>
      <w:r>
        <w:rPr>
          <w:rFonts w:ascii="Times New Roman" w:eastAsia="Times New Roman" w:hAnsi="Times New Roman" w:cs="Times New Roman"/>
        </w:rPr>
        <w:t>filariasis</w:t>
      </w:r>
      <w:proofErr w:type="spellEnd"/>
      <w:r>
        <w:rPr>
          <w:rFonts w:ascii="Times New Roman" w:eastAsia="Times New Roman" w:hAnsi="Times New Roman" w:cs="Times New Roman"/>
        </w:rPr>
        <w:t xml:space="preserve"> was a significant concern (HW22).</w:t>
      </w:r>
    </w:p>
    <w:p w14:paraId="00000060"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4.2. Facilitators and Interventions (Major Theme):</w:t>
      </w:r>
      <w:r>
        <w:rPr>
          <w:rFonts w:ascii="Times New Roman" w:eastAsia="Times New Roman" w:hAnsi="Times New Roman" w:cs="Times New Roman"/>
        </w:rPr>
        <w:t xml:space="preserve"> A range of suggested interventions and existing facilitators were identified:</w:t>
      </w:r>
    </w:p>
    <w:p w14:paraId="00000061" w14:textId="77777777" w:rsidR="0050542A" w:rsidRDefault="0058307C">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b/>
        </w:rPr>
        <w:t>Community Sensitization/Health Education:</w:t>
      </w:r>
      <w:r>
        <w:rPr>
          <w:rFonts w:ascii="Times New Roman" w:eastAsia="Times New Roman" w:hAnsi="Times New Roman" w:cs="Times New Roman"/>
        </w:rPr>
        <w:t xml:space="preserve"> Recommended to empower communities with knowledge for prevention and to encourage health-seeking behavior (HW21, HW22).</w:t>
      </w:r>
    </w:p>
    <w:p w14:paraId="00000062"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Integrated Outr</w:t>
      </w:r>
      <w:r>
        <w:rPr>
          <w:rFonts w:ascii="Times New Roman" w:eastAsia="Times New Roman" w:hAnsi="Times New Roman" w:cs="Times New Roman"/>
          <w:b/>
        </w:rPr>
        <w:t>eaches:</w:t>
      </w:r>
      <w:r>
        <w:rPr>
          <w:rFonts w:ascii="Times New Roman" w:eastAsia="Times New Roman" w:hAnsi="Times New Roman" w:cs="Times New Roman"/>
        </w:rPr>
        <w:t xml:space="preserve"> Regular weekly outreaches are conducted, including deworming as a component of integration, focusing on prevention and sensitization (HW20, HW22).</w:t>
      </w:r>
    </w:p>
    <w:p w14:paraId="00000063"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Deworming Programs/Mass Drug Administration (MDA):</w:t>
      </w:r>
      <w:r>
        <w:rPr>
          <w:rFonts w:ascii="Times New Roman" w:eastAsia="Times New Roman" w:hAnsi="Times New Roman" w:cs="Times New Roman"/>
        </w:rPr>
        <w:t xml:space="preserve"> Biannual mass deworming is a routine practice in t</w:t>
      </w:r>
      <w:r>
        <w:rPr>
          <w:rFonts w:ascii="Times New Roman" w:eastAsia="Times New Roman" w:hAnsi="Times New Roman" w:cs="Times New Roman"/>
        </w:rPr>
        <w:t>he community (HW21, HW22).</w:t>
      </w:r>
    </w:p>
    <w:p w14:paraId="00000064"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Refresher Training/Mentorship:</w:t>
      </w:r>
      <w:r>
        <w:rPr>
          <w:rFonts w:ascii="Times New Roman" w:eastAsia="Times New Roman" w:hAnsi="Times New Roman" w:cs="Times New Roman"/>
        </w:rPr>
        <w:t xml:space="preserve"> Capacity building and refresher training for health workers were suggested to improve their "index of suspicion" for NTDs (HW21, HW22).</w:t>
      </w:r>
    </w:p>
    <w:p w14:paraId="00000065"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Improved WASH Infrastructure:</w:t>
      </w:r>
      <w:r>
        <w:rPr>
          <w:rFonts w:ascii="Times New Roman" w:eastAsia="Times New Roman" w:hAnsi="Times New Roman" w:cs="Times New Roman"/>
        </w:rPr>
        <w:t xml:space="preserve"> Addressing challenges with pit l</w:t>
      </w:r>
      <w:r>
        <w:rPr>
          <w:rFonts w:ascii="Times New Roman" w:eastAsia="Times New Roman" w:hAnsi="Times New Roman" w:cs="Times New Roman"/>
        </w:rPr>
        <w:t>atrines and providing clean and safe water were seen as crucial for prevention (HW21, HW22).</w:t>
      </w:r>
    </w:p>
    <w:p w14:paraId="00000066"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Strengthening Diagnostic Capacity:</w:t>
      </w:r>
      <w:r>
        <w:rPr>
          <w:rFonts w:ascii="Times New Roman" w:eastAsia="Times New Roman" w:hAnsi="Times New Roman" w:cs="Times New Roman"/>
        </w:rPr>
        <w:t xml:space="preserve"> Improving laboratory investigative capacity to confirm clinical judgements is vital (HW21, HW22).</w:t>
      </w:r>
    </w:p>
    <w:p w14:paraId="00000067"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Improved Reporting Systems:</w:t>
      </w:r>
      <w:r>
        <w:rPr>
          <w:rFonts w:ascii="Times New Roman" w:eastAsia="Times New Roman" w:hAnsi="Times New Roman" w:cs="Times New Roman"/>
        </w:rPr>
        <w:t xml:space="preserve"> A </w:t>
      </w:r>
      <w:r>
        <w:rPr>
          <w:rFonts w:ascii="Times New Roman" w:eastAsia="Times New Roman" w:hAnsi="Times New Roman" w:cs="Times New Roman"/>
        </w:rPr>
        <w:t>more specific DHIS tool for different types of worms was suggested to enhance surveillance (HW3).</w:t>
      </w:r>
    </w:p>
    <w:p w14:paraId="00000068" w14:textId="77777777" w:rsidR="0050542A" w:rsidRDefault="0058307C">
      <w:pPr>
        <w:numPr>
          <w:ilvl w:val="0"/>
          <w:numId w:val="3"/>
        </w:numPr>
        <w:rPr>
          <w:rFonts w:ascii="Times New Roman" w:eastAsia="Times New Roman" w:hAnsi="Times New Roman" w:cs="Times New Roman"/>
        </w:rPr>
      </w:pPr>
      <w:r>
        <w:rPr>
          <w:rFonts w:ascii="Times New Roman" w:eastAsia="Times New Roman" w:hAnsi="Times New Roman" w:cs="Times New Roman"/>
          <w:b/>
        </w:rPr>
        <w:t>Support from Government/Organizations:</w:t>
      </w:r>
      <w:r>
        <w:rPr>
          <w:rFonts w:ascii="Times New Roman" w:eastAsia="Times New Roman" w:hAnsi="Times New Roman" w:cs="Times New Roman"/>
        </w:rPr>
        <w:t xml:space="preserve"> Advocacy for the inclusion of drugs like </w:t>
      </w:r>
      <w:proofErr w:type="spellStart"/>
      <w:r>
        <w:rPr>
          <w:rFonts w:ascii="Times New Roman" w:eastAsia="Times New Roman" w:hAnsi="Times New Roman" w:cs="Times New Roman"/>
        </w:rPr>
        <w:t>praziquantel</w:t>
      </w:r>
      <w:proofErr w:type="spellEnd"/>
      <w:r>
        <w:rPr>
          <w:rFonts w:ascii="Times New Roman" w:eastAsia="Times New Roman" w:hAnsi="Times New Roman" w:cs="Times New Roman"/>
        </w:rPr>
        <w:t xml:space="preserve"> in essential medicine lists and increased budgets for NTDs (HW18)</w:t>
      </w:r>
      <w:r>
        <w:rPr>
          <w:rFonts w:ascii="Times New Roman" w:eastAsia="Times New Roman" w:hAnsi="Times New Roman" w:cs="Times New Roman"/>
        </w:rPr>
        <w:t>.</w:t>
      </w:r>
    </w:p>
    <w:p w14:paraId="00000069" w14:textId="77777777" w:rsidR="0050542A" w:rsidRDefault="0058307C">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b/>
        </w:rPr>
        <w:lastRenderedPageBreak/>
        <w:t>Referral Systems:</w:t>
      </w:r>
      <w:r>
        <w:rPr>
          <w:rFonts w:ascii="Times New Roman" w:eastAsia="Times New Roman" w:hAnsi="Times New Roman" w:cs="Times New Roman"/>
        </w:rPr>
        <w:t xml:space="preserve"> Refugees with diagnosed schistosomiasis or </w:t>
      </w:r>
      <w:proofErr w:type="spellStart"/>
      <w:r>
        <w:rPr>
          <w:rFonts w:ascii="Times New Roman" w:eastAsia="Times New Roman" w:hAnsi="Times New Roman" w:cs="Times New Roman"/>
        </w:rPr>
        <w:t>filariasis</w:t>
      </w:r>
      <w:proofErr w:type="spellEnd"/>
      <w:r>
        <w:rPr>
          <w:rFonts w:ascii="Times New Roman" w:eastAsia="Times New Roman" w:hAnsi="Times New Roman" w:cs="Times New Roman"/>
        </w:rPr>
        <w:t xml:space="preserve"> are referred to </w:t>
      </w:r>
      <w:proofErr w:type="spellStart"/>
      <w:r>
        <w:rPr>
          <w:rFonts w:ascii="Times New Roman" w:eastAsia="Times New Roman" w:hAnsi="Times New Roman" w:cs="Times New Roman"/>
        </w:rPr>
        <w:t>Mbarara</w:t>
      </w:r>
      <w:proofErr w:type="spellEnd"/>
      <w:r>
        <w:rPr>
          <w:rFonts w:ascii="Times New Roman" w:eastAsia="Times New Roman" w:hAnsi="Times New Roman" w:cs="Times New Roman"/>
        </w:rPr>
        <w:t xml:space="preserve"> Regional Referral Hospital for further investigation and management (HW22).</w:t>
      </w:r>
    </w:p>
    <w:p w14:paraId="0000006A"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b/>
        </w:rPr>
        <w:t>4.3. Reporting &amp; Surveillance (Minor Theme):</w:t>
      </w:r>
      <w:r>
        <w:rPr>
          <w:rFonts w:ascii="Times New Roman" w:eastAsia="Times New Roman" w:hAnsi="Times New Roman" w:cs="Times New Roman"/>
        </w:rPr>
        <w:t xml:space="preserve"> Reporting largely occurs through gene</w:t>
      </w:r>
      <w:r>
        <w:rPr>
          <w:rFonts w:ascii="Times New Roman" w:eastAsia="Times New Roman" w:hAnsi="Times New Roman" w:cs="Times New Roman"/>
        </w:rPr>
        <w:t>ral OPD registers and the HMIS tool (HMIS 105) (HW12). However, challenges include generalized reporting (DHIS tool should be specific to worm types, HW3), a widespread lack of knowledge or training on NTD coding among health workers (HW21, HW22), and over</w:t>
      </w:r>
      <w:r>
        <w:rPr>
          <w:rFonts w:ascii="Times New Roman" w:eastAsia="Times New Roman" w:hAnsi="Times New Roman" w:cs="Times New Roman"/>
        </w:rPr>
        <w:t>all underreporting due to inactive surveillance (HW13). Community screening and surveillance are integrated into weekly outreaches, primarily focusing on prevention and sensitization rather than treatment (HW20, HW22).</w:t>
      </w:r>
    </w:p>
    <w:p w14:paraId="0000006B" w14:textId="77777777" w:rsidR="0050542A" w:rsidRDefault="0050542A">
      <w:pPr>
        <w:spacing w:before="240" w:after="240"/>
        <w:rPr>
          <w:rFonts w:ascii="Times New Roman" w:eastAsia="Times New Roman" w:hAnsi="Times New Roman" w:cs="Times New Roman"/>
        </w:rPr>
      </w:pPr>
    </w:p>
    <w:p w14:paraId="0000006C" w14:textId="77777777" w:rsidR="0050542A" w:rsidRDefault="0050542A">
      <w:pPr>
        <w:pStyle w:val="Heading2"/>
        <w:keepNext w:val="0"/>
        <w:keepLines w:val="0"/>
        <w:spacing w:after="80"/>
        <w:rPr>
          <w:rFonts w:ascii="Times New Roman" w:eastAsia="Times New Roman" w:hAnsi="Times New Roman" w:cs="Times New Roman"/>
          <w:b/>
          <w:sz w:val="22"/>
          <w:szCs w:val="22"/>
        </w:rPr>
      </w:pPr>
      <w:bookmarkStart w:id="20" w:name="_yz8e93hdq5d5" w:colFirst="0" w:colLast="0"/>
      <w:bookmarkEnd w:id="20"/>
    </w:p>
    <w:p w14:paraId="0000006D" w14:textId="77777777" w:rsidR="0050542A" w:rsidRDefault="0050542A">
      <w:pPr>
        <w:pStyle w:val="Heading2"/>
        <w:keepNext w:val="0"/>
        <w:keepLines w:val="0"/>
        <w:spacing w:after="80"/>
        <w:rPr>
          <w:rFonts w:ascii="Times New Roman" w:eastAsia="Times New Roman" w:hAnsi="Times New Roman" w:cs="Times New Roman"/>
          <w:b/>
          <w:sz w:val="22"/>
          <w:szCs w:val="22"/>
        </w:rPr>
      </w:pPr>
      <w:bookmarkStart w:id="21" w:name="_ll08yo9ppst" w:colFirst="0" w:colLast="0"/>
      <w:bookmarkEnd w:id="21"/>
    </w:p>
    <w:p w14:paraId="0000006E"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22" w:name="_3tn23wvbu79w" w:colFirst="0" w:colLast="0"/>
      <w:bookmarkEnd w:id="22"/>
      <w:r>
        <w:rPr>
          <w:rFonts w:ascii="Times New Roman" w:eastAsia="Times New Roman" w:hAnsi="Times New Roman" w:cs="Times New Roman"/>
          <w:b/>
          <w:sz w:val="22"/>
          <w:szCs w:val="22"/>
        </w:rPr>
        <w:t>Discussion</w:t>
      </w:r>
    </w:p>
    <w:p w14:paraId="0000006F"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thematic analysis o</w:t>
      </w:r>
      <w:r>
        <w:rPr>
          <w:rFonts w:ascii="Times New Roman" w:eastAsia="Times New Roman" w:hAnsi="Times New Roman" w:cs="Times New Roman"/>
          <w:color w:val="000000"/>
          <w:sz w:val="22"/>
          <w:szCs w:val="22"/>
        </w:rPr>
        <w:t>f 22 health worker interviews in Nakivale Refugee Settlement provides a nuanced understanding of the health system's capacity to manage NTDs. The findings largely align with existing literature highlighting the persistent challenges of NTD control in resou</w:t>
      </w:r>
      <w:r>
        <w:rPr>
          <w:rFonts w:ascii="Times New Roman" w:eastAsia="Times New Roman" w:hAnsi="Times New Roman" w:cs="Times New Roman"/>
          <w:color w:val="000000"/>
          <w:sz w:val="22"/>
          <w:szCs w:val="22"/>
        </w:rPr>
        <w:t>rce-limited settings and among vulnerable populations.</w:t>
      </w:r>
    </w:p>
    <w:p w14:paraId="00000070"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Regarding the burden and epidemiology of NTDs, health workers offered varied perspectives, often linking the perceived low burden to diagnostic limitations and the specific context of the refugee settlement. The majority (15 out of 22 interviewed) indicate</w:t>
      </w:r>
      <w:r>
        <w:rPr>
          <w:rFonts w:ascii="Times New Roman" w:eastAsia="Times New Roman" w:hAnsi="Times New Roman" w:cs="Times New Roman"/>
          <w:color w:val="000000"/>
          <w:sz w:val="22"/>
          <w:szCs w:val="22"/>
        </w:rPr>
        <w:t xml:space="preserve">d that this perceived low burden might obscure a higher actual burden due to </w:t>
      </w:r>
      <w:proofErr w:type="spellStart"/>
      <w:r>
        <w:rPr>
          <w:rFonts w:ascii="Times New Roman" w:eastAsia="Times New Roman" w:hAnsi="Times New Roman" w:cs="Times New Roman"/>
          <w:color w:val="000000"/>
          <w:sz w:val="22"/>
          <w:szCs w:val="22"/>
        </w:rPr>
        <w:t>underdiagnosis</w:t>
      </w:r>
      <w:proofErr w:type="spellEnd"/>
      <w:r>
        <w:rPr>
          <w:rFonts w:ascii="Times New Roman" w:eastAsia="Times New Roman" w:hAnsi="Times New Roman" w:cs="Times New Roman"/>
          <w:color w:val="000000"/>
          <w:sz w:val="22"/>
          <w:szCs w:val="22"/>
        </w:rPr>
        <w:t xml:space="preserve"> and low awareness. As Health Worker 1 stated, "It may be a burden that is not discovered because of the knowledge gaps," while Health Worker 21 noted, "You can't te</w:t>
      </w:r>
      <w:r>
        <w:rPr>
          <w:rFonts w:ascii="Times New Roman" w:eastAsia="Times New Roman" w:hAnsi="Times New Roman" w:cs="Times New Roman"/>
          <w:color w:val="000000"/>
          <w:sz w:val="22"/>
          <w:szCs w:val="22"/>
        </w:rPr>
        <w:t>ll the burden of something that you don't know." This pervasive perception is a critical insight, suggesting that reported low prevalence might not reflect the true epidemiological picture, potentially leading to inadequate resource allocation and programm</w:t>
      </w:r>
      <w:r>
        <w:rPr>
          <w:rFonts w:ascii="Times New Roman" w:eastAsia="Times New Roman" w:hAnsi="Times New Roman" w:cs="Times New Roman"/>
          <w:color w:val="000000"/>
          <w:sz w:val="22"/>
          <w:szCs w:val="22"/>
        </w:rPr>
        <w:t>atic neglect. One frontline respondent (HW3) explicitly put cases at "roughly like 10 intestinal worm cases a month." The most consistently mentioned NTDs were intestinal helminths (hookworms, roundworms, and tapeworms) and schistosomiasis (Bilharzia). Hea</w:t>
      </w:r>
      <w:r>
        <w:rPr>
          <w:rFonts w:ascii="Times New Roman" w:eastAsia="Times New Roman" w:hAnsi="Times New Roman" w:cs="Times New Roman"/>
          <w:color w:val="000000"/>
          <w:sz w:val="22"/>
          <w:szCs w:val="22"/>
        </w:rPr>
        <w:t>lth Worker 22 confirmed, "The most common ones that we see in our day are the helminths. Majorly, the intestinal helminths are the most commonly reported in our data." The consistent identification of these NTDs underscores the need for targeted interventi</w:t>
      </w:r>
      <w:r>
        <w:rPr>
          <w:rFonts w:ascii="Times New Roman" w:eastAsia="Times New Roman" w:hAnsi="Times New Roman" w:cs="Times New Roman"/>
          <w:color w:val="000000"/>
          <w:sz w:val="22"/>
          <w:szCs w:val="22"/>
        </w:rPr>
        <w:t>ons. Children and teenagers, especially school-going children, were consistently identified by at least 15 respondents as the most affected groups, highlighting the need for targeted interventions in these age groups, particularly through school-based dewo</w:t>
      </w:r>
      <w:r>
        <w:rPr>
          <w:rFonts w:ascii="Times New Roman" w:eastAsia="Times New Roman" w:hAnsi="Times New Roman" w:cs="Times New Roman"/>
          <w:color w:val="000000"/>
          <w:sz w:val="22"/>
          <w:szCs w:val="22"/>
        </w:rPr>
        <w:t xml:space="preserve">rming programs. Fishermen were also singled out, with Health Worker 9 noting, "The two cases so far I know, all of them are fishermen," directly linking their economic activity near water bodies to exposure. NTDs were linked to reduced productivity, as "a </w:t>
      </w:r>
      <w:r>
        <w:rPr>
          <w:rFonts w:ascii="Times New Roman" w:eastAsia="Times New Roman" w:hAnsi="Times New Roman" w:cs="Times New Roman"/>
          <w:color w:val="000000"/>
          <w:sz w:val="22"/>
          <w:szCs w:val="22"/>
        </w:rPr>
        <w:t>sick person is not productive" (HW21). While direct deaths were rarely reported, indirect links were noted. Health Worker 21 offered a nuanced view, stating that schistosomiasis, for example, could lead to liver disease and eventual death, but the root cau</w:t>
      </w:r>
      <w:r>
        <w:rPr>
          <w:rFonts w:ascii="Times New Roman" w:eastAsia="Times New Roman" w:hAnsi="Times New Roman" w:cs="Times New Roman"/>
          <w:color w:val="000000"/>
          <w:sz w:val="22"/>
          <w:szCs w:val="22"/>
        </w:rPr>
        <w:t xml:space="preserve">se might remain undiagnosed clinically. The varying perspectives on the </w:t>
      </w:r>
      <w:r>
        <w:rPr>
          <w:rFonts w:ascii="Times New Roman" w:eastAsia="Times New Roman" w:hAnsi="Times New Roman" w:cs="Times New Roman"/>
          <w:color w:val="000000"/>
          <w:sz w:val="22"/>
          <w:szCs w:val="22"/>
        </w:rPr>
        <w:lastRenderedPageBreak/>
        <w:t>impact of NTDs on productivity and mortality also highlight a potential lack of standardized assessment or awareness of the long-term consequences of these chronic infections, impactin</w:t>
      </w:r>
      <w:r>
        <w:rPr>
          <w:rFonts w:ascii="Times New Roman" w:eastAsia="Times New Roman" w:hAnsi="Times New Roman" w:cs="Times New Roman"/>
          <w:color w:val="000000"/>
          <w:sz w:val="22"/>
          <w:szCs w:val="22"/>
        </w:rPr>
        <w:t>g overall public health planning. The burden was connected to seasonal conditions, with Health Worker 22 explaining that "When it is the wet season, there is too much stagnant water, and either extreme of the climate is affecting the prevalence of NTDs." D</w:t>
      </w:r>
      <w:r>
        <w:rPr>
          <w:rFonts w:ascii="Times New Roman" w:eastAsia="Times New Roman" w:hAnsi="Times New Roman" w:cs="Times New Roman"/>
          <w:color w:val="000000"/>
          <w:sz w:val="22"/>
          <w:szCs w:val="22"/>
        </w:rPr>
        <w:t>uring dry spells, limited access to water leads to shared water sources with animals, also impacting prevalence. These insights highlight a critical gap between what is seen in clinic data versus the true community prevalence, often driven by missing diagn</w:t>
      </w:r>
      <w:r>
        <w:rPr>
          <w:rFonts w:ascii="Times New Roman" w:eastAsia="Times New Roman" w:hAnsi="Times New Roman" w:cs="Times New Roman"/>
          <w:color w:val="000000"/>
          <w:sz w:val="22"/>
          <w:szCs w:val="22"/>
        </w:rPr>
        <w:t>ostic tools and prevailing community myths and behaviors that prevent proper health-seeking.</w:t>
      </w:r>
    </w:p>
    <w:p w14:paraId="00000071"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knowledge of health workers on NTDs varied widely, with at least 15 acknowledging significant gaps and a consensus that training and refresher courses are lack</w:t>
      </w:r>
      <w:r>
        <w:rPr>
          <w:rFonts w:ascii="Times New Roman" w:eastAsia="Times New Roman" w:hAnsi="Times New Roman" w:cs="Times New Roman"/>
          <w:color w:val="000000"/>
          <w:sz w:val="22"/>
          <w:szCs w:val="22"/>
        </w:rPr>
        <w:t>ing. The District Health Officer (HW11) explicitly stated, "The conditions have also been neglected by HCWs, hence a knowledge gap," and admitted to not knowing about bilharzia without guidance. Health Worker 14 added, "We have concentrated on malaria, HIV</w:t>
      </w:r>
      <w:r>
        <w:rPr>
          <w:rFonts w:ascii="Times New Roman" w:eastAsia="Times New Roman" w:hAnsi="Times New Roman" w:cs="Times New Roman"/>
          <w:color w:val="000000"/>
          <w:sz w:val="22"/>
          <w:szCs w:val="22"/>
        </w:rPr>
        <w:t>, the TB, and we have neglected those diseases." Health Worker 21 noted a crucial point: "Once you sit in that clinic, usually what you don't know, you're less likely to think about it." Health workers demonstrated varied knowledge of symptoms, such as Hea</w:t>
      </w:r>
      <w:r>
        <w:rPr>
          <w:rFonts w:ascii="Times New Roman" w:eastAsia="Times New Roman" w:hAnsi="Times New Roman" w:cs="Times New Roman"/>
          <w:color w:val="000000"/>
          <w:sz w:val="22"/>
          <w:szCs w:val="22"/>
        </w:rPr>
        <w:t xml:space="preserve">lth Worker 22 listing STH symptoms like "abdominal pain and some bit of diarrhea, blood in stool," and Health Worker 14 describing schistosomiasis symptoms including "lower back pain, the lower stomach pain, even painful urination... hematuria." </w:t>
      </w:r>
      <w:proofErr w:type="spellStart"/>
      <w:r>
        <w:rPr>
          <w:rFonts w:ascii="Times New Roman" w:eastAsia="Times New Roman" w:hAnsi="Times New Roman" w:cs="Times New Roman"/>
          <w:color w:val="000000"/>
          <w:sz w:val="22"/>
          <w:szCs w:val="22"/>
        </w:rPr>
        <w:t>Filariasis</w:t>
      </w:r>
      <w:proofErr w:type="spellEnd"/>
      <w:r>
        <w:rPr>
          <w:rFonts w:ascii="Times New Roman" w:eastAsia="Times New Roman" w:hAnsi="Times New Roman" w:cs="Times New Roman"/>
          <w:color w:val="000000"/>
          <w:sz w:val="22"/>
          <w:szCs w:val="22"/>
        </w:rPr>
        <w:t xml:space="preserve"> was described by Health Worker 22 as "lower limb swelling... typical edema." Regarding transmission and risk factors, Health Worker 22 detailed major factors related to WASH, including "accessibility to clean water and then the quality of the water that p</w:t>
      </w:r>
      <w:r>
        <w:rPr>
          <w:rFonts w:ascii="Times New Roman" w:eastAsia="Times New Roman" w:hAnsi="Times New Roman" w:cs="Times New Roman"/>
          <w:color w:val="000000"/>
          <w:sz w:val="22"/>
          <w:szCs w:val="22"/>
        </w:rPr>
        <w:t>eople use in their houses... they tend to share water" with animals, alongside open defecation, walking barefoot, and zoonotic contact. Health workers acknowledged their knowledge deficits, with Health Worker 21 profoundly stating, "If I, the health worker</w:t>
      </w:r>
      <w:r>
        <w:rPr>
          <w:rFonts w:ascii="Times New Roman" w:eastAsia="Times New Roman" w:hAnsi="Times New Roman" w:cs="Times New Roman"/>
          <w:color w:val="000000"/>
          <w:sz w:val="22"/>
          <w:szCs w:val="22"/>
        </w:rPr>
        <w:t>, don't have enough information about the disease, how do you expect me to teach the patient about the disease?" The admission by health workers, including those in managerial positions, about needing "guidance" and "refresher training" on NTDs is concerni</w:t>
      </w:r>
      <w:r>
        <w:rPr>
          <w:rFonts w:ascii="Times New Roman" w:eastAsia="Times New Roman" w:hAnsi="Times New Roman" w:cs="Times New Roman"/>
          <w:color w:val="000000"/>
          <w:sz w:val="22"/>
          <w:szCs w:val="22"/>
        </w:rPr>
        <w:t xml:space="preserve">ng. This indicates that while basic medical training might cover NTDs, continuous professional development specific to these diseases is lacking. The overlap of non-specific symptoms with other prevalent diseases and the prioritization of more "common" or </w:t>
      </w:r>
      <w:r>
        <w:rPr>
          <w:rFonts w:ascii="Times New Roman" w:eastAsia="Times New Roman" w:hAnsi="Times New Roman" w:cs="Times New Roman"/>
          <w:color w:val="000000"/>
          <w:sz w:val="22"/>
          <w:szCs w:val="22"/>
        </w:rPr>
        <w:t>"emergency" conditions (like malaria, HIV, and TB) further marginalize NTDs in clinical practice. This "neglect" by the health system, as articulated by Health Worker 14, directly contributes to missed diagnoses and delayed treatment, impacting patient out</w:t>
      </w:r>
      <w:r>
        <w:rPr>
          <w:rFonts w:ascii="Times New Roman" w:eastAsia="Times New Roman" w:hAnsi="Times New Roman" w:cs="Times New Roman"/>
          <w:color w:val="000000"/>
          <w:sz w:val="22"/>
          <w:szCs w:val="22"/>
        </w:rPr>
        <w:t>comes.</w:t>
      </w:r>
    </w:p>
    <w:p w14:paraId="00000072"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terms of the availability of diagnostic tools, equipment, and medications, while all facilities have basic lab infrastructure and trained lab teams (HW13 confirmed having a microscope), critical supply gaps remain. Approximately 90% of respondent</w:t>
      </w:r>
      <w:r>
        <w:rPr>
          <w:rFonts w:ascii="Times New Roman" w:eastAsia="Times New Roman" w:hAnsi="Times New Roman" w:cs="Times New Roman"/>
          <w:color w:val="000000"/>
          <w:sz w:val="22"/>
          <w:szCs w:val="22"/>
        </w:rPr>
        <w:t>s highlighted missing essential items like Kato-Katz templates and cellophane or general stool containers. Health Worker 14 critically stated, "Here we are not doing stool, meaning we are missing out on them," leading to diagnoses primarily based on clinic</w:t>
      </w:r>
      <w:r>
        <w:rPr>
          <w:rFonts w:ascii="Times New Roman" w:eastAsia="Times New Roman" w:hAnsi="Times New Roman" w:cs="Times New Roman"/>
          <w:color w:val="000000"/>
          <w:sz w:val="22"/>
          <w:szCs w:val="22"/>
        </w:rPr>
        <w:t xml:space="preserve">al presentation. Health Worker 9 also highlighted the lack of basic consumables like "sputum, the stool container," and Health Worker 15 mentioned shortages of "cover slips... </w:t>
      </w:r>
      <w:proofErr w:type="gramStart"/>
      <w:r>
        <w:rPr>
          <w:rFonts w:ascii="Times New Roman" w:eastAsia="Times New Roman" w:hAnsi="Times New Roman" w:cs="Times New Roman"/>
          <w:color w:val="000000"/>
          <w:sz w:val="22"/>
          <w:szCs w:val="22"/>
        </w:rPr>
        <w:t>iodine;...</w:t>
      </w:r>
      <w:proofErr w:type="gramEnd"/>
      <w:r>
        <w:rPr>
          <w:rFonts w:ascii="Times New Roman" w:eastAsia="Times New Roman" w:hAnsi="Times New Roman" w:cs="Times New Roman"/>
          <w:color w:val="000000"/>
          <w:sz w:val="22"/>
          <w:szCs w:val="22"/>
        </w:rPr>
        <w:t xml:space="preserve"> eosin." The challenges with the power supply (HW14) and the lack of b</w:t>
      </w:r>
      <w:r>
        <w:rPr>
          <w:rFonts w:ascii="Times New Roman" w:eastAsia="Times New Roman" w:hAnsi="Times New Roman" w:cs="Times New Roman"/>
          <w:color w:val="000000"/>
          <w:sz w:val="22"/>
          <w:szCs w:val="22"/>
        </w:rPr>
        <w:t xml:space="preserve">asic lab supplies further compound these diagnostic limitations. Regarding medications, Health Worker 22 confirmed, "The only medicine that we have is probably </w:t>
      </w:r>
      <w:proofErr w:type="spellStart"/>
      <w:r>
        <w:rPr>
          <w:rFonts w:ascii="Times New Roman" w:eastAsia="Times New Roman" w:hAnsi="Times New Roman" w:cs="Times New Roman"/>
          <w:color w:val="000000"/>
          <w:sz w:val="22"/>
          <w:szCs w:val="22"/>
        </w:rPr>
        <w:t>albendazole</w:t>
      </w:r>
      <w:proofErr w:type="spellEnd"/>
      <w:r>
        <w:rPr>
          <w:rFonts w:ascii="Times New Roman" w:eastAsia="Times New Roman" w:hAnsi="Times New Roman" w:cs="Times New Roman"/>
          <w:color w:val="000000"/>
          <w:sz w:val="22"/>
          <w:szCs w:val="22"/>
        </w:rPr>
        <w:t xml:space="preserve"> and </w:t>
      </w:r>
      <w:proofErr w:type="spellStart"/>
      <w:r>
        <w:rPr>
          <w:rFonts w:ascii="Times New Roman" w:eastAsia="Times New Roman" w:hAnsi="Times New Roman" w:cs="Times New Roman"/>
          <w:color w:val="000000"/>
          <w:sz w:val="22"/>
          <w:szCs w:val="22"/>
        </w:rPr>
        <w:t>mebendazole</w:t>
      </w:r>
      <w:proofErr w:type="spellEnd"/>
      <w:r>
        <w:rPr>
          <w:rFonts w:ascii="Times New Roman" w:eastAsia="Times New Roman" w:hAnsi="Times New Roman" w:cs="Times New Roman"/>
          <w:color w:val="000000"/>
          <w:sz w:val="22"/>
          <w:szCs w:val="22"/>
        </w:rPr>
        <w:t>," likely due to widespread deworming initiatives. However, the consi</w:t>
      </w:r>
      <w:r>
        <w:rPr>
          <w:rFonts w:ascii="Times New Roman" w:eastAsia="Times New Roman" w:hAnsi="Times New Roman" w:cs="Times New Roman"/>
          <w:color w:val="000000"/>
          <w:sz w:val="22"/>
          <w:szCs w:val="22"/>
        </w:rPr>
        <w:t xml:space="preserve">stent scarcity of </w:t>
      </w:r>
      <w:proofErr w:type="spellStart"/>
      <w:r>
        <w:rPr>
          <w:rFonts w:ascii="Times New Roman" w:eastAsia="Times New Roman" w:hAnsi="Times New Roman" w:cs="Times New Roman"/>
          <w:color w:val="000000"/>
          <w:sz w:val="22"/>
          <w:szCs w:val="22"/>
        </w:rPr>
        <w:t>praziquantel</w:t>
      </w:r>
      <w:proofErr w:type="spellEnd"/>
      <w:r>
        <w:rPr>
          <w:rFonts w:ascii="Times New Roman" w:eastAsia="Times New Roman" w:hAnsi="Times New Roman" w:cs="Times New Roman"/>
          <w:color w:val="000000"/>
          <w:sz w:val="22"/>
          <w:szCs w:val="22"/>
        </w:rPr>
        <w:t xml:space="preserve"> for schistosomiasis is a critical gap. Health Worker 21 stated, "I haven’t really seen those drugs like </w:t>
      </w:r>
      <w:proofErr w:type="spellStart"/>
      <w:r>
        <w:rPr>
          <w:rFonts w:ascii="Times New Roman" w:eastAsia="Times New Roman" w:hAnsi="Times New Roman" w:cs="Times New Roman"/>
          <w:color w:val="000000"/>
          <w:sz w:val="22"/>
          <w:szCs w:val="22"/>
        </w:rPr>
        <w:t>praziquantel</w:t>
      </w:r>
      <w:proofErr w:type="spellEnd"/>
      <w:r>
        <w:rPr>
          <w:rFonts w:ascii="Times New Roman" w:eastAsia="Times New Roman" w:hAnsi="Times New Roman" w:cs="Times New Roman"/>
          <w:color w:val="000000"/>
          <w:sz w:val="22"/>
          <w:szCs w:val="22"/>
        </w:rPr>
        <w:t>... not on the essential list." Health Worker 22 added that they are "quite expensive medicines." Stock-outs,</w:t>
      </w:r>
      <w:r>
        <w:rPr>
          <w:rFonts w:ascii="Times New Roman" w:eastAsia="Times New Roman" w:hAnsi="Times New Roman" w:cs="Times New Roman"/>
          <w:color w:val="000000"/>
          <w:sz w:val="22"/>
          <w:szCs w:val="22"/>
        </w:rPr>
        <w:t xml:space="preserve"> even for common drugs like </w:t>
      </w:r>
      <w:proofErr w:type="spellStart"/>
      <w:r>
        <w:rPr>
          <w:rFonts w:ascii="Times New Roman" w:eastAsia="Times New Roman" w:hAnsi="Times New Roman" w:cs="Times New Roman"/>
          <w:color w:val="000000"/>
          <w:sz w:val="22"/>
          <w:szCs w:val="22"/>
        </w:rPr>
        <w:t>albendazole</w:t>
      </w:r>
      <w:proofErr w:type="spellEnd"/>
      <w:r>
        <w:rPr>
          <w:rFonts w:ascii="Times New Roman" w:eastAsia="Times New Roman" w:hAnsi="Times New Roman" w:cs="Times New Roman"/>
          <w:color w:val="000000"/>
          <w:sz w:val="22"/>
          <w:szCs w:val="22"/>
        </w:rPr>
        <w:t xml:space="preserve">, were reported </w:t>
      </w:r>
      <w:r>
        <w:rPr>
          <w:rFonts w:ascii="Times New Roman" w:eastAsia="Times New Roman" w:hAnsi="Times New Roman" w:cs="Times New Roman"/>
          <w:color w:val="000000"/>
          <w:sz w:val="22"/>
          <w:szCs w:val="22"/>
        </w:rPr>
        <w:lastRenderedPageBreak/>
        <w:t>(HW12). These critical gaps in both diagnostics and medications largely trace back to systemic issues in supply chain weaknesses, low local reporting of cases (which impacts perceived demand), and a la</w:t>
      </w:r>
      <w:r>
        <w:rPr>
          <w:rFonts w:ascii="Times New Roman" w:eastAsia="Times New Roman" w:hAnsi="Times New Roman" w:cs="Times New Roman"/>
          <w:color w:val="000000"/>
          <w:sz w:val="22"/>
          <w:szCs w:val="22"/>
        </w:rPr>
        <w:t>ck of prioritization by national procurement. Health Worker 9 articulated this: "If we do not even report these cases, if the case detection is low, trust me, the ministry will not see the reason for sending such a supply." The reliance on "clinical judgem</w:t>
      </w:r>
      <w:r>
        <w:rPr>
          <w:rFonts w:ascii="Times New Roman" w:eastAsia="Times New Roman" w:hAnsi="Times New Roman" w:cs="Times New Roman"/>
          <w:color w:val="000000"/>
          <w:sz w:val="22"/>
          <w:szCs w:val="22"/>
        </w:rPr>
        <w:t xml:space="preserve">ent" for diagnosis in the absence of robust laboratory confirmation increases the risk of misdiagnosis and inappropriate treatment. The scarcity of </w:t>
      </w:r>
      <w:proofErr w:type="spellStart"/>
      <w:r>
        <w:rPr>
          <w:rFonts w:ascii="Times New Roman" w:eastAsia="Times New Roman" w:hAnsi="Times New Roman" w:cs="Times New Roman"/>
          <w:color w:val="000000"/>
          <w:sz w:val="22"/>
          <w:szCs w:val="22"/>
        </w:rPr>
        <w:t>praziquantel</w:t>
      </w:r>
      <w:proofErr w:type="spellEnd"/>
      <w:r>
        <w:rPr>
          <w:rFonts w:ascii="Times New Roman" w:eastAsia="Times New Roman" w:hAnsi="Times New Roman" w:cs="Times New Roman"/>
          <w:color w:val="000000"/>
          <w:sz w:val="22"/>
          <w:szCs w:val="22"/>
        </w:rPr>
        <w:t xml:space="preserve"> often forces referrals to higher-level facilities, which can lead to patients being "lost to fo</w:t>
      </w:r>
      <w:r>
        <w:rPr>
          <w:rFonts w:ascii="Times New Roman" w:eastAsia="Times New Roman" w:hAnsi="Times New Roman" w:cs="Times New Roman"/>
          <w:color w:val="000000"/>
          <w:sz w:val="22"/>
          <w:szCs w:val="22"/>
        </w:rPr>
        <w:t>llow-up" (HW21), thus hindering effective management and impacting patient outcomes.</w:t>
      </w:r>
    </w:p>
    <w:p w14:paraId="00000073"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 range of facilitators and barriers to diagnosis and management were identified. Barriers include health worker-related issues such as knowledge gaps and lack of training</w:t>
      </w:r>
      <w:r>
        <w:rPr>
          <w:rFonts w:ascii="Times New Roman" w:eastAsia="Times New Roman" w:hAnsi="Times New Roman" w:cs="Times New Roman"/>
          <w:color w:val="000000"/>
          <w:sz w:val="22"/>
          <w:szCs w:val="22"/>
        </w:rPr>
        <w:t>, prioritization of other diseases, staffing shortages, and heavy workload (e.g., 70 patients/day vs. WHO's average of 50), and low motivation, with one volunteer stating motivation was "zero percent" (HW19). Health system-related barriers encompass lack o</w:t>
      </w:r>
      <w:r>
        <w:rPr>
          <w:rFonts w:ascii="Times New Roman" w:eastAsia="Times New Roman" w:hAnsi="Times New Roman" w:cs="Times New Roman"/>
          <w:color w:val="000000"/>
          <w:sz w:val="22"/>
          <w:szCs w:val="22"/>
        </w:rPr>
        <w:t>f equipment and supplies, poor and generalized reporting systems (criticized by HW3 for not being specific), budget shortages, and the absence of a hospital-level facility. Community-related barriers are deeply rooted in poor health-seeking behavior, relia</w:t>
      </w:r>
      <w:r>
        <w:rPr>
          <w:rFonts w:ascii="Times New Roman" w:eastAsia="Times New Roman" w:hAnsi="Times New Roman" w:cs="Times New Roman"/>
          <w:color w:val="000000"/>
          <w:sz w:val="22"/>
          <w:szCs w:val="22"/>
        </w:rPr>
        <w:t>nce on traditional healing, cultural norms and myths (e.g., belief in "witchcraft" as noted by HW3), lack of awareness, financial constraints, and language barriers. Geographical distance and access (remoteness) also pose challenges; while some health work</w:t>
      </w:r>
      <w:r>
        <w:rPr>
          <w:rFonts w:ascii="Times New Roman" w:eastAsia="Times New Roman" w:hAnsi="Times New Roman" w:cs="Times New Roman"/>
          <w:color w:val="000000"/>
          <w:sz w:val="22"/>
          <w:szCs w:val="22"/>
        </w:rPr>
        <w:t>ers noted VHT presence, the overall consensus points to access as a significant concern impacting service utilization, particularly for those in more remote areas. Disease-related barriers include the perceived rarity or low priority of some NTDs, their no</w:t>
      </w:r>
      <w:r>
        <w:rPr>
          <w:rFonts w:ascii="Times New Roman" w:eastAsia="Times New Roman" w:hAnsi="Times New Roman" w:cs="Times New Roman"/>
          <w:color w:val="000000"/>
          <w:sz w:val="22"/>
          <w:szCs w:val="22"/>
        </w:rPr>
        <w:t>n-specific symptoms leading to misdiagnosis, and limited available treatment options.</w:t>
      </w:r>
    </w:p>
    <w:p w14:paraId="00000074"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Despite these challenges, existing facilitators and interventions offer practical pathways for improvement. Community sensitization and health education are recognized as</w:t>
      </w:r>
      <w:r>
        <w:rPr>
          <w:rFonts w:ascii="Times New Roman" w:eastAsia="Times New Roman" w:hAnsi="Times New Roman" w:cs="Times New Roman"/>
          <w:color w:val="000000"/>
          <w:sz w:val="22"/>
          <w:szCs w:val="22"/>
        </w:rPr>
        <w:t xml:space="preserve"> crucial for improving awareness and health-seeking behaviors. Practical solutions include implementing targeted, culturally sensitive health education campaigns. Integrated outreaches, including deworming, are already conducted weekly. Expanding the scope</w:t>
      </w:r>
      <w:r>
        <w:rPr>
          <w:rFonts w:ascii="Times New Roman" w:eastAsia="Times New Roman" w:hAnsi="Times New Roman" w:cs="Times New Roman"/>
          <w:color w:val="000000"/>
          <w:sz w:val="22"/>
          <w:szCs w:val="22"/>
        </w:rPr>
        <w:t xml:space="preserve"> and frequency of these integrated outreaches is a practical solution. Mass Drug Administration (MDA) and routine deworming programs are in place and effective; ensuring a consistent supply and high coverage is an evidence-based solution. Health workers co</w:t>
      </w:r>
      <w:r>
        <w:rPr>
          <w:rFonts w:ascii="Times New Roman" w:eastAsia="Times New Roman" w:hAnsi="Times New Roman" w:cs="Times New Roman"/>
          <w:color w:val="000000"/>
          <w:sz w:val="22"/>
          <w:szCs w:val="22"/>
        </w:rPr>
        <w:t>nsistently called for comprehensive refresher training and mentorship to improve their "index of suspicion" for NTDs. Developing structured, ongoing NTD-specific training and mentorship programs is a practical solution. Improved WASH infrastructure, addres</w:t>
      </w:r>
      <w:r>
        <w:rPr>
          <w:rFonts w:ascii="Times New Roman" w:eastAsia="Times New Roman" w:hAnsi="Times New Roman" w:cs="Times New Roman"/>
          <w:color w:val="000000"/>
          <w:sz w:val="22"/>
          <w:szCs w:val="22"/>
        </w:rPr>
        <w:t xml:space="preserve">sing pit latrines and providing clean water, is crucial for prevention. Collaboration with WASH sector partners is a practical step. Strengthening diagnostic capacity by ensuring a consistent supply of essential lab consumables and exploring point-of-care </w:t>
      </w:r>
      <w:r>
        <w:rPr>
          <w:rFonts w:ascii="Times New Roman" w:eastAsia="Times New Roman" w:hAnsi="Times New Roman" w:cs="Times New Roman"/>
          <w:color w:val="000000"/>
          <w:sz w:val="22"/>
          <w:szCs w:val="22"/>
        </w:rPr>
        <w:t xml:space="preserve">diagnostics is vital. Improving reporting systems through revising HMIS tools for granular data and providing training on accurate coding is a practical solution. Support from the government and organizations is needed to include essential NTD drugs like </w:t>
      </w:r>
      <w:proofErr w:type="spellStart"/>
      <w:r>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raziquantel</w:t>
      </w:r>
      <w:proofErr w:type="spellEnd"/>
      <w:r>
        <w:rPr>
          <w:rFonts w:ascii="Times New Roman" w:eastAsia="Times New Roman" w:hAnsi="Times New Roman" w:cs="Times New Roman"/>
          <w:color w:val="000000"/>
          <w:sz w:val="22"/>
          <w:szCs w:val="22"/>
        </w:rPr>
        <w:t xml:space="preserve"> in essential medicine lists and increase budgets. Strengthening advocacy efforts is key. Finally, referral systems to higher-level facilities like </w:t>
      </w:r>
      <w:proofErr w:type="spellStart"/>
      <w:r>
        <w:rPr>
          <w:rFonts w:ascii="Times New Roman" w:eastAsia="Times New Roman" w:hAnsi="Times New Roman" w:cs="Times New Roman"/>
          <w:color w:val="000000"/>
          <w:sz w:val="22"/>
          <w:szCs w:val="22"/>
        </w:rPr>
        <w:t>Mbarara</w:t>
      </w:r>
      <w:proofErr w:type="spellEnd"/>
      <w:r>
        <w:rPr>
          <w:rFonts w:ascii="Times New Roman" w:eastAsia="Times New Roman" w:hAnsi="Times New Roman" w:cs="Times New Roman"/>
          <w:color w:val="000000"/>
          <w:sz w:val="22"/>
          <w:szCs w:val="22"/>
        </w:rPr>
        <w:t xml:space="preserve"> Regional Referral Hospital exist for complex cases; enhancing follow-up mechanisms for re</w:t>
      </w:r>
      <w:r>
        <w:rPr>
          <w:rFonts w:ascii="Times New Roman" w:eastAsia="Times New Roman" w:hAnsi="Times New Roman" w:cs="Times New Roman"/>
          <w:color w:val="000000"/>
          <w:sz w:val="22"/>
          <w:szCs w:val="22"/>
        </w:rPr>
        <w:t>ferred patients is a practical solution to minimize "lost to follow-up" rates.</w:t>
      </w:r>
    </w:p>
    <w:p w14:paraId="00000075" w14:textId="77777777" w:rsidR="0050542A" w:rsidRDefault="0058307C">
      <w:pPr>
        <w:pStyle w:val="Heading3"/>
        <w:keepNext w:val="0"/>
        <w:keepLines w:val="0"/>
        <w:spacing w:before="240" w:after="240"/>
        <w:rPr>
          <w:rFonts w:ascii="Times New Roman" w:eastAsia="Times New Roman" w:hAnsi="Times New Roman" w:cs="Times New Roman"/>
          <w:color w:val="000000"/>
          <w:sz w:val="22"/>
          <w:szCs w:val="22"/>
        </w:rPr>
      </w:pPr>
      <w:bookmarkStart w:id="23" w:name="_sgyazglum0ot" w:colFirst="0" w:colLast="0"/>
      <w:bookmarkEnd w:id="23"/>
      <w:r>
        <w:rPr>
          <w:rFonts w:ascii="Times New Roman" w:eastAsia="Times New Roman" w:hAnsi="Times New Roman" w:cs="Times New Roman"/>
          <w:color w:val="000000"/>
          <w:sz w:val="22"/>
          <w:szCs w:val="22"/>
        </w:rPr>
        <w:t>Regarding Reporting &amp; Surveillance, reporting largely occurs through general OPD registers and the HMIS tool (HMIS 105). However, challenges include generalized reporting, a wid</w:t>
      </w:r>
      <w:r>
        <w:rPr>
          <w:rFonts w:ascii="Times New Roman" w:eastAsia="Times New Roman" w:hAnsi="Times New Roman" w:cs="Times New Roman"/>
          <w:color w:val="000000"/>
          <w:sz w:val="22"/>
          <w:szCs w:val="22"/>
        </w:rPr>
        <w:t xml:space="preserve">espread lack of knowledge or training on NTD coding among health workers, and overall underreporting due to inactive </w:t>
      </w:r>
      <w:r>
        <w:rPr>
          <w:rFonts w:ascii="Times New Roman" w:eastAsia="Times New Roman" w:hAnsi="Times New Roman" w:cs="Times New Roman"/>
          <w:color w:val="000000"/>
          <w:sz w:val="22"/>
          <w:szCs w:val="22"/>
        </w:rPr>
        <w:lastRenderedPageBreak/>
        <w:t>surveillance. This fragmented and inadequate reporting system is a systemic failure in data collection that prevents granular data on speci</w:t>
      </w:r>
      <w:r>
        <w:rPr>
          <w:rFonts w:ascii="Times New Roman" w:eastAsia="Times New Roman" w:hAnsi="Times New Roman" w:cs="Times New Roman"/>
          <w:color w:val="000000"/>
          <w:sz w:val="22"/>
          <w:szCs w:val="22"/>
        </w:rPr>
        <w:t>fic NTDs, making it difficult to assess the true burden, monitor trends, advocate for targeted resources, and evaluate program effectiveness. Community screening and surveillance are integrated into weekly outreaches, primarily focusing on prevention and s</w:t>
      </w:r>
      <w:r>
        <w:rPr>
          <w:rFonts w:ascii="Times New Roman" w:eastAsia="Times New Roman" w:hAnsi="Times New Roman" w:cs="Times New Roman"/>
          <w:color w:val="000000"/>
          <w:sz w:val="22"/>
          <w:szCs w:val="22"/>
        </w:rPr>
        <w:t>ensitization rather than treatment.</w:t>
      </w:r>
    </w:p>
    <w:p w14:paraId="00000076" w14:textId="77777777" w:rsidR="0050542A" w:rsidRDefault="0050542A">
      <w:pPr>
        <w:pStyle w:val="Heading3"/>
        <w:keepNext w:val="0"/>
        <w:keepLines w:val="0"/>
        <w:spacing w:before="280"/>
        <w:rPr>
          <w:rFonts w:ascii="Times New Roman" w:eastAsia="Times New Roman" w:hAnsi="Times New Roman" w:cs="Times New Roman"/>
          <w:color w:val="000000"/>
          <w:sz w:val="22"/>
          <w:szCs w:val="22"/>
        </w:rPr>
      </w:pPr>
      <w:bookmarkStart w:id="24" w:name="_6znn17ek551x" w:colFirst="0" w:colLast="0"/>
      <w:bookmarkEnd w:id="24"/>
    </w:p>
    <w:p w14:paraId="00000077"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25" w:name="_rm5r4yau4g" w:colFirst="0" w:colLast="0"/>
      <w:bookmarkEnd w:id="25"/>
      <w:r>
        <w:rPr>
          <w:rFonts w:ascii="Times New Roman" w:eastAsia="Times New Roman" w:hAnsi="Times New Roman" w:cs="Times New Roman"/>
          <w:b/>
          <w:color w:val="000000"/>
          <w:sz w:val="22"/>
          <w:szCs w:val="22"/>
        </w:rPr>
        <w:t>Limitations</w:t>
      </w:r>
    </w:p>
    <w:p w14:paraId="00000078" w14:textId="77777777" w:rsidR="0050542A" w:rsidRDefault="0058307C">
      <w:pPr>
        <w:pStyle w:val="Heading3"/>
        <w:keepNext w:val="0"/>
        <w:keepLines w:val="0"/>
        <w:spacing w:before="280"/>
        <w:rPr>
          <w:rFonts w:ascii="Times New Roman" w:eastAsia="Times New Roman" w:hAnsi="Times New Roman" w:cs="Times New Roman"/>
          <w:color w:val="000000"/>
          <w:sz w:val="22"/>
          <w:szCs w:val="22"/>
        </w:rPr>
      </w:pPr>
      <w:bookmarkStart w:id="26" w:name="_2b5uced89d8s" w:colFirst="0" w:colLast="0"/>
      <w:bookmarkEnd w:id="26"/>
      <w:r>
        <w:rPr>
          <w:rFonts w:ascii="Times New Roman" w:eastAsia="Times New Roman" w:hAnsi="Times New Roman" w:cs="Times New Roman"/>
          <w:color w:val="000000"/>
          <w:sz w:val="22"/>
          <w:szCs w:val="22"/>
        </w:rPr>
        <w:t>This study’s findings are based primarily on self-reported perceptions of health workers, which may be subject to both recall bias and social desirability bias, potentially influencing how challenges and strengths were described. Additionally, the qualitat</w:t>
      </w:r>
      <w:r>
        <w:rPr>
          <w:rFonts w:ascii="Times New Roman" w:eastAsia="Times New Roman" w:hAnsi="Times New Roman" w:cs="Times New Roman"/>
          <w:color w:val="000000"/>
          <w:sz w:val="22"/>
          <w:szCs w:val="22"/>
        </w:rPr>
        <w:t>ive nature of the study, while providing rich, contextual insights, limits the generalizability of these findings to other refugee settlements or broader contexts. Another limitation is the absence of direct observation or on-site inventory verification of</w:t>
      </w:r>
      <w:r>
        <w:rPr>
          <w:rFonts w:ascii="Times New Roman" w:eastAsia="Times New Roman" w:hAnsi="Times New Roman" w:cs="Times New Roman"/>
          <w:color w:val="000000"/>
          <w:sz w:val="22"/>
          <w:szCs w:val="22"/>
        </w:rPr>
        <w:t xml:space="preserve"> diagnostic supplies and equipment; this would have strengthened the accuracy of reported availability. Finally, the study did not capture patient or wider community perspectives, which could have provided a more balanced understanding of access barriers, </w:t>
      </w:r>
      <w:r>
        <w:rPr>
          <w:rFonts w:ascii="Times New Roman" w:eastAsia="Times New Roman" w:hAnsi="Times New Roman" w:cs="Times New Roman"/>
          <w:color w:val="000000"/>
          <w:sz w:val="22"/>
          <w:szCs w:val="22"/>
        </w:rPr>
        <w:t xml:space="preserve">health-seeking </w:t>
      </w:r>
      <w:proofErr w:type="spellStart"/>
      <w:r>
        <w:rPr>
          <w:rFonts w:ascii="Times New Roman" w:eastAsia="Times New Roman" w:hAnsi="Times New Roman" w:cs="Times New Roman"/>
          <w:color w:val="000000"/>
          <w:sz w:val="22"/>
          <w:szCs w:val="22"/>
        </w:rPr>
        <w:t>behaviours</w:t>
      </w:r>
      <w:proofErr w:type="spellEnd"/>
      <w:r>
        <w:rPr>
          <w:rFonts w:ascii="Times New Roman" w:eastAsia="Times New Roman" w:hAnsi="Times New Roman" w:cs="Times New Roman"/>
          <w:color w:val="000000"/>
          <w:sz w:val="22"/>
          <w:szCs w:val="22"/>
        </w:rPr>
        <w:t>, and user experiences with NTD services in this setting.</w:t>
      </w:r>
    </w:p>
    <w:p w14:paraId="00000079" w14:textId="77777777" w:rsidR="0050542A" w:rsidRDefault="0058307C">
      <w:pPr>
        <w:pStyle w:val="Heading3"/>
        <w:keepNext w:val="0"/>
        <w:keepLines w:val="0"/>
        <w:spacing w:before="280"/>
        <w:rPr>
          <w:rFonts w:ascii="Times New Roman" w:eastAsia="Times New Roman" w:hAnsi="Times New Roman" w:cs="Times New Roman"/>
          <w:b/>
          <w:color w:val="000000"/>
          <w:sz w:val="22"/>
          <w:szCs w:val="22"/>
        </w:rPr>
      </w:pPr>
      <w:bookmarkStart w:id="27" w:name="_n8m29ni5gvun" w:colFirst="0" w:colLast="0"/>
      <w:bookmarkEnd w:id="27"/>
      <w:r>
        <w:rPr>
          <w:rFonts w:ascii="Times New Roman" w:eastAsia="Times New Roman" w:hAnsi="Times New Roman" w:cs="Times New Roman"/>
          <w:b/>
          <w:color w:val="000000"/>
          <w:sz w:val="22"/>
          <w:szCs w:val="22"/>
        </w:rPr>
        <w:t>Future Research</w:t>
      </w:r>
    </w:p>
    <w:p w14:paraId="0000007A"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Future research should consider a mixed-methods approach, combining quantitative assessments of resource availability with qualitative explorations of health</w:t>
      </w:r>
      <w:r>
        <w:rPr>
          <w:rFonts w:ascii="Times New Roman" w:eastAsia="Times New Roman" w:hAnsi="Times New Roman" w:cs="Times New Roman"/>
        </w:rPr>
        <w:t xml:space="preserve"> worker experiences. Studies focusing on the effectiveness of existing community sensitization programs and the impact of improved WASH infrastructure on NTD prevalence would be valuable. Furthermore, research into the feasibility and impact of integrating</w:t>
      </w:r>
      <w:r>
        <w:rPr>
          <w:rFonts w:ascii="Times New Roman" w:eastAsia="Times New Roman" w:hAnsi="Times New Roman" w:cs="Times New Roman"/>
        </w:rPr>
        <w:t xml:space="preserve"> specific NTD diagnostic tools and drugs into routine PHC supply chains, alongside targeted training programs, is warranted. Investigating the specific cultural beliefs and practices that hinder health-seeking behavior for NTDs could also inform more effec</w:t>
      </w:r>
      <w:r>
        <w:rPr>
          <w:rFonts w:ascii="Times New Roman" w:eastAsia="Times New Roman" w:hAnsi="Times New Roman" w:cs="Times New Roman"/>
        </w:rPr>
        <w:t>tive community engagement strategies.</w:t>
      </w:r>
    </w:p>
    <w:p w14:paraId="0000007B"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28" w:name="_p5pya7pk1das" w:colFirst="0" w:colLast="0"/>
      <w:bookmarkEnd w:id="28"/>
      <w:r>
        <w:rPr>
          <w:rFonts w:ascii="Times New Roman" w:eastAsia="Times New Roman" w:hAnsi="Times New Roman" w:cs="Times New Roman"/>
          <w:b/>
          <w:sz w:val="22"/>
          <w:szCs w:val="22"/>
        </w:rPr>
        <w:t>Conclusion</w:t>
      </w:r>
    </w:p>
    <w:p w14:paraId="0000007C"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The assessment of health facility capacity in Nakivale Refugee Settlement reveals a mixed picture. While a foundational infrastructure for NTD management exists, including dedicated laboratories, microscopes</w:t>
      </w:r>
      <w:r>
        <w:rPr>
          <w:rFonts w:ascii="Times New Roman" w:eastAsia="Times New Roman" w:hAnsi="Times New Roman" w:cs="Times New Roman"/>
        </w:rPr>
        <w:t>, and essential medicines, critical deficiencies in specific diagnostic supplies (e.g., Kato Katz templates, cellophane) and incomplete reporting systems pose significant challenges. The predominantly remote location of these facilities may further compoun</w:t>
      </w:r>
      <w:r>
        <w:rPr>
          <w:rFonts w:ascii="Times New Roman" w:eastAsia="Times New Roman" w:hAnsi="Times New Roman" w:cs="Times New Roman"/>
        </w:rPr>
        <w:t>d access issues for the refugee population. Health worker knowledge gaps, the prioritization of other diseases, and community-level barriers such as reliance on traditional healing and limited awareness also hinder effective management.</w:t>
      </w:r>
    </w:p>
    <w:p w14:paraId="0000007D"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To strengthen the c</w:t>
      </w:r>
      <w:r>
        <w:rPr>
          <w:rFonts w:ascii="Times New Roman" w:eastAsia="Times New Roman" w:hAnsi="Times New Roman" w:cs="Times New Roman"/>
        </w:rPr>
        <w:t>apacity of primary healthcare facilities and accelerate progress towards NTD elimination in this vulnerable setting, targeted and practical interventions are essential. Recommended actions include:</w:t>
      </w:r>
    </w:p>
    <w:p w14:paraId="0000007E" w14:textId="77777777" w:rsidR="0050542A" w:rsidRDefault="0058307C">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lastRenderedPageBreak/>
        <w:t>Implement quarterly refresher training and mentorship prog</w:t>
      </w:r>
      <w:r>
        <w:rPr>
          <w:rFonts w:ascii="Times New Roman" w:eastAsia="Times New Roman" w:hAnsi="Times New Roman" w:cs="Times New Roman"/>
        </w:rPr>
        <w:t>rams for health workers to strengthen diagnostic and management skills for NTDs.</w:t>
      </w:r>
    </w:p>
    <w:p w14:paraId="0000007F" w14:textId="77777777" w:rsidR="0050542A" w:rsidRDefault="0058307C">
      <w:pPr>
        <w:numPr>
          <w:ilvl w:val="0"/>
          <w:numId w:val="1"/>
        </w:numPr>
        <w:rPr>
          <w:rFonts w:ascii="Times New Roman" w:eastAsia="Times New Roman" w:hAnsi="Times New Roman" w:cs="Times New Roman"/>
        </w:rPr>
      </w:pPr>
      <w:r>
        <w:rPr>
          <w:rFonts w:ascii="Times New Roman" w:eastAsia="Times New Roman" w:hAnsi="Times New Roman" w:cs="Times New Roman"/>
        </w:rPr>
        <w:t>Establish routine quarterly procurement reviews to ensure a continuous supply of all essential laboratory consumables, including Kato Katz templates and related reagents.</w:t>
      </w:r>
    </w:p>
    <w:p w14:paraId="00000080" w14:textId="77777777" w:rsidR="0050542A" w:rsidRDefault="0058307C">
      <w:pPr>
        <w:numPr>
          <w:ilvl w:val="0"/>
          <w:numId w:val="1"/>
        </w:numPr>
        <w:rPr>
          <w:rFonts w:ascii="Times New Roman" w:eastAsia="Times New Roman" w:hAnsi="Times New Roman" w:cs="Times New Roman"/>
        </w:rPr>
      </w:pPr>
      <w:r>
        <w:rPr>
          <w:rFonts w:ascii="Times New Roman" w:eastAsia="Times New Roman" w:hAnsi="Times New Roman" w:cs="Times New Roman"/>
        </w:rPr>
        <w:t>Stre</w:t>
      </w:r>
      <w:r>
        <w:rPr>
          <w:rFonts w:ascii="Times New Roman" w:eastAsia="Times New Roman" w:hAnsi="Times New Roman" w:cs="Times New Roman"/>
        </w:rPr>
        <w:t>ngthen and standardize reporting mechanisms by integrating NTD-specific indicators into the HMIS and training staff on their use.</w:t>
      </w:r>
    </w:p>
    <w:p w14:paraId="00000081" w14:textId="77777777" w:rsidR="0050542A" w:rsidRDefault="0058307C">
      <w:pPr>
        <w:numPr>
          <w:ilvl w:val="0"/>
          <w:numId w:val="1"/>
        </w:numPr>
        <w:rPr>
          <w:rFonts w:ascii="Times New Roman" w:eastAsia="Times New Roman" w:hAnsi="Times New Roman" w:cs="Times New Roman"/>
        </w:rPr>
      </w:pPr>
      <w:r>
        <w:rPr>
          <w:rFonts w:ascii="Times New Roman" w:eastAsia="Times New Roman" w:hAnsi="Times New Roman" w:cs="Times New Roman"/>
        </w:rPr>
        <w:t>Expand community engagement and health education activities, including culturally sensitive campaigns to address traditional b</w:t>
      </w:r>
      <w:r>
        <w:rPr>
          <w:rFonts w:ascii="Times New Roman" w:eastAsia="Times New Roman" w:hAnsi="Times New Roman" w:cs="Times New Roman"/>
        </w:rPr>
        <w:t xml:space="preserve">eliefs and improve health-seeking </w:t>
      </w:r>
      <w:proofErr w:type="spellStart"/>
      <w:r>
        <w:rPr>
          <w:rFonts w:ascii="Times New Roman" w:eastAsia="Times New Roman" w:hAnsi="Times New Roman" w:cs="Times New Roman"/>
        </w:rPr>
        <w:t>behaviours</w:t>
      </w:r>
      <w:proofErr w:type="spellEnd"/>
      <w:r>
        <w:rPr>
          <w:rFonts w:ascii="Times New Roman" w:eastAsia="Times New Roman" w:hAnsi="Times New Roman" w:cs="Times New Roman"/>
        </w:rPr>
        <w:t>.</w:t>
      </w:r>
    </w:p>
    <w:p w14:paraId="00000082" w14:textId="77777777" w:rsidR="0050542A" w:rsidRDefault="0058307C">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Explore logistical support (e.g., transport subsidies or mobile clinics) to reduce the impact of facility remoteness on patient access.</w:t>
      </w:r>
    </w:p>
    <w:p w14:paraId="00000083" w14:textId="77777777" w:rsidR="0050542A" w:rsidRDefault="0058307C">
      <w:pPr>
        <w:spacing w:before="240" w:after="240"/>
        <w:rPr>
          <w:rFonts w:ascii="Times New Roman" w:eastAsia="Times New Roman" w:hAnsi="Times New Roman" w:cs="Times New Roman"/>
        </w:rPr>
      </w:pPr>
      <w:r>
        <w:rPr>
          <w:rFonts w:ascii="Times New Roman" w:eastAsia="Times New Roman" w:hAnsi="Times New Roman" w:cs="Times New Roman"/>
        </w:rPr>
        <w:t>For future research, mixed-methods studies combining quantitative facility</w:t>
      </w:r>
      <w:r>
        <w:rPr>
          <w:rFonts w:ascii="Times New Roman" w:eastAsia="Times New Roman" w:hAnsi="Times New Roman" w:cs="Times New Roman"/>
        </w:rPr>
        <w:t xml:space="preserve"> assessments with direct observations and patient or community interviews are strongly recommended. Such studies could deepen understanding of how supply gaps, health worker capacity, and community beliefs intersect to influence NTD control efforts and hel</w:t>
      </w:r>
      <w:r>
        <w:rPr>
          <w:rFonts w:ascii="Times New Roman" w:eastAsia="Times New Roman" w:hAnsi="Times New Roman" w:cs="Times New Roman"/>
        </w:rPr>
        <w:t>p design context-specific interventions that address both supply-side and demand-side barriers.</w:t>
      </w:r>
    </w:p>
    <w:p w14:paraId="00000084" w14:textId="77777777" w:rsidR="0050542A" w:rsidRDefault="0050542A">
      <w:pPr>
        <w:spacing w:before="240" w:after="240"/>
      </w:pPr>
    </w:p>
    <w:p w14:paraId="00000085" w14:textId="77777777" w:rsidR="0050542A" w:rsidRDefault="0050542A">
      <w:pPr>
        <w:spacing w:before="240" w:after="240"/>
      </w:pPr>
    </w:p>
    <w:p w14:paraId="00000086" w14:textId="77777777" w:rsidR="0050542A" w:rsidRDefault="0050542A">
      <w:pPr>
        <w:spacing w:before="240" w:after="240"/>
      </w:pPr>
    </w:p>
    <w:p w14:paraId="00000087" w14:textId="77777777" w:rsidR="0050542A" w:rsidRDefault="0050542A">
      <w:pPr>
        <w:spacing w:before="280" w:after="280" w:line="240" w:lineRule="auto"/>
        <w:rPr>
          <w:rFonts w:ascii="Times New Roman" w:eastAsia="Times New Roman" w:hAnsi="Times New Roman" w:cs="Times New Roman"/>
          <w:b/>
        </w:rPr>
      </w:pPr>
    </w:p>
    <w:p w14:paraId="00000088" w14:textId="77777777" w:rsidR="0050542A" w:rsidRDefault="0058307C">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List of Abbreviations</w:t>
      </w:r>
    </w:p>
    <w:p w14:paraId="00000089"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NTDs: Neglected Tropical Diseases</w:t>
      </w:r>
    </w:p>
    <w:p w14:paraId="0000008A"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PHC: Primary Healthcare</w:t>
      </w:r>
    </w:p>
    <w:p w14:paraId="0000008B" w14:textId="77777777" w:rsidR="0050542A" w:rsidRDefault="0058307C">
      <w:pPr>
        <w:spacing w:before="280" w:after="280" w:line="240" w:lineRule="auto"/>
        <w:rPr>
          <w:rFonts w:ascii="Times New Roman" w:eastAsia="Times New Roman" w:hAnsi="Times New Roman" w:cs="Times New Roman"/>
          <w:color w:val="FF0000"/>
        </w:rPr>
      </w:pPr>
      <w:r>
        <w:rPr>
          <w:rFonts w:ascii="Times New Roman" w:eastAsia="Times New Roman" w:hAnsi="Times New Roman" w:cs="Times New Roman"/>
        </w:rPr>
        <w:t>WHO: World Health Organization</w:t>
      </w:r>
    </w:p>
    <w:p w14:paraId="0000008C"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STH: Soil-Transmitted Helminths</w:t>
      </w:r>
    </w:p>
    <w:p w14:paraId="0000008D"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SDG: Sustainable Development Goal</w:t>
      </w:r>
    </w:p>
    <w:p w14:paraId="0000008E"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USAID: United States Agency for International Development</w:t>
      </w:r>
    </w:p>
    <w:p w14:paraId="0000008F"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HW: Health Worker</w:t>
      </w:r>
    </w:p>
    <w:p w14:paraId="00000090"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HIV: Human Immunodeficiency Virus</w:t>
      </w:r>
    </w:p>
    <w:p w14:paraId="00000091"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TB: Tuberculosis</w:t>
      </w:r>
    </w:p>
    <w:p w14:paraId="00000092"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WASH: Water, Sanitation, and Hygiene</w:t>
      </w:r>
    </w:p>
    <w:p w14:paraId="00000093"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VHT: Village Health Team</w:t>
      </w:r>
    </w:p>
    <w:p w14:paraId="00000094" w14:textId="77777777" w:rsidR="0050542A" w:rsidRDefault="0050542A">
      <w:pPr>
        <w:spacing w:before="280" w:after="280" w:line="240" w:lineRule="auto"/>
        <w:rPr>
          <w:rFonts w:ascii="Times New Roman" w:eastAsia="Times New Roman" w:hAnsi="Times New Roman" w:cs="Times New Roman"/>
          <w:color w:val="FF0000"/>
        </w:rPr>
      </w:pPr>
    </w:p>
    <w:p w14:paraId="00000095" w14:textId="77777777" w:rsidR="0050542A" w:rsidRDefault="0058307C">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Declarations</w:t>
      </w:r>
    </w:p>
    <w:p w14:paraId="00000096" w14:textId="77777777" w:rsidR="0050542A" w:rsidRDefault="0058307C">
      <w:pPr>
        <w:spacing w:before="280" w:after="280" w:line="240" w:lineRule="auto"/>
        <w:rPr>
          <w:rFonts w:ascii="Times New Roman" w:eastAsia="Times New Roman" w:hAnsi="Times New Roman" w:cs="Times New Roman"/>
          <w:b/>
        </w:rPr>
      </w:pPr>
      <w:r>
        <w:rPr>
          <w:rFonts w:ascii="Times New Roman" w:eastAsia="Times New Roman" w:hAnsi="Times New Roman" w:cs="Times New Roman"/>
          <w:b/>
        </w:rPr>
        <w:t>Ethics approval and consent to participate</w:t>
      </w:r>
    </w:p>
    <w:p w14:paraId="00000097"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Ethics approval for this study was obtained from the Lacor Hospital Institutional Research Ethics Committee, Reference Number [LACOR-2024-362]. Informed consent was obtained from all participants before data colle</w:t>
      </w:r>
      <w:r>
        <w:rPr>
          <w:rFonts w:ascii="Times New Roman" w:eastAsia="Times New Roman" w:hAnsi="Times New Roman" w:cs="Times New Roman"/>
        </w:rPr>
        <w:t>ction.</w:t>
      </w:r>
    </w:p>
    <w:p w14:paraId="00000098"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Consent for publication</w:t>
      </w:r>
      <w:r>
        <w:rPr>
          <w:rFonts w:ascii="Times New Roman" w:eastAsia="Times New Roman" w:hAnsi="Times New Roman" w:cs="Times New Roman"/>
        </w:rPr>
        <w:t>: Not Applicable</w:t>
      </w:r>
    </w:p>
    <w:p w14:paraId="00000099"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Availability of data and materials</w:t>
      </w:r>
      <w:r>
        <w:rPr>
          <w:rFonts w:ascii="Times New Roman" w:eastAsia="Times New Roman" w:hAnsi="Times New Roman" w:cs="Times New Roman"/>
        </w:rPr>
        <w:t xml:space="preserve">: The datasets generated and/or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during the current study are not publicly available due to the sensitive nature of participant data and to maintain participant anonym</w:t>
      </w:r>
      <w:r>
        <w:rPr>
          <w:rFonts w:ascii="Times New Roman" w:eastAsia="Times New Roman" w:hAnsi="Times New Roman" w:cs="Times New Roman"/>
        </w:rPr>
        <w:t>ity, but are available from the corresponding author on reasonable request.</w:t>
      </w:r>
    </w:p>
    <w:p w14:paraId="0000009A"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Competing interests</w:t>
      </w:r>
      <w:r>
        <w:rPr>
          <w:rFonts w:ascii="Times New Roman" w:eastAsia="Times New Roman" w:hAnsi="Times New Roman" w:cs="Times New Roman"/>
        </w:rPr>
        <w:t>: The authors declare that they have no competing interests.</w:t>
      </w:r>
    </w:p>
    <w:p w14:paraId="0000009B"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Funding</w:t>
      </w:r>
      <w:r>
        <w:rPr>
          <w:rFonts w:ascii="Times New Roman" w:eastAsia="Times New Roman" w:hAnsi="Times New Roman" w:cs="Times New Roman"/>
        </w:rPr>
        <w:t xml:space="preserve">: This study was funded by an early career grant from the Royal Society of Tropical Medicine </w:t>
      </w:r>
      <w:r>
        <w:rPr>
          <w:rFonts w:ascii="Times New Roman" w:eastAsia="Times New Roman" w:hAnsi="Times New Roman" w:cs="Times New Roman"/>
        </w:rPr>
        <w:t>and Hygiene (RSTMH).</w:t>
      </w:r>
    </w:p>
    <w:p w14:paraId="0000009C" w14:textId="31A2779B"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Authors' contributions</w:t>
      </w:r>
      <w:r>
        <w:rPr>
          <w:rFonts w:ascii="Times New Roman" w:eastAsia="Times New Roman" w:hAnsi="Times New Roman" w:cs="Times New Roman"/>
        </w:rPr>
        <w:t>: TE conceived the study, participated in its design and coordination, and helped to draft the manuscript. AP, MPD participated in the study's design, performed the statistical analysis, and drafted the manuscript</w:t>
      </w:r>
      <w:r>
        <w:rPr>
          <w:rFonts w:ascii="Times New Roman" w:eastAsia="Times New Roman" w:hAnsi="Times New Roman" w:cs="Times New Roman"/>
        </w:rPr>
        <w:t xml:space="preserve">. NMS, AC, MC, SK, AP, and </w:t>
      </w:r>
      <w:bookmarkStart w:id="29" w:name="_GoBack"/>
      <w:bookmarkEnd w:id="29"/>
      <w:r>
        <w:rPr>
          <w:rFonts w:ascii="Times New Roman" w:eastAsia="Times New Roman" w:hAnsi="Times New Roman" w:cs="Times New Roman"/>
        </w:rPr>
        <w:t>MPD participated</w:t>
      </w:r>
      <w:r>
        <w:rPr>
          <w:rFonts w:ascii="Times New Roman" w:eastAsia="Times New Roman" w:hAnsi="Times New Roman" w:cs="Times New Roman"/>
        </w:rPr>
        <w:t xml:space="preserve"> in data collection and interpretation. All authors read and approved the final manuscript</w:t>
      </w:r>
    </w:p>
    <w:p w14:paraId="0000009D" w14:textId="77777777" w:rsidR="0050542A" w:rsidRDefault="0058307C">
      <w:pPr>
        <w:spacing w:before="280" w:after="280" w:line="240" w:lineRule="auto"/>
        <w:rPr>
          <w:rFonts w:ascii="Times New Roman" w:eastAsia="Times New Roman" w:hAnsi="Times New Roman" w:cs="Times New Roman"/>
        </w:rPr>
      </w:pPr>
      <w:r>
        <w:rPr>
          <w:rFonts w:ascii="Times New Roman" w:eastAsia="Times New Roman" w:hAnsi="Times New Roman" w:cs="Times New Roman"/>
          <w:b/>
        </w:rPr>
        <w:t>Acknowledgements</w:t>
      </w:r>
      <w:r>
        <w:rPr>
          <w:rFonts w:ascii="Times New Roman" w:eastAsia="Times New Roman" w:hAnsi="Times New Roman" w:cs="Times New Roman"/>
        </w:rPr>
        <w:t>: The authors would like to thank the health workers in Nakivale Refugee Settlement for their participati</w:t>
      </w:r>
      <w:r>
        <w:rPr>
          <w:rFonts w:ascii="Times New Roman" w:eastAsia="Times New Roman" w:hAnsi="Times New Roman" w:cs="Times New Roman"/>
        </w:rPr>
        <w:t>on in this study. We also extend our gratitude to Medical Teams International for their assistance during data collection. We also extend gratitude to the RSTMH Early Career Grant funding that facilitated the research process</w:t>
      </w:r>
    </w:p>
    <w:p w14:paraId="0000009E" w14:textId="77777777" w:rsidR="0050542A" w:rsidRDefault="0050542A">
      <w:pPr>
        <w:spacing w:before="240" w:after="240"/>
      </w:pPr>
    </w:p>
    <w:p w14:paraId="0000009F" w14:textId="77777777" w:rsidR="0050542A" w:rsidRDefault="0050542A"/>
    <w:p w14:paraId="000000A0" w14:textId="77777777" w:rsidR="0050542A" w:rsidRDefault="0058307C">
      <w:pPr>
        <w:pStyle w:val="Heading2"/>
        <w:keepNext w:val="0"/>
        <w:keepLines w:val="0"/>
        <w:spacing w:after="80"/>
        <w:rPr>
          <w:rFonts w:ascii="Times New Roman" w:eastAsia="Times New Roman" w:hAnsi="Times New Roman" w:cs="Times New Roman"/>
          <w:b/>
          <w:sz w:val="22"/>
          <w:szCs w:val="22"/>
        </w:rPr>
      </w:pPr>
      <w:bookmarkStart w:id="30" w:name="_yxcmuhy8k2i2" w:colFirst="0" w:colLast="0"/>
      <w:bookmarkEnd w:id="30"/>
      <w:r>
        <w:rPr>
          <w:rFonts w:ascii="Times New Roman" w:eastAsia="Times New Roman" w:hAnsi="Times New Roman" w:cs="Times New Roman"/>
          <w:b/>
          <w:sz w:val="22"/>
          <w:szCs w:val="22"/>
        </w:rPr>
        <w:t>References</w:t>
      </w:r>
    </w:p>
    <w:p w14:paraId="000000A1" w14:textId="77777777" w:rsidR="0050542A" w:rsidRDefault="0058307C">
      <w:pPr>
        <w:numPr>
          <w:ilvl w:val="0"/>
          <w:numId w:val="4"/>
        </w:numPr>
        <w:spacing w:before="280" w:line="240" w:lineRule="auto"/>
        <w:rPr>
          <w:rFonts w:ascii="Times New Roman" w:eastAsia="Times New Roman" w:hAnsi="Times New Roman" w:cs="Times New Roman"/>
        </w:rPr>
      </w:pPr>
      <w:proofErr w:type="spellStart"/>
      <w:r>
        <w:rPr>
          <w:rFonts w:ascii="Times New Roman" w:eastAsia="Times New Roman" w:hAnsi="Times New Roman" w:cs="Times New Roman"/>
        </w:rPr>
        <w:t>Emeto</w:t>
      </w:r>
      <w:proofErr w:type="spellEnd"/>
      <w:r>
        <w:rPr>
          <w:rFonts w:ascii="Times New Roman" w:eastAsia="Times New Roman" w:hAnsi="Times New Roman" w:cs="Times New Roman"/>
        </w:rPr>
        <w:t>, D. C. et a</w:t>
      </w:r>
      <w:r>
        <w:rPr>
          <w:rFonts w:ascii="Times New Roman" w:eastAsia="Times New Roman" w:hAnsi="Times New Roman" w:cs="Times New Roman"/>
        </w:rPr>
        <w:t xml:space="preserve">l. (2021) ‘Recognition and reporting of neglected tropical diseases by primary health care workers in </w:t>
      </w:r>
      <w:proofErr w:type="spellStart"/>
      <w:r>
        <w:rPr>
          <w:rFonts w:ascii="Times New Roman" w:eastAsia="Times New Roman" w:hAnsi="Times New Roman" w:cs="Times New Roman"/>
        </w:rPr>
        <w:t>ibadan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nigeria</w:t>
      </w:r>
      <w:proofErr w:type="spellEnd"/>
      <w:r>
        <w:rPr>
          <w:rFonts w:ascii="Times New Roman" w:eastAsia="Times New Roman" w:hAnsi="Times New Roman" w:cs="Times New Roman"/>
        </w:rPr>
        <w:t xml:space="preserve">’, Pan African Medical Journal, 38.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10.11604/pamj.2021.38.224.20576.</w:t>
      </w:r>
    </w:p>
    <w:p w14:paraId="000000A2"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DH, </w:t>
      </w:r>
      <w:proofErr w:type="spellStart"/>
      <w:r>
        <w:rPr>
          <w:rFonts w:ascii="Times New Roman" w:eastAsia="Times New Roman" w:hAnsi="Times New Roman" w:cs="Times New Roman"/>
        </w:rPr>
        <w:t>Savioli</w:t>
      </w:r>
      <w:proofErr w:type="spellEnd"/>
      <w:r>
        <w:rPr>
          <w:rFonts w:ascii="Times New Roman" w:eastAsia="Times New Roman" w:hAnsi="Times New Roman" w:cs="Times New Roman"/>
        </w:rPr>
        <w:t xml:space="preserve"> L, Engels D. Neglected tropical diseases: pr</w:t>
      </w:r>
      <w:r>
        <w:rPr>
          <w:rFonts w:ascii="Times New Roman" w:eastAsia="Times New Roman" w:hAnsi="Times New Roman" w:cs="Times New Roman"/>
        </w:rPr>
        <w:t xml:space="preserve">ogress towards addressing the chronic pandemic. Lancet. 2017 Jan 21;389(10066):312-325.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xml:space="preserve">: 10.1016/S0140-6736(16)30171-4. </w:t>
      </w:r>
      <w:proofErr w:type="spellStart"/>
      <w:r>
        <w:rPr>
          <w:rFonts w:ascii="Times New Roman" w:eastAsia="Times New Roman" w:hAnsi="Times New Roman" w:cs="Times New Roman"/>
        </w:rPr>
        <w:t>Epub</w:t>
      </w:r>
      <w:proofErr w:type="spellEnd"/>
      <w:r>
        <w:rPr>
          <w:rFonts w:ascii="Times New Roman" w:eastAsia="Times New Roman" w:hAnsi="Times New Roman" w:cs="Times New Roman"/>
        </w:rPr>
        <w:t xml:space="preserve"> 2016 Sep 14. PMID: 27639954.</w:t>
      </w:r>
    </w:p>
    <w:p w14:paraId="000000A3"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Ochola, E. A., Elliott, S. J. and </w:t>
      </w:r>
      <w:proofErr w:type="spellStart"/>
      <w:r>
        <w:rPr>
          <w:rFonts w:ascii="Times New Roman" w:eastAsia="Times New Roman" w:hAnsi="Times New Roman" w:cs="Times New Roman"/>
        </w:rPr>
        <w:t>Karanja</w:t>
      </w:r>
      <w:proofErr w:type="spellEnd"/>
      <w:r>
        <w:rPr>
          <w:rFonts w:ascii="Times New Roman" w:eastAsia="Times New Roman" w:hAnsi="Times New Roman" w:cs="Times New Roman"/>
        </w:rPr>
        <w:t>, D. M. S. (2021) ‘The Impact of Neglected Tropical Disea</w:t>
      </w:r>
      <w:r>
        <w:rPr>
          <w:rFonts w:ascii="Times New Roman" w:eastAsia="Times New Roman" w:hAnsi="Times New Roman" w:cs="Times New Roman"/>
        </w:rPr>
        <w:t xml:space="preserve">ses (NTDs) on Women’s Health and Wellbeing in Sub-Saharan Africa (SSA): A Case Study of Kenya’, Public Health, 18, p. 2180.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10.3390/ijerph18042180.</w:t>
      </w:r>
    </w:p>
    <w:p w14:paraId="000000A4"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Ojja</w:t>
      </w:r>
      <w:proofErr w:type="spellEnd"/>
      <w:r>
        <w:rPr>
          <w:rFonts w:ascii="Times New Roman" w:eastAsia="Times New Roman" w:hAnsi="Times New Roman" w:cs="Times New Roman"/>
        </w:rPr>
        <w:t>, S. et al. (2018) ‘Prevalence, intensity and factors associated with soil-transmitted helminths in</w:t>
      </w:r>
      <w:r>
        <w:rPr>
          <w:rFonts w:ascii="Times New Roman" w:eastAsia="Times New Roman" w:hAnsi="Times New Roman" w:cs="Times New Roman"/>
        </w:rPr>
        <w:t xml:space="preserve">fections among preschool-age children in Hoima district, rural western Uganda’, BMC Infectious Diseases, 18(1), pp. 1–12.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10.1186/S12879-018-3289-0/FIGURES/3.</w:t>
      </w:r>
    </w:p>
    <w:p w14:paraId="000000A5"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World Health Organization (WHO). Integrating Neglected Tropical Diseases into Global Health </w:t>
      </w:r>
      <w:r>
        <w:rPr>
          <w:rFonts w:ascii="Times New Roman" w:eastAsia="Times New Roman" w:hAnsi="Times New Roman" w:cs="Times New Roman"/>
        </w:rPr>
        <w:t>and Development: Fourth WHO Report on Neglected Tropical Diseases., 2017.</w:t>
      </w:r>
    </w:p>
    <w:p w14:paraId="000000A6"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(WHO) (2017) Integrating neglected tropical diseases into global health and development: fourth WHO report on neglected tropical diseases., World Health Organization. Available at:</w:t>
      </w:r>
      <w:hyperlink r:id="rId6">
        <w:r>
          <w:rPr>
            <w:rFonts w:ascii="Times New Roman" w:eastAsia="Times New Roman" w:hAnsi="Times New Roman" w:cs="Times New Roman"/>
          </w:rPr>
          <w:t xml:space="preserve"> </w:t>
        </w:r>
      </w:hyperlink>
      <w:hyperlink r:id="rId7">
        <w:r>
          <w:rPr>
            <w:rFonts w:ascii="Times New Roman" w:eastAsia="Times New Roman" w:hAnsi="Times New Roman" w:cs="Times New Roman"/>
            <w:color w:val="1155CC"/>
            <w:u w:val="single"/>
          </w:rPr>
          <w:t>https://unitingtocombatntds.org/wp-content/%0Auploads/2017/11/4th_who_ntd_report.pdf</w:t>
        </w:r>
      </w:hyperlink>
    </w:p>
    <w:p w14:paraId="000000A7"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WHO. Impleme</w:t>
      </w:r>
      <w:r>
        <w:rPr>
          <w:rFonts w:ascii="Times New Roman" w:eastAsia="Times New Roman" w:hAnsi="Times New Roman" w:cs="Times New Roman"/>
        </w:rPr>
        <w:t>ntation tools Package of Essential Non-communicable disease interventions. Geneva World Health Organ 2013:210.</w:t>
      </w:r>
    </w:p>
    <w:p w14:paraId="000000A8"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(WHO) (2015) ‘Investing to overcome the global impact of neglected tropical diseases’. Accessed on 1st July 2025.</w:t>
      </w:r>
    </w:p>
    <w:p w14:paraId="000000A9"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Jan H</w:t>
      </w:r>
      <w:r>
        <w:rPr>
          <w:rFonts w:ascii="Times New Roman" w:eastAsia="Times New Roman" w:hAnsi="Times New Roman" w:cs="Times New Roman"/>
        </w:rPr>
        <w:t xml:space="preserve">. </w:t>
      </w:r>
      <w:proofErr w:type="spellStart"/>
      <w:r>
        <w:rPr>
          <w:rFonts w:ascii="Times New Roman" w:eastAsia="Times New Roman" w:hAnsi="Times New Roman" w:cs="Times New Roman"/>
        </w:rPr>
        <w:t>Kolaczinski</w:t>
      </w:r>
      <w:proofErr w:type="spellEnd"/>
      <w:r>
        <w:rPr>
          <w:rFonts w:ascii="Times New Roman" w:eastAsia="Times New Roman" w:hAnsi="Times New Roman" w:cs="Times New Roman"/>
        </w:rPr>
        <w:t xml:space="preserve">, Ambrose W. </w:t>
      </w:r>
      <w:proofErr w:type="spellStart"/>
      <w:r>
        <w:rPr>
          <w:rFonts w:ascii="Times New Roman" w:eastAsia="Times New Roman" w:hAnsi="Times New Roman" w:cs="Times New Roman"/>
        </w:rPr>
        <w:t>Onapa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Narcis</w:t>
      </w:r>
      <w:proofErr w:type="spellEnd"/>
      <w:r>
        <w:rPr>
          <w:rFonts w:ascii="Times New Roman" w:eastAsia="Times New Roman" w:hAnsi="Times New Roman" w:cs="Times New Roman"/>
        </w:rPr>
        <w:t xml:space="preserve"> B. </w:t>
      </w:r>
      <w:proofErr w:type="spellStart"/>
      <w:proofErr w:type="gramStart"/>
      <w:r>
        <w:rPr>
          <w:rFonts w:ascii="Times New Roman" w:eastAsia="Times New Roman" w:hAnsi="Times New Roman" w:cs="Times New Roman"/>
        </w:rPr>
        <w:t>Kabaterein,e</w:t>
      </w:r>
      <w:proofErr w:type="spellEnd"/>
      <w:proofErr w:type="gramEnd"/>
      <w:r>
        <w:rPr>
          <w:rFonts w:ascii="Times New Roman" w:eastAsia="Times New Roman" w:hAnsi="Times New Roman" w:cs="Times New Roman"/>
        </w:rPr>
        <w:t xml:space="preserve"> Richard </w:t>
      </w:r>
      <w:proofErr w:type="spellStart"/>
      <w:r>
        <w:rPr>
          <w:rFonts w:ascii="Times New Roman" w:eastAsia="Times New Roman" w:hAnsi="Times New Roman" w:cs="Times New Roman"/>
        </w:rPr>
        <w:t>Ndyomugyeny,i</w:t>
      </w:r>
      <w:proofErr w:type="spellEnd"/>
      <w:r>
        <w:rPr>
          <w:rFonts w:ascii="Times New Roman" w:eastAsia="Times New Roman" w:hAnsi="Times New Roman" w:cs="Times New Roman"/>
        </w:rPr>
        <w:t xml:space="preserve"> Abbas S. L. </w:t>
      </w:r>
      <w:proofErr w:type="spellStart"/>
      <w:r>
        <w:rPr>
          <w:rFonts w:ascii="Times New Roman" w:eastAsia="Times New Roman" w:hAnsi="Times New Roman" w:cs="Times New Roman"/>
        </w:rPr>
        <w:t>Kakembo</w:t>
      </w:r>
      <w:proofErr w:type="spellEnd"/>
      <w:r>
        <w:rPr>
          <w:rFonts w:ascii="Times New Roman" w:eastAsia="Times New Roman" w:hAnsi="Times New Roman" w:cs="Times New Roman"/>
        </w:rPr>
        <w:t xml:space="preserve"> Simon Brooker. NEGLECTED TROPICAL DISEASES AND THEIR CONTROL IN UGANDA SITUATION ANALYSIS AND NEEDS ASSESSMENT, 2006</w:t>
      </w:r>
    </w:p>
    <w:p w14:paraId="000000AA"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Lenk</w:t>
      </w:r>
      <w:proofErr w:type="spellEnd"/>
      <w:r>
        <w:rPr>
          <w:rFonts w:ascii="Times New Roman" w:eastAsia="Times New Roman" w:hAnsi="Times New Roman" w:cs="Times New Roman"/>
        </w:rPr>
        <w:t>, E. J. et al. (2016) ‘Productivity L</w:t>
      </w:r>
      <w:r>
        <w:rPr>
          <w:rFonts w:ascii="Times New Roman" w:eastAsia="Times New Roman" w:hAnsi="Times New Roman" w:cs="Times New Roman"/>
        </w:rPr>
        <w:t xml:space="preserve">oss Related to Neglected Tropical Diseases Eligible for Preventive Chemotherapy: A Systematic Literature Review’, PLOS Neglected Tropical Diseases, 10(2), p. e0004397.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10.1371/JOURNAL.PNTD.0004397.</w:t>
      </w:r>
    </w:p>
    <w:p w14:paraId="000000AB"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Ortu</w:t>
      </w:r>
      <w:proofErr w:type="spellEnd"/>
      <w:r>
        <w:rPr>
          <w:rFonts w:ascii="Times New Roman" w:eastAsia="Times New Roman" w:hAnsi="Times New Roman" w:cs="Times New Roman"/>
        </w:rPr>
        <w:t xml:space="preserve">, G. and Williams, O. (2017) ‘Neglected tropical </w:t>
      </w:r>
      <w:r>
        <w:rPr>
          <w:rFonts w:ascii="Times New Roman" w:eastAsia="Times New Roman" w:hAnsi="Times New Roman" w:cs="Times New Roman"/>
        </w:rPr>
        <w:t xml:space="preserve">diseases: Exploring long term practical approaches to achieve sustainable disease elimination and beyond’, Infectious Diseases of Poverty, 6(1), pp. 1–12.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10.1186/s40249-017-0361-8.</w:t>
      </w:r>
    </w:p>
    <w:p w14:paraId="000000AC"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Stolk</w:t>
      </w:r>
      <w:proofErr w:type="spellEnd"/>
      <w:r>
        <w:rPr>
          <w:rFonts w:ascii="Times New Roman" w:eastAsia="Times New Roman" w:hAnsi="Times New Roman" w:cs="Times New Roman"/>
        </w:rPr>
        <w:t>, W. A. et al. (2016) ‘Between-Country Inequalities in the Negle</w:t>
      </w:r>
      <w:r>
        <w:rPr>
          <w:rFonts w:ascii="Times New Roman" w:eastAsia="Times New Roman" w:hAnsi="Times New Roman" w:cs="Times New Roman"/>
        </w:rPr>
        <w:t xml:space="preserve">cted Tropical Disease Burden in 1990 and 2010, with Projections for 2020’, PLOS Neglected Tropical Diseases, 10(5), p. e0004560.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10.1371/JOURNAL.PNTD.0004560.</w:t>
      </w:r>
    </w:p>
    <w:p w14:paraId="000000AD"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ACT TO END NTDS EAST (2022) Uganda | Act to End NTDs. Available at: [</w:t>
      </w:r>
      <w:hyperlink r:id="rId8">
        <w:r>
          <w:rPr>
            <w:rFonts w:ascii="Times New Roman" w:eastAsia="Times New Roman" w:hAnsi="Times New Roman" w:cs="Times New Roman"/>
            <w:color w:val="1155CC"/>
            <w:u w:val="single"/>
          </w:rPr>
          <w:t>https://www.acteast.org/where-we-work/uganda.(Accessed](https://www.acteast.org/where-we-work/uganda.</w:t>
        </w:r>
      </w:hyperlink>
      <w:r>
        <w:rPr>
          <w:rFonts w:ascii="Times New Roman" w:eastAsia="Times New Roman" w:hAnsi="Times New Roman" w:cs="Times New Roman"/>
        </w:rPr>
        <w:t xml:space="preserve"> (Accessed on 4th July 2025)</w:t>
      </w:r>
    </w:p>
    <w:p w14:paraId="000000AE"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w:t>
      </w:r>
      <w:r>
        <w:rPr>
          <w:rFonts w:ascii="Times New Roman" w:eastAsia="Times New Roman" w:hAnsi="Times New Roman" w:cs="Times New Roman"/>
        </w:rPr>
        <w:t>nization (2021). Ending the neglect to attain the Sustainable Development Goals: a road map for neglected tropical diseases 2021–2030. Available from:</w:t>
      </w:r>
      <w:hyperlink r:id="rId9">
        <w:r>
          <w:rPr>
            <w:rFonts w:ascii="Times New Roman" w:eastAsia="Times New Roman" w:hAnsi="Times New Roman" w:cs="Times New Roman"/>
          </w:rPr>
          <w:t xml:space="preserve"> </w:t>
        </w:r>
      </w:hyperlink>
      <w:hyperlink r:id="rId10">
        <w:r>
          <w:rPr>
            <w:rFonts w:ascii="Times New Roman" w:eastAsia="Times New Roman" w:hAnsi="Times New Roman" w:cs="Times New Roman"/>
            <w:color w:val="1155CC"/>
            <w:u w:val="single"/>
          </w:rPr>
          <w:t>https://www.who.int/publications/i/item/9789240010352</w:t>
        </w:r>
      </w:hyperlink>
      <w:r>
        <w:rPr>
          <w:rFonts w:ascii="Times New Roman" w:eastAsia="Times New Roman" w:hAnsi="Times New Roman" w:cs="Times New Roman"/>
        </w:rPr>
        <w:t>.</w:t>
      </w:r>
    </w:p>
    <w:p w14:paraId="000000AF"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Vega J. Universal health coverage: the post-2015 development agenda. Lancet. </w:t>
      </w:r>
      <w:proofErr w:type="gramStart"/>
      <w:r>
        <w:rPr>
          <w:rFonts w:ascii="Times New Roman" w:eastAsia="Times New Roman" w:hAnsi="Times New Roman" w:cs="Times New Roman"/>
        </w:rPr>
        <w:t>2013;381:179</w:t>
      </w:r>
      <w:proofErr w:type="gramEnd"/>
      <w:r>
        <w:rPr>
          <w:rFonts w:ascii="Times New Roman" w:eastAsia="Times New Roman" w:hAnsi="Times New Roman" w:cs="Times New Roman"/>
        </w:rPr>
        <w:t xml:space="preserve">–80.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10.1016/S0140-6736(13)60062-8.</w:t>
      </w:r>
    </w:p>
    <w:p w14:paraId="000000B0"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Bangert</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D.H., L</w:t>
      </w:r>
      <w:r>
        <w:rPr>
          <w:rFonts w:ascii="Times New Roman" w:eastAsia="Times New Roman" w:hAnsi="Times New Roman" w:cs="Times New Roman"/>
        </w:rPr>
        <w:t>indsay, S.W. et al. The cross-cutting contribution of the end of neglected tropical diseases to the sustainable development goals. Infect Dis Poverty 6, 73 (2017).</w:t>
      </w:r>
      <w:hyperlink r:id="rId11">
        <w:r>
          <w:rPr>
            <w:rFonts w:ascii="Times New Roman" w:eastAsia="Times New Roman" w:hAnsi="Times New Roman" w:cs="Times New Roman"/>
          </w:rPr>
          <w:t xml:space="preserve"> </w:t>
        </w:r>
      </w:hyperlink>
      <w:hyperlink r:id="rId12">
        <w:r>
          <w:rPr>
            <w:rFonts w:ascii="Times New Roman" w:eastAsia="Times New Roman" w:hAnsi="Times New Roman" w:cs="Times New Roman"/>
            <w:color w:val="1155CC"/>
            <w:u w:val="single"/>
          </w:rPr>
          <w:t>https://doi.org/10.1186/s40249-017-0288-0</w:t>
        </w:r>
      </w:hyperlink>
    </w:p>
    <w:p w14:paraId="000000B1"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Bizimana</w:t>
      </w:r>
      <w:proofErr w:type="spellEnd"/>
      <w:r>
        <w:rPr>
          <w:rFonts w:ascii="Times New Roman" w:eastAsia="Times New Roman" w:hAnsi="Times New Roman" w:cs="Times New Roman"/>
        </w:rPr>
        <w:t xml:space="preserve">, P. et al. (2018) ‘Capacity gaps in health facilities for case management of intestinal schistosomiasis and soil-transmitted helminthiasis in Burundi’, Infectious Diseases of </w:t>
      </w:r>
      <w:r>
        <w:rPr>
          <w:rFonts w:ascii="Times New Roman" w:eastAsia="Times New Roman" w:hAnsi="Times New Roman" w:cs="Times New Roman"/>
        </w:rPr>
        <w:t xml:space="preserve">Poverty, 7(1), pp. 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10.1186/s40249-018-0447-y.</w:t>
      </w:r>
    </w:p>
    <w:p w14:paraId="000000B2"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Mazigo</w:t>
      </w:r>
      <w:proofErr w:type="spellEnd"/>
      <w:r>
        <w:rPr>
          <w:rFonts w:ascii="Times New Roman" w:eastAsia="Times New Roman" w:hAnsi="Times New Roman" w:cs="Times New Roman"/>
        </w:rPr>
        <w:t xml:space="preserve">, H. D. et al. (2021) ‘Primary health care facilities capacity gaps regarding diagnosis, treatment and knowledge of schistosomiasis among healthcare workers in North-western Tanzania: a call to </w:t>
      </w:r>
      <w:r>
        <w:rPr>
          <w:rFonts w:ascii="Times New Roman" w:eastAsia="Times New Roman" w:hAnsi="Times New Roman" w:cs="Times New Roman"/>
        </w:rPr>
        <w:t xml:space="preserve">strengthen the horizontal system’, BMC Health Services Research, 21(1), pp. 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10.1186/s12913-021-06531-z.</w:t>
      </w:r>
    </w:p>
    <w:p w14:paraId="000000B3"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UNHCR 2021 Report. Accessed on 1st July 2025</w:t>
      </w:r>
    </w:p>
    <w:p w14:paraId="000000B4"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Kouadio</w:t>
      </w:r>
      <w:proofErr w:type="spellEnd"/>
      <w:r>
        <w:rPr>
          <w:rFonts w:ascii="Times New Roman" w:eastAsia="Times New Roman" w:hAnsi="Times New Roman" w:cs="Times New Roman"/>
        </w:rPr>
        <w:t xml:space="preserve">, I.K., </w:t>
      </w:r>
      <w:proofErr w:type="spellStart"/>
      <w:r>
        <w:rPr>
          <w:rFonts w:ascii="Times New Roman" w:eastAsia="Times New Roman" w:hAnsi="Times New Roman" w:cs="Times New Roman"/>
        </w:rPr>
        <w:t>Kamigaki</w:t>
      </w:r>
      <w:proofErr w:type="spellEnd"/>
      <w:r>
        <w:rPr>
          <w:rFonts w:ascii="Times New Roman" w:eastAsia="Times New Roman" w:hAnsi="Times New Roman" w:cs="Times New Roman"/>
        </w:rPr>
        <w:t xml:space="preserve">, T. &amp; </w:t>
      </w:r>
      <w:proofErr w:type="spellStart"/>
      <w:r>
        <w:rPr>
          <w:rFonts w:ascii="Times New Roman" w:eastAsia="Times New Roman" w:hAnsi="Times New Roman" w:cs="Times New Roman"/>
        </w:rPr>
        <w:t>Oshitani</w:t>
      </w:r>
      <w:proofErr w:type="spellEnd"/>
      <w:r>
        <w:rPr>
          <w:rFonts w:ascii="Times New Roman" w:eastAsia="Times New Roman" w:hAnsi="Times New Roman" w:cs="Times New Roman"/>
        </w:rPr>
        <w:t>, H. Measles outbreaks in displaced populations: a review o</w:t>
      </w:r>
      <w:r>
        <w:rPr>
          <w:rFonts w:ascii="Times New Roman" w:eastAsia="Times New Roman" w:hAnsi="Times New Roman" w:cs="Times New Roman"/>
        </w:rPr>
        <w:t xml:space="preserve">f transmission, morbidity and mortality associated factors. BMC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Health Hum Rights 10, 5 (2010).</w:t>
      </w:r>
      <w:hyperlink r:id="rId13">
        <w:r>
          <w:rPr>
            <w:rFonts w:ascii="Times New Roman" w:eastAsia="Times New Roman" w:hAnsi="Times New Roman" w:cs="Times New Roman"/>
          </w:rPr>
          <w:t xml:space="preserve"> </w:t>
        </w:r>
      </w:hyperlink>
      <w:hyperlink r:id="rId14">
        <w:r>
          <w:rPr>
            <w:rFonts w:ascii="Times New Roman" w:eastAsia="Times New Roman" w:hAnsi="Times New Roman" w:cs="Times New Roman"/>
            <w:color w:val="1155CC"/>
            <w:u w:val="single"/>
          </w:rPr>
          <w:t>https://doi.org/10.1186/1472-698X-10-5</w:t>
        </w:r>
      </w:hyperlink>
    </w:p>
    <w:p w14:paraId="000000B5"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rPr>
        <w:t xml:space="preserve">piegel PB, </w:t>
      </w:r>
      <w:proofErr w:type="spellStart"/>
      <w:r>
        <w:rPr>
          <w:rFonts w:ascii="Times New Roman" w:eastAsia="Times New Roman" w:hAnsi="Times New Roman" w:cs="Times New Roman"/>
        </w:rPr>
        <w:t>Checchi</w:t>
      </w:r>
      <w:proofErr w:type="spellEnd"/>
      <w:r>
        <w:rPr>
          <w:rFonts w:ascii="Times New Roman" w:eastAsia="Times New Roman" w:hAnsi="Times New Roman" w:cs="Times New Roman"/>
        </w:rPr>
        <w:t xml:space="preserve"> F, Colombo S, Paik E. Health-care needs of people affected by conflict: future trends and changing frameworks. Lancet. 2010 Jan 23;375(9711):341-5.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10.1016/S0140-6736(09)61873-0. PMID: 20109961.</w:t>
      </w:r>
    </w:p>
    <w:p w14:paraId="000000B6"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Doocy</w:t>
      </w:r>
      <w:proofErr w:type="spellEnd"/>
      <w:r>
        <w:rPr>
          <w:rFonts w:ascii="Times New Roman" w:eastAsia="Times New Roman" w:hAnsi="Times New Roman" w:cs="Times New Roman"/>
        </w:rPr>
        <w:t xml:space="preserve">, S., Lyles, E., </w:t>
      </w:r>
      <w:proofErr w:type="spellStart"/>
      <w:r>
        <w:rPr>
          <w:rFonts w:ascii="Times New Roman" w:eastAsia="Times New Roman" w:hAnsi="Times New Roman" w:cs="Times New Roman"/>
        </w:rPr>
        <w:t>Roberton</w:t>
      </w:r>
      <w:proofErr w:type="spellEnd"/>
      <w:r>
        <w:rPr>
          <w:rFonts w:ascii="Times New Roman" w:eastAsia="Times New Roman" w:hAnsi="Times New Roman" w:cs="Times New Roman"/>
        </w:rPr>
        <w:t>, T. et</w:t>
      </w:r>
      <w:r>
        <w:rPr>
          <w:rFonts w:ascii="Times New Roman" w:eastAsia="Times New Roman" w:hAnsi="Times New Roman" w:cs="Times New Roman"/>
        </w:rPr>
        <w:t xml:space="preserve"> al. Prevalence and care-seeking for chronic diseases among Syrian refugees in Jordan. BMC Public Health 15, 1097 (2015).</w:t>
      </w:r>
      <w:hyperlink r:id="rId15">
        <w:r>
          <w:rPr>
            <w:rFonts w:ascii="Times New Roman" w:eastAsia="Times New Roman" w:hAnsi="Times New Roman" w:cs="Times New Roman"/>
          </w:rPr>
          <w:t xml:space="preserve"> </w:t>
        </w:r>
      </w:hyperlink>
      <w:hyperlink r:id="rId16">
        <w:r>
          <w:rPr>
            <w:rFonts w:ascii="Times New Roman" w:eastAsia="Times New Roman" w:hAnsi="Times New Roman" w:cs="Times New Roman"/>
            <w:color w:val="1155CC"/>
            <w:u w:val="single"/>
          </w:rPr>
          <w:t>https://doi.</w:t>
        </w:r>
        <w:r>
          <w:rPr>
            <w:rFonts w:ascii="Times New Roman" w:eastAsia="Times New Roman" w:hAnsi="Times New Roman" w:cs="Times New Roman"/>
            <w:color w:val="1155CC"/>
            <w:u w:val="single"/>
          </w:rPr>
          <w:t>org/10.1186/s12889-015-2429-3</w:t>
        </w:r>
      </w:hyperlink>
    </w:p>
    <w:p w14:paraId="000000B7"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Ministry of Health Uganda (2020) ‘Sustainability Plan for Neglected Tropical Diseases Control Program’. Accessed on 2nd July 2025</w:t>
      </w:r>
    </w:p>
    <w:p w14:paraId="000000B8"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 Neglected tropical diseases. Accessed on 1st July 2025.</w:t>
      </w:r>
    </w:p>
    <w:p w14:paraId="000000B9"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 Neglected tropical diseases. Accessed on 1st July 2025.</w:t>
      </w:r>
    </w:p>
    <w:p w14:paraId="000000BA"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(2008). Neglected tropical diseases in the Anthropocene: The case for a new paradigm.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Neglected Tropical Diseases, 2(10), e320.</w:t>
      </w:r>
    </w:p>
    <w:p w14:paraId="000000BB"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&amp; </w:t>
      </w:r>
      <w:proofErr w:type="spellStart"/>
      <w:r>
        <w:rPr>
          <w:rFonts w:ascii="Times New Roman" w:eastAsia="Times New Roman" w:hAnsi="Times New Roman" w:cs="Times New Roman"/>
        </w:rPr>
        <w:t>Mol</w:t>
      </w:r>
      <w:r>
        <w:rPr>
          <w:rFonts w:ascii="Times New Roman" w:eastAsia="Times New Roman" w:hAnsi="Times New Roman" w:cs="Times New Roman"/>
        </w:rPr>
        <w:t>yneux</w:t>
      </w:r>
      <w:proofErr w:type="spellEnd"/>
      <w:r>
        <w:rPr>
          <w:rFonts w:ascii="Times New Roman" w:eastAsia="Times New Roman" w:hAnsi="Times New Roman" w:cs="Times New Roman"/>
        </w:rPr>
        <w:t xml:space="preserve">, D. H. (2008). Tropical diseases in the 21st century: The neglected diseases of neglected populations.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Neglected Tropical Diseases, 2(10), e320.</w:t>
      </w:r>
    </w:p>
    <w:p w14:paraId="000000BC"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Fenwick, A., </w:t>
      </w:r>
      <w:proofErr w:type="spellStart"/>
      <w:r>
        <w:rPr>
          <w:rFonts w:ascii="Times New Roman" w:eastAsia="Times New Roman" w:hAnsi="Times New Roman" w:cs="Times New Roman"/>
        </w:rPr>
        <w:t>Kumaresan</w:t>
      </w:r>
      <w:proofErr w:type="spellEnd"/>
      <w:r>
        <w:rPr>
          <w:rFonts w:ascii="Times New Roman" w:eastAsia="Times New Roman" w:hAnsi="Times New Roman" w:cs="Times New Roman"/>
        </w:rPr>
        <w:t xml:space="preserve">, J., Sachs, S. E., Sachs, J. D., &amp; </w:t>
      </w:r>
      <w:proofErr w:type="spellStart"/>
      <w:r>
        <w:rPr>
          <w:rFonts w:ascii="Times New Roman" w:eastAsia="Times New Roman" w:hAnsi="Times New Roman" w:cs="Times New Roman"/>
        </w:rPr>
        <w:t>Savioli</w:t>
      </w:r>
      <w:proofErr w:type="spellEnd"/>
      <w:r>
        <w:rPr>
          <w:rFonts w:ascii="Times New Roman" w:eastAsia="Times New Roman" w:hAnsi="Times New Roman" w:cs="Times New Roman"/>
        </w:rPr>
        <w:t>, L.</w:t>
      </w:r>
      <w:r>
        <w:rPr>
          <w:rFonts w:ascii="Times New Roman" w:eastAsia="Times New Roman" w:hAnsi="Times New Roman" w:cs="Times New Roman"/>
        </w:rPr>
        <w:t xml:space="preserve"> (2007). Control of neglected tropical diseases. New England Journal of Medicine, 357(10), 1018-1027.</w:t>
      </w:r>
    </w:p>
    <w:p w14:paraId="000000BD"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Fenwick, A., </w:t>
      </w:r>
      <w:proofErr w:type="spellStart"/>
      <w:r>
        <w:rPr>
          <w:rFonts w:ascii="Times New Roman" w:eastAsia="Times New Roman" w:hAnsi="Times New Roman" w:cs="Times New Roman"/>
        </w:rPr>
        <w:t>Ottesen</w:t>
      </w:r>
      <w:proofErr w:type="spellEnd"/>
      <w:r>
        <w:rPr>
          <w:rFonts w:ascii="Times New Roman" w:eastAsia="Times New Roman" w:hAnsi="Times New Roman" w:cs="Times New Roman"/>
        </w:rPr>
        <w:t>, E., Ehrlich Sachs, S., &amp; Sachs, J. D. (2006). Incorporating a rapid-impact package of neglected tropi</w:t>
      </w:r>
      <w:r>
        <w:rPr>
          <w:rFonts w:ascii="Times New Roman" w:eastAsia="Times New Roman" w:hAnsi="Times New Roman" w:cs="Times New Roman"/>
        </w:rPr>
        <w:t xml:space="preserve">cal diseases control into AIDS, tuberculosis, and malaria control efforts: Opportunities for "de-neglecting" the neglected tropical diseases.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Medicine, 3(5), e102.</w:t>
      </w:r>
    </w:p>
    <w:p w14:paraId="000000BE"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w:t>
      </w: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&amp; Fenwick, A. (2005). "Rapid-impact interventions": How </w:t>
      </w:r>
      <w:r>
        <w:rPr>
          <w:rFonts w:ascii="Times New Roman" w:eastAsia="Times New Roman" w:hAnsi="Times New Roman" w:cs="Times New Roman"/>
        </w:rPr>
        <w:t xml:space="preserve">a policy of integrated control for neglected tropical diseases could benefit the poor.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Medicine, 2(11), e336.</w:t>
      </w:r>
    </w:p>
    <w:p w14:paraId="000000BF"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&amp; Fenwick, A. (2007). Neglected tropical diseases: The ancient afflictions of stigma and poverty.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Neglect</w:t>
      </w:r>
      <w:r>
        <w:rPr>
          <w:rFonts w:ascii="Times New Roman" w:eastAsia="Times New Roman" w:hAnsi="Times New Roman" w:cs="Times New Roman"/>
        </w:rPr>
        <w:t>ed Tropical Diseases, 1(1), e11.</w:t>
      </w:r>
    </w:p>
    <w:p w14:paraId="000000C0"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(2017). Ending the neglect to attain the Sustainable Development Goals: A road map for neglected tropical diseases 2021–2030.</w:t>
      </w:r>
    </w:p>
    <w:p w14:paraId="000000C1"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P. J. (2007). The global burden of neglected tropical diseases.</w:t>
      </w:r>
      <w:r>
        <w:rPr>
          <w:rFonts w:ascii="Times New Roman" w:eastAsia="Times New Roman" w:hAnsi="Times New Roman" w:cs="Times New Roman"/>
        </w:rPr>
        <w:t xml:space="preserve"> Public Library of Science Neglected Tropical Diseases, 1(1), e1.</w:t>
      </w:r>
    </w:p>
    <w:p w14:paraId="000000C2"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w:t>
      </w: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P. J., &amp; Fenwick, A. (2009). Neglected tropical diseases and the Millennium Development Goals: Why the "bottom billion" cannot be forgotten. Lancet, 373(9670), 1570-1572.</w:t>
      </w:r>
    </w:p>
    <w:p w14:paraId="000000C3"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(2012). Accelerating work to overc</w:t>
      </w:r>
      <w:r>
        <w:rPr>
          <w:rFonts w:ascii="Times New Roman" w:eastAsia="Times New Roman" w:hAnsi="Times New Roman" w:cs="Times New Roman"/>
        </w:rPr>
        <w:t>ome the global impact of neglected tropical diseases: A roadmap for implementation. Accessed on 2nd July 2025.</w:t>
      </w:r>
    </w:p>
    <w:p w14:paraId="000000C4"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 H., Fenwick, A., &amp; </w:t>
      </w:r>
      <w:proofErr w:type="spellStart"/>
      <w:r>
        <w:rPr>
          <w:rFonts w:ascii="Times New Roman" w:eastAsia="Times New Roman" w:hAnsi="Times New Roman" w:cs="Times New Roman"/>
        </w:rPr>
        <w:t>Savioli</w:t>
      </w:r>
      <w:proofErr w:type="spellEnd"/>
      <w:r>
        <w:rPr>
          <w:rFonts w:ascii="Times New Roman" w:eastAsia="Times New Roman" w:hAnsi="Times New Roman" w:cs="Times New Roman"/>
        </w:rPr>
        <w:t xml:space="preserve">, L. (2009). Neglected tropical diseases in Africa: The case for a new paradigm.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Neglec</w:t>
      </w:r>
      <w:r>
        <w:rPr>
          <w:rFonts w:ascii="Times New Roman" w:eastAsia="Times New Roman" w:hAnsi="Times New Roman" w:cs="Times New Roman"/>
        </w:rPr>
        <w:t>ted Tropical Diseases, 3(9), e486.</w:t>
      </w:r>
    </w:p>
    <w:p w14:paraId="000000C5"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USAID.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 Act to End NTDs | East: Uganda. Accessed on 2nd July 2025</w:t>
      </w:r>
    </w:p>
    <w:p w14:paraId="000000C6"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(2020). Ending the neglect to attain the Sustainable Development Goals: A road map for neglected tropical diseases 2021–2</w:t>
      </w:r>
      <w:r>
        <w:rPr>
          <w:rFonts w:ascii="Times New Roman" w:eastAsia="Times New Roman" w:hAnsi="Times New Roman" w:cs="Times New Roman"/>
        </w:rPr>
        <w:t>030. Accessed on 2nd July 2025</w:t>
      </w:r>
    </w:p>
    <w:p w14:paraId="000000C7"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Hotez</w:t>
      </w:r>
      <w:proofErr w:type="spellEnd"/>
      <w:r>
        <w:rPr>
          <w:rFonts w:ascii="Times New Roman" w:eastAsia="Times New Roman" w:hAnsi="Times New Roman" w:cs="Times New Roman"/>
        </w:rPr>
        <w:t xml:space="preserve">, P. J., &amp; </w:t>
      </w:r>
      <w:proofErr w:type="spellStart"/>
      <w:r>
        <w:rPr>
          <w:rFonts w:ascii="Times New Roman" w:eastAsia="Times New Roman" w:hAnsi="Times New Roman" w:cs="Times New Roman"/>
        </w:rPr>
        <w:t>Aksoy</w:t>
      </w:r>
      <w:proofErr w:type="spellEnd"/>
      <w:r>
        <w:rPr>
          <w:rFonts w:ascii="Times New Roman" w:eastAsia="Times New Roman" w:hAnsi="Times New Roman" w:cs="Times New Roman"/>
        </w:rPr>
        <w:t>, S. (2018). Integrating neglected tropical diseases into primary health care. Lancet Global Health, 6(1), e2-e3.</w:t>
      </w:r>
    </w:p>
    <w:p w14:paraId="000000C8" w14:textId="77777777" w:rsidR="0050542A" w:rsidRDefault="0058307C">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World Health Organization. (2010). Working to overcome the global impact of neglected trop</w:t>
      </w:r>
      <w:r>
        <w:rPr>
          <w:rFonts w:ascii="Times New Roman" w:eastAsia="Times New Roman" w:hAnsi="Times New Roman" w:cs="Times New Roman"/>
        </w:rPr>
        <w:t>ical diseases: First WHO report on neglected tropical diseases.</w:t>
      </w:r>
    </w:p>
    <w:p w14:paraId="000000C9"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Okello</w:t>
      </w:r>
      <w:proofErr w:type="spellEnd"/>
      <w:r>
        <w:rPr>
          <w:rFonts w:ascii="Times New Roman" w:eastAsia="Times New Roman" w:hAnsi="Times New Roman" w:cs="Times New Roman"/>
        </w:rPr>
        <w:t xml:space="preserve">, A. L., </w:t>
      </w:r>
      <w:proofErr w:type="spellStart"/>
      <w:r>
        <w:rPr>
          <w:rFonts w:ascii="Times New Roman" w:eastAsia="Times New Roman" w:hAnsi="Times New Roman" w:cs="Times New Roman"/>
        </w:rPr>
        <w:t>Nsereko</w:t>
      </w:r>
      <w:proofErr w:type="spellEnd"/>
      <w:r>
        <w:rPr>
          <w:rFonts w:ascii="Times New Roman" w:eastAsia="Times New Roman" w:hAnsi="Times New Roman" w:cs="Times New Roman"/>
        </w:rPr>
        <w:t xml:space="preserve">, V., &amp; </w:t>
      </w:r>
      <w:proofErr w:type="spellStart"/>
      <w:r>
        <w:rPr>
          <w:rFonts w:ascii="Times New Roman" w:eastAsia="Times New Roman" w:hAnsi="Times New Roman" w:cs="Times New Roman"/>
        </w:rPr>
        <w:t>Ocan</w:t>
      </w:r>
      <w:proofErr w:type="spellEnd"/>
      <w:r>
        <w:rPr>
          <w:rFonts w:ascii="Times New Roman" w:eastAsia="Times New Roman" w:hAnsi="Times New Roman" w:cs="Times New Roman"/>
        </w:rPr>
        <w:t>, M. (2016). Knowledge, attitudes and practices of health workers on neglected tropical diseases in selected health facilities in Uganda. Journal of Public He</w:t>
      </w:r>
      <w:r>
        <w:rPr>
          <w:rFonts w:ascii="Times New Roman" w:eastAsia="Times New Roman" w:hAnsi="Times New Roman" w:cs="Times New Roman"/>
        </w:rPr>
        <w:t>alth in Africa, 7(1), 517.</w:t>
      </w:r>
    </w:p>
    <w:p w14:paraId="000000CA" w14:textId="77777777" w:rsidR="0050542A" w:rsidRDefault="0058307C">
      <w:pPr>
        <w:numPr>
          <w:ilvl w:val="0"/>
          <w:numId w:val="4"/>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Mfinanga</w:t>
      </w:r>
      <w:proofErr w:type="spellEnd"/>
      <w:r>
        <w:rPr>
          <w:rFonts w:ascii="Times New Roman" w:eastAsia="Times New Roman" w:hAnsi="Times New Roman" w:cs="Times New Roman"/>
        </w:rPr>
        <w:t xml:space="preserve">, S. G., </w:t>
      </w:r>
      <w:proofErr w:type="spellStart"/>
      <w:r>
        <w:rPr>
          <w:rFonts w:ascii="Times New Roman" w:eastAsia="Times New Roman" w:hAnsi="Times New Roman" w:cs="Times New Roman"/>
        </w:rPr>
        <w:t>Mmbaga</w:t>
      </w:r>
      <w:proofErr w:type="spellEnd"/>
      <w:r>
        <w:rPr>
          <w:rFonts w:ascii="Times New Roman" w:eastAsia="Times New Roman" w:hAnsi="Times New Roman" w:cs="Times New Roman"/>
        </w:rPr>
        <w:t xml:space="preserve">, E. J., &amp; </w:t>
      </w:r>
      <w:proofErr w:type="spellStart"/>
      <w:r>
        <w:rPr>
          <w:rFonts w:ascii="Times New Roman" w:eastAsia="Times New Roman" w:hAnsi="Times New Roman" w:cs="Times New Roman"/>
        </w:rPr>
        <w:t>Mchome</w:t>
      </w:r>
      <w:proofErr w:type="spellEnd"/>
      <w:r>
        <w:rPr>
          <w:rFonts w:ascii="Times New Roman" w:eastAsia="Times New Roman" w:hAnsi="Times New Roman" w:cs="Times New Roman"/>
        </w:rPr>
        <w:t xml:space="preserve">, S. (2017). Knowledge, attitudes and practices of health care workers on selected neglected tropical diseases in Tanzania.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Neglected Tropical Diseases, 11(11), e0006009.</w:t>
      </w:r>
    </w:p>
    <w:p w14:paraId="000000CB" w14:textId="77777777" w:rsidR="0050542A" w:rsidRDefault="0058307C">
      <w:pPr>
        <w:numPr>
          <w:ilvl w:val="0"/>
          <w:numId w:val="4"/>
        </w:numPr>
        <w:spacing w:after="280" w:line="240" w:lineRule="auto"/>
        <w:rPr>
          <w:rFonts w:ascii="Times New Roman" w:eastAsia="Times New Roman" w:hAnsi="Times New Roman" w:cs="Times New Roman"/>
        </w:rPr>
      </w:pPr>
      <w:r>
        <w:rPr>
          <w:rFonts w:ascii="Times New Roman" w:eastAsia="Times New Roman" w:hAnsi="Times New Roman" w:cs="Times New Roman"/>
        </w:rPr>
        <w:t>UNHCR.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w:t>
      </w:r>
      <w:r>
        <w:rPr>
          <w:rFonts w:ascii="Times New Roman" w:eastAsia="Times New Roman" w:hAnsi="Times New Roman" w:cs="Times New Roman"/>
        </w:rPr>
        <w:t>. Uganda Refugee Statistics. Accessed on 3rd July 2025.</w:t>
      </w:r>
    </w:p>
    <w:p w14:paraId="000000CC" w14:textId="77777777" w:rsidR="0050542A" w:rsidRDefault="0050542A">
      <w:pPr>
        <w:spacing w:before="280" w:after="280" w:line="240" w:lineRule="auto"/>
        <w:rPr>
          <w:rFonts w:ascii="Times New Roman" w:eastAsia="Times New Roman" w:hAnsi="Times New Roman" w:cs="Times New Roman"/>
          <w:color w:val="FF0000"/>
        </w:rPr>
      </w:pPr>
    </w:p>
    <w:sectPr w:rsidR="005054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F6E"/>
    <w:multiLevelType w:val="multilevel"/>
    <w:tmpl w:val="32266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C403DE"/>
    <w:multiLevelType w:val="multilevel"/>
    <w:tmpl w:val="20E8A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742FE"/>
    <w:multiLevelType w:val="multilevel"/>
    <w:tmpl w:val="A0C64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E97074"/>
    <w:multiLevelType w:val="multilevel"/>
    <w:tmpl w:val="BFBAC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2213F7"/>
    <w:multiLevelType w:val="multilevel"/>
    <w:tmpl w:val="23EC6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EA236C"/>
    <w:multiLevelType w:val="multilevel"/>
    <w:tmpl w:val="4FDAD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8AF2294"/>
    <w:multiLevelType w:val="multilevel"/>
    <w:tmpl w:val="8AECF1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8D045F"/>
    <w:multiLevelType w:val="multilevel"/>
    <w:tmpl w:val="C4D25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3078E1"/>
    <w:multiLevelType w:val="multilevel"/>
    <w:tmpl w:val="434C4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4"/>
  </w:num>
  <w:num w:numId="3">
    <w:abstractNumId w:val="8"/>
  </w:num>
  <w:num w:numId="4">
    <w:abstractNumId w:val="3"/>
  </w:num>
  <w:num w:numId="5">
    <w:abstractNumId w:val="7"/>
  </w:num>
  <w:num w:numId="6">
    <w:abstractNumId w:val="0"/>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2A"/>
    <w:rsid w:val="0050542A"/>
    <w:rsid w:val="0058307C"/>
    <w:rsid w:val="00B21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0D05F"/>
  <w15:docId w15:val="{D9DA26D8-CF11-4F9A-8233-766BDFB4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B210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acteast.org/where-we-work/uganda.(Accessed%5D(https://www.acteast.org/where-we-work/uganda.(Accessed" TargetMode="External"/><Relationship Id="rId13" Type="http://schemas.openxmlformats.org/officeDocument/2006/relationships/hyperlink" Target="https://doi.org/10.1186/1472-698X-10-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nitingtocombatntds.org/wp-content/%0Auploads/2017/11/4th_who_ntd_report.pdf" TargetMode="External"/><Relationship Id="rId12" Type="http://schemas.openxmlformats.org/officeDocument/2006/relationships/hyperlink" Target="https://doi.org/10.1186/s40249-017-0288-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86/s12889-015-2429-3" TargetMode="External"/><Relationship Id="rId1" Type="http://schemas.openxmlformats.org/officeDocument/2006/relationships/numbering" Target="numbering.xml"/><Relationship Id="rId6" Type="http://schemas.openxmlformats.org/officeDocument/2006/relationships/hyperlink" Target="https://unitingtocombatntds.org/wp-content/%0Auploads/2017/11/4th_who_ntd_report.pdf" TargetMode="External"/><Relationship Id="rId11" Type="http://schemas.openxmlformats.org/officeDocument/2006/relationships/hyperlink" Target="https://doi.org/10.1186/s40249-017-0288-0" TargetMode="External"/><Relationship Id="rId5" Type="http://schemas.openxmlformats.org/officeDocument/2006/relationships/hyperlink" Target="mailto:elvistamale325@gmail.com" TargetMode="External"/><Relationship Id="rId15" Type="http://schemas.openxmlformats.org/officeDocument/2006/relationships/hyperlink" Target="https://doi.org/10.1186/s12889-015-2429-3" TargetMode="External"/><Relationship Id="rId10" Type="http://schemas.openxmlformats.org/officeDocument/2006/relationships/hyperlink" Target="https://www.who.int/publications/i/item/9789240010352" TargetMode="External"/><Relationship Id="rId4" Type="http://schemas.openxmlformats.org/officeDocument/2006/relationships/webSettings" Target="webSettings.xml"/><Relationship Id="rId9" Type="http://schemas.openxmlformats.org/officeDocument/2006/relationships/hyperlink" Target="https://www.who.int/publications/i/item/9789240010352" TargetMode="External"/><Relationship Id="rId14" Type="http://schemas.openxmlformats.org/officeDocument/2006/relationships/hyperlink" Target="https://doi.org/10.1186/1472-698X-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6507</Words>
  <Characters>40366</Characters>
  <Application>Microsoft Office Word</Application>
  <DocSecurity>0</DocSecurity>
  <Lines>595</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ELVIS TAMALE</cp:lastModifiedBy>
  <cp:revision>2</cp:revision>
  <dcterms:created xsi:type="dcterms:W3CDTF">2025-08-10T18:05:00Z</dcterms:created>
  <dcterms:modified xsi:type="dcterms:W3CDTF">2025-08-10T18:21:00Z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c545bc1b-5d09-474c-9c34-e89a2ec769d2</vt:lpwstr>
  </property>
</Properties>
</file>