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ELVIS SEGBEAYA</w:t>
      </w:r>
    </w:p>
    <w:p>
      <w:r>
        <w:t>Katy, TX | 346-264-6837 | segbeayaelvis@gmail.com | LinkedIn</w:t>
      </w:r>
    </w:p>
    <w:p>
      <w:pPr>
        <w:pStyle w:val="Heading2"/>
      </w:pPr>
      <w:r>
        <w:t>PRINCIPAL SOLUTIONS ARCHITECT</w:t>
      </w:r>
    </w:p>
    <w:p>
      <w:r>
        <w:t>Principal Solutions Architect with 7+ years of experience designing, migrating, and scaling cloud, data, and automation platforms across Azure and AWS. Proven leader in enterprise and government cloud migrations, data architecture, Salesforce platform development, and high-impact system optimization delivering multimillion-dollar business value.</w:t>
      </w:r>
    </w:p>
    <w:p>
      <w:pPr>
        <w:pStyle w:val="Heading2"/>
      </w:pPr>
      <w:r>
        <w:t>CORE SKILLS</w:t>
      </w:r>
    </w:p>
    <w:p>
      <w:r>
        <w:t>Solution Architecture | Azure Government Cloud | Cloud Migration | Data Architecture | Salesforce Architecture &amp; Lightning Web Components | ETL Pipelines | REST APIs | CI/CD | DevOps | Docker | Kubernetes | SQL &amp; NoSQL | Data Governance | Security &amp; Compliance | Automation &amp; AI Workflows</w:t>
      </w:r>
    </w:p>
    <w:p>
      <w:pPr>
        <w:pStyle w:val="Heading2"/>
      </w:pPr>
      <w:r>
        <w:t>PROFESSIONAL EXPERIENCE</w:t>
      </w:r>
    </w:p>
    <w:p>
      <w:pPr>
        <w:pStyle w:val="Heading3"/>
      </w:pPr>
      <w:r>
        <w:t>Solutions Data Architect | Source One Spares</w:t>
      </w:r>
    </w:p>
    <w:p>
      <w:r>
        <w:t>Houston, TX (Hybrid/Remote) | Feb 2024 – Present</w:t>
      </w:r>
    </w:p>
    <w:p>
      <w:r>
        <w:t>- Led full **organizational migration to Azure Government Cloud**, including secure migration of all Salesforce objects and **Accounting Seed financial data**, ensuring regulatory and government compliance.</w:t>
        <w:br/>
        <w:t>- Architected and deployed a centralized Azure data platform integrating Salesforce CRM, Accounting Seed, and AvSight ERP, improving data availability and cross-functional reporting.</w:t>
        <w:br/>
        <w:t>- Designed and built a **custom Salesforce Lightning Web Component** that enables rapid, accurate parts research and real-time availability checks, delivering an estimated **$2.5M in annual cost savings** through reduced labor time, procurement errors, and operational delays.</w:t>
        <w:br/>
        <w:t>- Developed automated ETL pipelines to eliminate manual data handling and improve data consistency across sales, operations, and finance teams.</w:t>
        <w:br/>
        <w:t>- Implemented cloud security, governance, and access controls aligned with government infrastructure standards.</w:t>
        <w:br/>
        <w:t>- Optimized Azure infrastructure for scalability, performance, and cost efficiency.</w:t>
        <w:br/>
        <w:t>- Served as technical lead and mentor, establishing cloud, data, and Salesforce best practices across teams.</w:t>
      </w:r>
    </w:p>
    <w:p>
      <w:pPr>
        <w:pStyle w:val="Heading3"/>
      </w:pPr>
      <w:r>
        <w:t>Software Engineer – Application Support | NOV</w:t>
      </w:r>
    </w:p>
    <w:p>
      <w:r>
        <w:t>Houston, TX (Remote) | Feb 2023 – Feb 2024</w:t>
      </w:r>
    </w:p>
    <w:p>
      <w:r>
        <w:t>- Provided advanced application support for enterprise platforms in the oil &amp; gas sector using Python, SQL, and AWS.</w:t>
        <w:br/>
        <w:t>- Performed root cause analysis and performance optimization using CloudWatch and log analytics.</w:t>
        <w:br/>
        <w:t>- Collaborated with cross-functional teams using Agile and Jira to deliver fixes and enhancements.</w:t>
        <w:br/>
        <w:t>- Developed and enhanced APIs and backend services to improve scalability and reliability.</w:t>
        <w:br/>
        <w:t>- Authored technical documentation and guided junior engineers on DevOps and support best practices.</w:t>
      </w:r>
    </w:p>
    <w:p>
      <w:pPr>
        <w:pStyle w:val="Heading3"/>
      </w:pPr>
      <w:r>
        <w:t>Lead Analyst – Data Management &amp; Quantitative Analysis | BNY Mellon</w:t>
      </w:r>
    </w:p>
    <w:p>
      <w:r>
        <w:t>Houston, TX (Remote) | Jun 2022 – Oct 2022</w:t>
      </w:r>
    </w:p>
    <w:p>
      <w:r>
        <w:t>- Led quantitative data model operations supporting CDO/CLO portfolios in regulated financial environments.</w:t>
        <w:br/>
        <w:t>- Supervised and mentored 9–12 analysts, improving model quality, delivery timelines, and audit readiness.</w:t>
        <w:br/>
        <w:t>- Implemented data quality controls, governance processes, and reconciliation workflows.</w:t>
        <w:br/>
        <w:t>- Partnered with legal, risk, and client service teams to translate documentation into validated financial models.</w:t>
      </w:r>
    </w:p>
    <w:p>
      <w:pPr>
        <w:pStyle w:val="Heading3"/>
      </w:pPr>
      <w:r>
        <w:t>Analytics Analyst I | BNY Mellon</w:t>
      </w:r>
    </w:p>
    <w:p>
      <w:r>
        <w:t>Houston, TX (Remote) | May 2020 – May 2022</w:t>
      </w:r>
    </w:p>
    <w:p>
      <w:r>
        <w:t>- Supported development and execution of statistical and financial models for asset performance and risk analysis.</w:t>
        <w:br/>
        <w:t>- Managed data pipelines and performed model validation and exception handling.</w:t>
        <w:br/>
        <w:t>- Served as product launch tester, validating real-world and internal use cases prior to deployment.</w:t>
      </w:r>
    </w:p>
    <w:p>
      <w:pPr>
        <w:pStyle w:val="Heading3"/>
      </w:pPr>
      <w:r>
        <w:t>Data Analyst | Grocers Supply</w:t>
      </w:r>
    </w:p>
    <w:p>
      <w:r>
        <w:t>Houston, TX | Sep 2018 – Jun 2019</w:t>
      </w:r>
    </w:p>
    <w:p>
      <w:r>
        <w:t>- Led a data migration of 40,000+ products, improving inventory accuracy and reporting.</w:t>
        <w:br/>
        <w:t>- Increased company revenue by approximately 20% through data-driven pricing and marketing analysis.</w:t>
        <w:br/>
        <w:t>- Built forecasting and reporting solutions using SQL, SSRS, and Power BI.</w:t>
        <w:br/>
        <w:t>- Automated reporting workflows using VBA and macros, reducing manual effort.</w:t>
      </w:r>
    </w:p>
    <w:p>
      <w:pPr>
        <w:pStyle w:val="Heading3"/>
      </w:pPr>
      <w:r>
        <w:t>Account Consultant | WageWorks</w:t>
      </w:r>
    </w:p>
    <w:p>
      <w:r>
        <w:t>Irving, TX | Jul 2016 – May 2018</w:t>
      </w:r>
    </w:p>
    <w:p>
      <w:r>
        <w:t>- Managed enterprise client relationships, ensuring successful benefits program delivery.</w:t>
        <w:br/>
        <w:t>- Partnered with cross-functional teams to resolve issues and improve service performance.</w:t>
        <w:br/>
        <w:t>- Delivered training, reporting, and ongoing client support.</w:t>
      </w:r>
    </w:p>
    <w:p>
      <w:pPr>
        <w:pStyle w:val="Heading2"/>
      </w:pPr>
      <w:r>
        <w:t>EDUCATION</w:t>
      </w:r>
    </w:p>
    <w:p>
      <w:r>
        <w:t>Master of Science, Technology Commercialization – The University of Texas at Austin</w:t>
        <w:br/>
        <w:t>Bachelor of Science, Mathematics – University of Houston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