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Sistemas de tempo real com microcontroladores e microprocessadores integrados podem se beneficiar do FreeRTOS.  Este RTOS de código aberto foi habilmente criado por Richard Barry e atualmente é cuidado pela Amazon Web Services.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Multitarefa, gerenciamento dinâmico de memória, semáforos, filas e timers são algumas das funcionalidades disponibilizadas pelo FreeRTOS, que permite aos desenvolvedores projetar sistemas capazes de responder rapidamente a ocorrências em tempo real.  Ele pode ser empregado em uma variedade de dispositivos, desde microcontroladores de baixa potência até processadores de alto desempenho.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FreeRTOS é distribuído sob uma licença de software livre e é compatível com muitas arquiteturas de processadores diferentes, incluindo ARM Cortex-M, AVR, MSP430, PIC32 e outros. Ele também é compatível com muitas ferramentas de desenvolvimento, incluindo a plataforma Arduino.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FreeRTOS é amplamente utilizado em vários setores, incluindo automação industrial, sistemas de controle, robótica, dispositivos médicos, automóveis, aviação e muitos outros. Sua combinação de funcionalidade avançada, portabilidade e código aberto o tornam uma escolha popular para projetos de sistemas embarcados em tempo real.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Disponível em: &lt;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https://aws.amazon.com/pt/freertos/faqs/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&gt;. Acesso em: 12 abr. 2023.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ws.amazon.com/pt/freertos/faqs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