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55B193" w14:textId="77777777" w:rsidR="00B3530C" w:rsidRDefault="00584555" w:rsidP="00584555">
      <w:pPr>
        <w:pStyle w:val="Title"/>
        <w:jc w:val="left"/>
      </w:pPr>
      <w:r>
        <w:rPr>
          <w:noProof/>
        </w:rPr>
        <w:drawing>
          <wp:inline distT="0" distB="0" distL="0" distR="0" wp14:anchorId="73E779CC" wp14:editId="12388F8F">
            <wp:extent cx="1823910" cy="364782"/>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_Div-R&amp;E-hor-sm2c.jpg"/>
                    <pic:cNvPicPr/>
                  </pic:nvPicPr>
                  <pic:blipFill>
                    <a:blip r:embed="rId8">
                      <a:extLst>
                        <a:ext uri="{28A0092B-C50C-407E-A947-70E740481C1C}">
                          <a14:useLocalDpi xmlns:a14="http://schemas.microsoft.com/office/drawing/2010/main" val="0"/>
                        </a:ext>
                      </a:extLst>
                    </a:blip>
                    <a:stretch>
                      <a:fillRect/>
                    </a:stretch>
                  </pic:blipFill>
                  <pic:spPr>
                    <a:xfrm>
                      <a:off x="0" y="0"/>
                      <a:ext cx="1821961" cy="364392"/>
                    </a:xfrm>
                    <a:prstGeom prst="rect">
                      <a:avLst/>
                    </a:prstGeom>
                  </pic:spPr>
                </pic:pic>
              </a:graphicData>
            </a:graphic>
          </wp:inline>
        </w:drawing>
      </w:r>
    </w:p>
    <w:p w14:paraId="348A2759" w14:textId="77777777" w:rsidR="00584555" w:rsidRDefault="00584555" w:rsidP="00BC6A40">
      <w:pPr>
        <w:pStyle w:val="Title"/>
      </w:pPr>
    </w:p>
    <w:p w14:paraId="33145E18" w14:textId="77777777" w:rsidR="00BC6A40" w:rsidRDefault="00AA5880" w:rsidP="00BC6A40">
      <w:pPr>
        <w:pStyle w:val="Title"/>
      </w:pPr>
      <w:r>
        <w:t xml:space="preserve">RESEARCH INCENTIVE GRANTS </w:t>
      </w:r>
      <w:r w:rsidR="00B3530C">
        <w:t xml:space="preserve"> </w:t>
      </w:r>
    </w:p>
    <w:p w14:paraId="2F6A939D" w14:textId="77777777" w:rsidR="00B3530C" w:rsidRDefault="00B3530C" w:rsidP="00504661">
      <w:pPr>
        <w:pStyle w:val="Title"/>
        <w:rPr>
          <w:b w:val="0"/>
        </w:rPr>
      </w:pPr>
      <w:r w:rsidRPr="00BC6A40">
        <w:rPr>
          <w:color w:val="C00000"/>
        </w:rPr>
        <w:t>GRANT PRO</w:t>
      </w:r>
      <w:r w:rsidR="00BC6A40" w:rsidRPr="00BC6A40">
        <w:rPr>
          <w:color w:val="C00000"/>
        </w:rPr>
        <w:t>POSAL</w:t>
      </w:r>
      <w:r w:rsidR="00504661">
        <w:rPr>
          <w:color w:val="C00000"/>
        </w:rPr>
        <w:t xml:space="preserve"> FORMAT</w:t>
      </w:r>
    </w:p>
    <w:p w14:paraId="26ADC029" w14:textId="77777777" w:rsidR="00B3530C" w:rsidRDefault="00B3530C" w:rsidP="00B3530C">
      <w:pPr>
        <w:jc w:val="both"/>
        <w:rPr>
          <w:b/>
        </w:rPr>
      </w:pPr>
    </w:p>
    <w:p w14:paraId="72B19B5D" w14:textId="77777777" w:rsidR="00504661" w:rsidRPr="00504661" w:rsidRDefault="00504661" w:rsidP="00504661">
      <w:r>
        <w:rPr>
          <w:b/>
        </w:rPr>
        <w:t xml:space="preserve">The proposal (item 1-6) is limited to 3-pages. </w:t>
      </w:r>
      <w:r w:rsidRPr="00504661">
        <w:t>Budget format should follow the format on the next page. A blank Current and Pending Support Form – CSRRES 2005 in PDF will be provided with the RFP call. Please submit a single document in PDF format</w:t>
      </w:r>
      <w:r>
        <w:t xml:space="preserve"> and name the file</w:t>
      </w:r>
      <w:r w:rsidR="001C36AF">
        <w:t xml:space="preserve"> PI last name.pdf. The proposal should follow the format below:</w:t>
      </w:r>
    </w:p>
    <w:p w14:paraId="22A24103" w14:textId="77777777" w:rsidR="00504661" w:rsidRPr="00937B67" w:rsidRDefault="00504661" w:rsidP="00504661">
      <w:pPr>
        <w:rPr>
          <w:b/>
          <w:bCs/>
        </w:rPr>
      </w:pPr>
    </w:p>
    <w:p w14:paraId="336A8A5F" w14:textId="6C579EF8" w:rsidR="007541E1" w:rsidRDefault="00504661" w:rsidP="00BD4DA2">
      <w:pPr>
        <w:pStyle w:val="ListParagraph"/>
        <w:numPr>
          <w:ilvl w:val="0"/>
          <w:numId w:val="8"/>
        </w:numPr>
      </w:pPr>
      <w:r w:rsidRPr="00C60A4D">
        <w:rPr>
          <w:b/>
          <w:bCs/>
        </w:rPr>
        <w:t xml:space="preserve">Project </w:t>
      </w:r>
      <w:r w:rsidR="00B3530C" w:rsidRPr="00C60A4D">
        <w:rPr>
          <w:b/>
          <w:bCs/>
        </w:rPr>
        <w:t>Title</w:t>
      </w:r>
      <w:r w:rsidR="00981D6B" w:rsidRPr="00C60A4D">
        <w:rPr>
          <w:b/>
          <w:bCs/>
        </w:rPr>
        <w:t>:</w:t>
      </w:r>
      <w:r w:rsidR="00937B67">
        <w:t xml:space="preserve"> </w:t>
      </w:r>
      <w:r w:rsidR="007541E1">
        <w:t>Investigating t</w:t>
      </w:r>
      <w:r w:rsidR="007541E1" w:rsidRPr="007541E1">
        <w:t xml:space="preserve">ranspiration responses </w:t>
      </w:r>
      <w:r w:rsidR="00C60A4D">
        <w:t xml:space="preserve">of soybean genotypes </w:t>
      </w:r>
      <w:r w:rsidR="007541E1" w:rsidRPr="007541E1">
        <w:t xml:space="preserve">to vapor pressure deficit </w:t>
      </w:r>
      <w:r w:rsidR="007541E1">
        <w:t>for enhanced drought tolerance</w:t>
      </w:r>
    </w:p>
    <w:p w14:paraId="0EF1E757" w14:textId="77777777" w:rsidR="00981D6B" w:rsidRPr="00463380" w:rsidRDefault="00981D6B" w:rsidP="00981D6B">
      <w:pPr>
        <w:pStyle w:val="ListParagraph"/>
      </w:pPr>
    </w:p>
    <w:p w14:paraId="60EEB54E" w14:textId="0F839E8C" w:rsidR="000A7C2F" w:rsidRPr="00937B67" w:rsidRDefault="00862831" w:rsidP="00862831">
      <w:r>
        <w:rPr>
          <w:b/>
          <w:bCs/>
        </w:rPr>
        <w:t xml:space="preserve">2. </w:t>
      </w:r>
      <w:r w:rsidR="00B3530C" w:rsidRPr="00862831">
        <w:rPr>
          <w:b/>
          <w:bCs/>
        </w:rPr>
        <w:t>Princip</w:t>
      </w:r>
      <w:r w:rsidR="00981D6B" w:rsidRPr="00862831">
        <w:rPr>
          <w:b/>
          <w:bCs/>
        </w:rPr>
        <w:t>al</w:t>
      </w:r>
      <w:r w:rsidR="00B3530C" w:rsidRPr="00862831">
        <w:rPr>
          <w:b/>
          <w:bCs/>
        </w:rPr>
        <w:t xml:space="preserve"> Investigator</w:t>
      </w:r>
      <w:r w:rsidR="00937B67" w:rsidRPr="00862831">
        <w:rPr>
          <w:b/>
          <w:bCs/>
        </w:rPr>
        <w:t>:</w:t>
      </w:r>
      <w:r w:rsidR="00937B67" w:rsidRPr="00937B67">
        <w:t xml:space="preserve"> Elvis Elli, Assistant Professor of Crop</w:t>
      </w:r>
      <w:r w:rsidR="00937B67">
        <w:t xml:space="preserve"> Physiology, CSES</w:t>
      </w:r>
    </w:p>
    <w:p w14:paraId="7540F926" w14:textId="77777777" w:rsidR="00981D6B" w:rsidRDefault="00981D6B" w:rsidP="00981D6B">
      <w:pPr>
        <w:pStyle w:val="ListParagraph"/>
        <w:ind w:left="1440"/>
      </w:pPr>
    </w:p>
    <w:p w14:paraId="50D2CE70" w14:textId="7B23896F" w:rsidR="00504661" w:rsidRPr="00463380" w:rsidRDefault="00862831" w:rsidP="00862831">
      <w:r>
        <w:rPr>
          <w:b/>
          <w:bCs/>
        </w:rPr>
        <w:t xml:space="preserve">3. </w:t>
      </w:r>
      <w:r w:rsidR="00504661" w:rsidRPr="00862831">
        <w:rPr>
          <w:b/>
          <w:bCs/>
        </w:rPr>
        <w:t>Project performance dates</w:t>
      </w:r>
      <w:r w:rsidR="006B4B24" w:rsidRPr="00862831">
        <w:rPr>
          <w:b/>
          <w:bCs/>
        </w:rPr>
        <w:t>:</w:t>
      </w:r>
      <w:r w:rsidR="006B4B24">
        <w:t xml:space="preserve"> 03/2024-03/2026</w:t>
      </w:r>
    </w:p>
    <w:p w14:paraId="42468903" w14:textId="77777777" w:rsidR="00B3530C" w:rsidRPr="00463380" w:rsidRDefault="00B3530C" w:rsidP="00463380">
      <w:r w:rsidRPr="00463380">
        <w:tab/>
      </w:r>
    </w:p>
    <w:p w14:paraId="27030844" w14:textId="2671F4D2" w:rsidR="00B3530C" w:rsidRPr="00463380" w:rsidRDefault="00862831" w:rsidP="00862831">
      <w:r>
        <w:t xml:space="preserve">4. </w:t>
      </w:r>
      <w:r w:rsidR="005651B7">
        <w:t>Project Summary/Abstract</w:t>
      </w:r>
    </w:p>
    <w:p w14:paraId="3A60D9D1" w14:textId="77777777" w:rsidR="005651B7" w:rsidRDefault="005651B7" w:rsidP="00463380"/>
    <w:p w14:paraId="3090FAD9" w14:textId="4605FED0" w:rsidR="005651B7" w:rsidRPr="00862831" w:rsidRDefault="00862831" w:rsidP="00862831">
      <w:pPr>
        <w:rPr>
          <w:b/>
          <w:bCs/>
        </w:rPr>
      </w:pPr>
      <w:r>
        <w:rPr>
          <w:b/>
          <w:bCs/>
        </w:rPr>
        <w:t xml:space="preserve">5. </w:t>
      </w:r>
      <w:r w:rsidR="005651B7" w:rsidRPr="00862831">
        <w:rPr>
          <w:b/>
          <w:bCs/>
        </w:rPr>
        <w:t xml:space="preserve">Project Narrative </w:t>
      </w:r>
    </w:p>
    <w:p w14:paraId="2F41C565" w14:textId="77777777" w:rsidR="00C60A4D" w:rsidRDefault="00862831" w:rsidP="00862831">
      <w:r w:rsidRPr="00862831">
        <w:rPr>
          <w:b/>
          <w:bCs/>
          <w:i/>
          <w:iCs/>
        </w:rPr>
        <w:t xml:space="preserve">a. </w:t>
      </w:r>
      <w:r w:rsidR="00AA5880" w:rsidRPr="00862831">
        <w:rPr>
          <w:b/>
          <w:bCs/>
          <w:i/>
          <w:iCs/>
        </w:rPr>
        <w:t>Introduction</w:t>
      </w:r>
      <w:r w:rsidRPr="00862831">
        <w:t>:</w:t>
      </w:r>
      <w:r>
        <w:t xml:space="preserve"> </w:t>
      </w:r>
      <w:r w:rsidRPr="00862831">
        <w:t xml:space="preserve">Water is a major limitation to global food production, and drought issues are currently experienced in many parts of the world (Vadez et al., 2023). </w:t>
      </w:r>
    </w:p>
    <w:p w14:paraId="3E4CFD26" w14:textId="77777777" w:rsidR="00C60A4D" w:rsidRDefault="00C60A4D" w:rsidP="00862831"/>
    <w:p w14:paraId="121397D8" w14:textId="093E83A5" w:rsidR="00862831" w:rsidRDefault="00862831" w:rsidP="00862831">
      <w:r w:rsidRPr="00862831">
        <w:t xml:space="preserve">Irrigation in Arkansas has played a critical role in increasing </w:t>
      </w:r>
      <w:r w:rsidR="003038E5">
        <w:t xml:space="preserve">soybean </w:t>
      </w:r>
      <w:r w:rsidRPr="00862831">
        <w:t>seed yields and decreasing year-to-year yield variability. A critical challenge in the future will be meeting water requirements as water resources are becoming increasingly scarce (Reba et al., 2017). In addition to an expected alteration in rainfall frequency under climate change scenarios, rising temperatures will increase evaporative demand from the atmosphere (Pan et al., 2015)</w:t>
      </w:r>
      <w:r w:rsidR="003038E5">
        <w:t xml:space="preserve">, which may increase </w:t>
      </w:r>
      <w:r w:rsidRPr="00862831">
        <w:t>water requirements</w:t>
      </w:r>
      <w:r w:rsidR="003038E5">
        <w:t xml:space="preserve"> </w:t>
      </w:r>
      <w:r w:rsidRPr="00862831">
        <w:t xml:space="preserve">(Asseng et al., 2009). </w:t>
      </w:r>
      <w:r w:rsidR="003038E5">
        <w:t>G</w:t>
      </w:r>
      <w:r w:rsidRPr="00862831">
        <w:t>enetic solutions to minimize yield losses due to water deficit will be critically important</w:t>
      </w:r>
      <w:r w:rsidR="00BC4E51">
        <w:t xml:space="preserve"> in the coming years</w:t>
      </w:r>
      <w:r>
        <w:t>.</w:t>
      </w:r>
      <w:r w:rsidR="003038E5">
        <w:t xml:space="preserve"> </w:t>
      </w:r>
      <w:r w:rsidR="003038E5" w:rsidRPr="003038E5">
        <w:rPr>
          <w:highlight w:val="yellow"/>
        </w:rPr>
        <w:t>Context on the limited transpiration trait.</w:t>
      </w:r>
      <w:r w:rsidR="00E94B68">
        <w:t xml:space="preserve"> Our objectives are </w:t>
      </w:r>
      <w:proofErr w:type="gramStart"/>
      <w:r w:rsidR="00E94B68">
        <w:t>to:</w:t>
      </w:r>
      <w:proofErr w:type="gramEnd"/>
      <w:r w:rsidR="00E94B68">
        <w:t xml:space="preserve"> a)</w:t>
      </w:r>
    </w:p>
    <w:p w14:paraId="6B9E58CD" w14:textId="77777777" w:rsidR="00BC4E51" w:rsidRDefault="00BC4E51" w:rsidP="00862831"/>
    <w:p w14:paraId="0F6F8DFE" w14:textId="77777777" w:rsidR="0011020A" w:rsidRDefault="00862831" w:rsidP="00862831">
      <w:pPr>
        <w:rPr>
          <w:color w:val="000000"/>
        </w:rPr>
      </w:pPr>
      <w:r w:rsidRPr="00EE63A3">
        <w:rPr>
          <w:b/>
          <w:bCs/>
        </w:rPr>
        <w:t xml:space="preserve">b. </w:t>
      </w:r>
      <w:r w:rsidR="005651B7" w:rsidRPr="00EE63A3">
        <w:rPr>
          <w:b/>
          <w:bCs/>
        </w:rPr>
        <w:t>Rationale and Significance</w:t>
      </w:r>
      <w:r w:rsidR="00BC4E51" w:rsidRPr="00EE63A3">
        <w:rPr>
          <w:b/>
          <w:bCs/>
        </w:rPr>
        <w:t>:</w:t>
      </w:r>
      <w:r w:rsidR="00BC4E51">
        <w:t xml:space="preserve"> </w:t>
      </w:r>
      <w:r w:rsidR="00EE63A3">
        <w:t>W</w:t>
      </w:r>
      <w:r w:rsidR="00C60A4D">
        <w:t>ater use efficiency</w:t>
      </w:r>
      <w:r w:rsidR="00930BB9">
        <w:t xml:space="preserve"> (WUE)</w:t>
      </w:r>
      <w:r w:rsidR="00C60A4D">
        <w:t xml:space="preserve"> is </w:t>
      </w:r>
      <w:r w:rsidR="00C60A4D">
        <w:t xml:space="preserve">been </w:t>
      </w:r>
      <w:r w:rsidR="00C60A4D">
        <w:t>considered a</w:t>
      </w:r>
      <w:r w:rsidR="00C60A4D">
        <w:t xml:space="preserve"> </w:t>
      </w:r>
      <w:r w:rsidR="00C60A4D">
        <w:t>valuable trait</w:t>
      </w:r>
      <w:r w:rsidR="00C60A4D">
        <w:t xml:space="preserve"> in</w:t>
      </w:r>
      <w:r w:rsidR="00EE63A3">
        <w:t xml:space="preserve"> </w:t>
      </w:r>
      <w:r w:rsidR="00C60A4D">
        <w:t xml:space="preserve">improving </w:t>
      </w:r>
      <w:r w:rsidR="00C60A4D">
        <w:t>soybean</w:t>
      </w:r>
      <w:r w:rsidR="00C60A4D">
        <w:t xml:space="preserve"> yield</w:t>
      </w:r>
      <w:r w:rsidR="00C60A4D">
        <w:t xml:space="preserve">s </w:t>
      </w:r>
      <w:r w:rsidR="00C60A4D">
        <w:t>under drought conditions, but the exact nature of th</w:t>
      </w:r>
      <w:r w:rsidR="00C60A4D">
        <w:t>is</w:t>
      </w:r>
      <w:r w:rsidR="00C60A4D">
        <w:t xml:space="preserve"> trait is </w:t>
      </w:r>
      <w:r w:rsidR="00930BB9">
        <w:t xml:space="preserve">still </w:t>
      </w:r>
      <w:r w:rsidR="00C60A4D">
        <w:t>unclear</w:t>
      </w:r>
      <w:r w:rsidR="00C60A4D">
        <w:t>.</w:t>
      </w:r>
      <w:r w:rsidR="00930BB9">
        <w:t xml:space="preserve"> WUE can be achieved either by increasing plant photosynthetic </w:t>
      </w:r>
      <w:r w:rsidR="00865211">
        <w:t>efficiency, decreasing stomatal conductance and</w:t>
      </w:r>
      <w:r w:rsidR="00EE63A3">
        <w:t xml:space="preserve"> consequently</w:t>
      </w:r>
      <w:r w:rsidR="00865211">
        <w:t xml:space="preserve"> plant transpiration, or a combination of both</w:t>
      </w:r>
      <w:r w:rsidR="00AB3948">
        <w:t xml:space="preserve"> </w:t>
      </w:r>
      <w:sdt>
        <w:sdtPr>
          <w:rPr>
            <w:color w:val="000000"/>
          </w:rPr>
          <w:tag w:val="MENDELEY_CITATION_v3_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"/>
          <w:id w:val="1092434579"/>
          <w:placeholder>
            <w:docPart w:val="DefaultPlaceholder_-1854013440"/>
          </w:placeholder>
        </w:sdtPr>
        <w:sdtContent>
          <w:r w:rsidR="0011020A" w:rsidRPr="0011020A">
            <w:rPr>
              <w:color w:val="000000"/>
            </w:rPr>
            <w:t>(Condon et al., 2004)</w:t>
          </w:r>
        </w:sdtContent>
      </w:sdt>
      <w:r w:rsidR="00865211">
        <w:t xml:space="preserve">. </w:t>
      </w:r>
      <w:r w:rsidR="00EE63A3">
        <w:t>Vapour</w:t>
      </w:r>
      <w:r w:rsidR="00865211">
        <w:t xml:space="preserve"> pressure </w:t>
      </w:r>
      <w:r w:rsidR="00EE63A3">
        <w:t xml:space="preserve">deficit (VPD) is </w:t>
      </w:r>
      <w:r w:rsidR="00EE63A3">
        <w:t>the driving force of the transpiration rate</w:t>
      </w:r>
      <w:r w:rsidR="00EE63A3">
        <w:t xml:space="preserve">. </w:t>
      </w:r>
      <w:r w:rsidR="00AB3948">
        <w:t>Higher VPD would increase the transpiration rate and decrease WUE.</w:t>
      </w:r>
      <w:r w:rsidR="00AB3948">
        <w:t xml:space="preserve"> </w:t>
      </w:r>
      <w:r w:rsidR="00C1765B">
        <w:t xml:space="preserve">VPD and transpiration follow a diurnal pattern, </w:t>
      </w:r>
      <w:r w:rsidR="00C1765B">
        <w:t>with the</w:t>
      </w:r>
      <w:r w:rsidR="00C1765B">
        <w:t xml:space="preserve"> lowest</w:t>
      </w:r>
      <w:r w:rsidR="00AB3948">
        <w:t xml:space="preserve"> values</w:t>
      </w:r>
      <w:r w:rsidR="00C1765B">
        <w:t xml:space="preserve"> </w:t>
      </w:r>
      <w:r w:rsidR="00C1765B">
        <w:t xml:space="preserve">at sunrise and increasing to a maximum </w:t>
      </w:r>
      <w:r w:rsidR="00C1765B">
        <w:t xml:space="preserve">value </w:t>
      </w:r>
      <w:r w:rsidR="00C1765B">
        <w:t>at around 15:00</w:t>
      </w:r>
      <w:r w:rsidR="00AB3948">
        <w:t xml:space="preserve">. </w:t>
      </w:r>
      <w:r w:rsidR="00AB3948">
        <w:t>However, the increase in transpiration</w:t>
      </w:r>
      <w:r w:rsidR="00AB3948">
        <w:t xml:space="preserve"> </w:t>
      </w:r>
      <w:r w:rsidR="00AB3948">
        <w:t>has limits</w:t>
      </w:r>
      <w:r w:rsidR="0011020A">
        <w:t>,</w:t>
      </w:r>
      <w:r w:rsidR="00AB3948">
        <w:t xml:space="preserve"> and a limiting maximum transpiration rate is</w:t>
      </w:r>
      <w:r w:rsidR="00AB3948">
        <w:t xml:space="preserve"> </w:t>
      </w:r>
      <w:r w:rsidR="00AB3948">
        <w:t xml:space="preserve">commonly reached at a VPD of </w:t>
      </w:r>
      <w:r w:rsidR="00AB3948">
        <w:rPr>
          <w:rFonts w:ascii="Cambria Math" w:hAnsi="Cambria Math" w:cs="Cambria Math"/>
        </w:rPr>
        <w:t xml:space="preserve">around </w:t>
      </w:r>
      <w:r w:rsidR="00AB3948">
        <w:t>2</w:t>
      </w:r>
      <w:r w:rsidR="00AB3948">
        <w:t>.0-3.0</w:t>
      </w:r>
      <w:r w:rsidR="00AB3948">
        <w:t xml:space="preserve"> kPa</w:t>
      </w:r>
      <w:r w:rsidR="00AB3948">
        <w:t xml:space="preserve"> depending on the cultivar or </w:t>
      </w:r>
      <w:proofErr w:type="gramStart"/>
      <w:r w:rsidR="00AB3948">
        <w:t>species.</w:t>
      </w:r>
      <w:r w:rsidR="004E47D6">
        <w:t>.</w:t>
      </w:r>
      <w:proofErr w:type="gramEnd"/>
      <w:r w:rsidR="00AB3948">
        <w:t xml:space="preserve"> </w:t>
      </w:r>
      <w:r w:rsidR="004E47D6">
        <w:t xml:space="preserve">Under </w:t>
      </w:r>
      <w:r w:rsidR="004E47D6">
        <w:t xml:space="preserve">water-limited </w:t>
      </w:r>
      <w:r w:rsidR="004E47D6">
        <w:t>conditions, where VPD is high,</w:t>
      </w:r>
      <w:r w:rsidR="004E47D6">
        <w:t xml:space="preserve"> </w:t>
      </w:r>
      <w:r w:rsidR="004E47D6">
        <w:t>genotypes having a limited maximum transpiration rate</w:t>
      </w:r>
      <w:r w:rsidR="004E47D6">
        <w:t xml:space="preserve"> would</w:t>
      </w:r>
      <w:r w:rsidR="004E47D6">
        <w:t xml:space="preserve"> yield more due to significant water savings.</w:t>
      </w:r>
      <w:r w:rsidR="004E47D6">
        <w:t xml:space="preserve"> </w:t>
      </w:r>
      <w:r w:rsidR="0011020A">
        <w:t xml:space="preserve">Some soybean genotypes have been identified that, in fact, express a reduced maximum transpiration rate </w:t>
      </w:r>
      <w:sdt>
        <w:sdtPr>
          <w:rPr>
            <w:color w:val="000000"/>
          </w:rPr>
          <w:tag w:val="MENDELEY_CITATION_v3_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"/>
          <w:id w:val="-601876879"/>
          <w:placeholder>
            <w:docPart w:val="0934EB74A1D14B7AB0893F90121DC387"/>
          </w:placeholder>
        </w:sdtPr>
        <w:sdtContent>
          <w:r w:rsidR="0011020A" w:rsidRPr="0011020A">
            <w:rPr>
              <w:color w:val="000000"/>
            </w:rPr>
            <w:t>(Fletcher et al., 2007)</w:t>
          </w:r>
        </w:sdtContent>
      </w:sdt>
      <w:r w:rsidR="0011020A">
        <w:rPr>
          <w:color w:val="000000"/>
        </w:rPr>
        <w:t xml:space="preserve">. </w:t>
      </w:r>
      <w:sdt>
        <w:sdtPr>
          <w:rPr>
            <w:color w:val="000000"/>
          </w:rPr>
          <w:tag w:val="MENDELEY_CITATION_v3_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"/>
          <w:id w:val="-1830976639"/>
          <w:placeholder>
            <w:docPart w:val="DefaultPlaceholder_-1854013440"/>
          </w:placeholder>
        </w:sdtPr>
        <w:sdtContent>
          <w:r w:rsidR="0011020A" w:rsidRPr="0011020A">
            <w:rPr>
              <w:color w:val="000000"/>
            </w:rPr>
            <w:t>Sinclair et al. (2010)</w:t>
          </w:r>
        </w:sdtContent>
      </w:sdt>
      <w:r w:rsidR="00606034">
        <w:rPr>
          <w:color w:val="000000"/>
        </w:rPr>
        <w:t xml:space="preserve"> estimated through simulations that all soybean regions in the US </w:t>
      </w:r>
      <w:r w:rsidR="00606034" w:rsidRPr="00606034">
        <w:rPr>
          <w:color w:val="000000"/>
        </w:rPr>
        <w:lastRenderedPageBreak/>
        <w:t xml:space="preserve">regions </w:t>
      </w:r>
      <w:r w:rsidR="00606034">
        <w:rPr>
          <w:color w:val="000000"/>
        </w:rPr>
        <w:t>would have</w:t>
      </w:r>
      <w:r w:rsidR="00606034" w:rsidRPr="00606034">
        <w:rPr>
          <w:color w:val="000000"/>
        </w:rPr>
        <w:t xml:space="preserve"> a probability</w:t>
      </w:r>
      <w:r w:rsidR="00606034">
        <w:rPr>
          <w:color w:val="000000"/>
        </w:rPr>
        <w:t xml:space="preserve"> </w:t>
      </w:r>
      <w:r w:rsidR="00606034" w:rsidRPr="00606034">
        <w:rPr>
          <w:color w:val="000000"/>
        </w:rPr>
        <w:t xml:space="preserve">of yield gain of </w:t>
      </w:r>
      <w:r w:rsidR="0011020A">
        <w:rPr>
          <w:color w:val="000000"/>
        </w:rPr>
        <w:t xml:space="preserve"> </w:t>
      </w:r>
      <w:r w:rsidR="00606034" w:rsidRPr="00606034">
        <w:rPr>
          <w:color w:val="000000"/>
        </w:rPr>
        <w:t>&gt;</w:t>
      </w:r>
      <w:r w:rsidR="00606034">
        <w:rPr>
          <w:color w:val="000000"/>
        </w:rPr>
        <w:t>75%</w:t>
      </w:r>
      <w:r w:rsidR="0011020A">
        <w:rPr>
          <w:color w:val="000000"/>
        </w:rPr>
        <w:t xml:space="preserve"> as the benefit of the limited transpiration trait</w:t>
      </w:r>
      <w:r w:rsidR="00606034">
        <w:rPr>
          <w:color w:val="000000"/>
        </w:rPr>
        <w:t xml:space="preserve">. </w:t>
      </w:r>
    </w:p>
    <w:p w14:paraId="280C1D79" w14:textId="2487F931" w:rsidR="00AB3948" w:rsidRDefault="00C1765B" w:rsidP="00862831">
      <w:r>
        <w:t xml:space="preserve">This </w:t>
      </w:r>
      <w:r>
        <w:t xml:space="preserve">proposal </w:t>
      </w:r>
      <w:r w:rsidR="00AB3948">
        <w:t>seeks</w:t>
      </w:r>
      <w:r>
        <w:t xml:space="preserve"> to explore the hypothesis that genotypes with expected higher WUE</w:t>
      </w:r>
      <w:r w:rsidR="00AB3948">
        <w:t xml:space="preserve"> </w:t>
      </w:r>
      <w:sdt>
        <w:sdtPr>
          <w:rPr>
            <w:color w:val="000000"/>
          </w:rPr>
          <w:tag w:val="MENDELEY_CITATION_v3_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"/>
          <w:id w:val="292799636"/>
          <w:placeholder>
            <w:docPart w:val="DefaultPlaceholder_-1854013440"/>
          </w:placeholder>
        </w:sdtPr>
        <w:sdtContent>
          <w:r w:rsidR="0011020A" w:rsidRPr="0011020A">
            <w:rPr>
              <w:color w:val="000000"/>
            </w:rPr>
            <w:t>(Chamarthi et al., 2022)</w:t>
          </w:r>
        </w:sdtContent>
      </w:sdt>
      <w:r>
        <w:t xml:space="preserve"> would</w:t>
      </w:r>
      <w:r w:rsidR="00AB3948">
        <w:t xml:space="preserve"> </w:t>
      </w:r>
      <w:r>
        <w:t xml:space="preserve">limit </w:t>
      </w:r>
      <w:r w:rsidR="00AB3948">
        <w:t xml:space="preserve">the </w:t>
      </w:r>
      <w:r>
        <w:t xml:space="preserve">maximum transpiration rate under </w:t>
      </w:r>
      <w:r w:rsidR="00606034">
        <w:t>certain</w:t>
      </w:r>
      <w:r>
        <w:t xml:space="preserve"> levels of VPD</w:t>
      </w:r>
      <w:r w:rsidR="00606034">
        <w:t>.</w:t>
      </w:r>
    </w:p>
    <w:p w14:paraId="51085BC5" w14:textId="77777777" w:rsidR="00AB3948" w:rsidRDefault="00AB3948" w:rsidP="00862831"/>
    <w:p w14:paraId="5E9A9F68" w14:textId="07BA6576" w:rsidR="00B3530C" w:rsidRDefault="00862831" w:rsidP="00AB3948">
      <w:r w:rsidRPr="00AB3948">
        <w:rPr>
          <w:b/>
          <w:bCs/>
        </w:rPr>
        <w:t xml:space="preserve">c. </w:t>
      </w:r>
      <w:r w:rsidR="005651B7" w:rsidRPr="00AB3948">
        <w:rPr>
          <w:b/>
          <w:bCs/>
        </w:rPr>
        <w:t>Approach</w:t>
      </w:r>
      <w:r w:rsidR="00AB3948" w:rsidRPr="00AB3948">
        <w:rPr>
          <w:b/>
          <w:bCs/>
        </w:rPr>
        <w:t>:</w:t>
      </w:r>
      <w:r w:rsidR="00AB3948">
        <w:t xml:space="preserve"> </w:t>
      </w:r>
      <w:r w:rsidR="00AB3948">
        <w:t>Soil-Plant-Atmosphere Research chambers were used to</w:t>
      </w:r>
      <w:r w:rsidR="00AB3948">
        <w:t xml:space="preserve"> </w:t>
      </w:r>
      <w:r w:rsidR="00AB3948">
        <w:t>measure gas exchange by entire canopies of different soybean</w:t>
      </w:r>
      <w:r w:rsidR="00AB3948">
        <w:t xml:space="preserve"> </w:t>
      </w:r>
      <w:r w:rsidR="00AB3948">
        <w:t>genotypes when subjected to varying VPD.</w:t>
      </w:r>
    </w:p>
    <w:p w14:paraId="43A8FBA2" w14:textId="77777777" w:rsidR="00AB3948" w:rsidRDefault="00AB3948" w:rsidP="00862831"/>
    <w:p w14:paraId="2006EEFC" w14:textId="77777777" w:rsidR="00AB3948" w:rsidRDefault="00AB3948" w:rsidP="00862831"/>
    <w:p w14:paraId="19BB4DC7" w14:textId="44CA4D5E" w:rsidR="00BC4E51" w:rsidRDefault="00BC4E51" w:rsidP="00862831">
      <w:r>
        <w:t>Objective 1:</w:t>
      </w:r>
    </w:p>
    <w:p w14:paraId="17486282" w14:textId="77777777" w:rsidR="00F34D31" w:rsidRDefault="00F34D31" w:rsidP="00862831"/>
    <w:p w14:paraId="15DAF089" w14:textId="202E2F6B" w:rsidR="00F34D31" w:rsidRDefault="00F34D31" w:rsidP="00862831">
      <w:r>
        <w:t>Objective 2:</w:t>
      </w:r>
    </w:p>
    <w:p w14:paraId="60DBFF4C" w14:textId="77777777" w:rsidR="00AB0C5A" w:rsidRPr="00463380" w:rsidRDefault="00AB0C5A" w:rsidP="00862831"/>
    <w:p w14:paraId="6CE2548F" w14:textId="77777777" w:rsidR="00504661" w:rsidRDefault="00504661" w:rsidP="00504661"/>
    <w:p w14:paraId="41D2F4D9" w14:textId="77777777" w:rsidR="00504661" w:rsidRDefault="00504661" w:rsidP="00504661">
      <w:pPr>
        <w:pStyle w:val="ListParagraph"/>
        <w:numPr>
          <w:ilvl w:val="0"/>
          <w:numId w:val="7"/>
        </w:numPr>
      </w:pPr>
      <w:r>
        <w:t xml:space="preserve">How </w:t>
      </w:r>
      <w:proofErr w:type="gramStart"/>
      <w:r>
        <w:t>will this project will</w:t>
      </w:r>
      <w:proofErr w:type="gramEnd"/>
      <w:r>
        <w:t xml:space="preserve"> be leveraged to apply for extramural funding?</w:t>
      </w:r>
    </w:p>
    <w:p w14:paraId="55080F42" w14:textId="77777777" w:rsidR="00504661" w:rsidRDefault="00504661" w:rsidP="00504661">
      <w:pPr>
        <w:pStyle w:val="ListParagraph"/>
      </w:pPr>
    </w:p>
    <w:p w14:paraId="3BA11F8D" w14:textId="77777777" w:rsidR="009C1E73" w:rsidRPr="00463380" w:rsidRDefault="008329B1" w:rsidP="00504661">
      <w:pPr>
        <w:pStyle w:val="ListParagraph"/>
        <w:numPr>
          <w:ilvl w:val="0"/>
          <w:numId w:val="7"/>
        </w:numPr>
      </w:pPr>
      <w:r w:rsidRPr="00463380">
        <w:t>Citations</w:t>
      </w:r>
    </w:p>
    <w:p w14:paraId="2F444B07" w14:textId="77777777" w:rsidR="008329B1" w:rsidRPr="00463380" w:rsidRDefault="008329B1" w:rsidP="00463380"/>
    <w:p w14:paraId="69FF071C" w14:textId="77777777" w:rsidR="00504661" w:rsidRDefault="00504661" w:rsidP="00504661">
      <w:pPr>
        <w:pStyle w:val="ListParagraph"/>
        <w:numPr>
          <w:ilvl w:val="0"/>
          <w:numId w:val="7"/>
        </w:numPr>
      </w:pPr>
      <w:r>
        <w:t>Budget</w:t>
      </w:r>
    </w:p>
    <w:p w14:paraId="77C0A685" w14:textId="77777777" w:rsidR="00504661" w:rsidRDefault="00504661" w:rsidP="00504661">
      <w:pPr>
        <w:pStyle w:val="ListParagraph"/>
      </w:pPr>
    </w:p>
    <w:p w14:paraId="34C124FE" w14:textId="77777777" w:rsidR="00504661" w:rsidRDefault="001C36AF" w:rsidP="00504661">
      <w:pPr>
        <w:pStyle w:val="ListParagraph"/>
        <w:numPr>
          <w:ilvl w:val="0"/>
          <w:numId w:val="7"/>
        </w:numPr>
      </w:pPr>
      <w:r>
        <w:t>Current and Pending Support</w:t>
      </w:r>
    </w:p>
    <w:p w14:paraId="70B4F4AB" w14:textId="77777777" w:rsidR="005651B7" w:rsidRDefault="005651B7" w:rsidP="00463380"/>
    <w:p w14:paraId="691B4080" w14:textId="77777777" w:rsidR="00775465" w:rsidRDefault="00775465" w:rsidP="00463380"/>
    <w:p w14:paraId="55865C6B" w14:textId="77777777" w:rsidR="00A15B21" w:rsidRPr="00463380" w:rsidRDefault="00A15B21" w:rsidP="00463380"/>
    <w:p w14:paraId="1E94609F" w14:textId="77777777" w:rsidR="00A15B21" w:rsidRPr="00463380" w:rsidRDefault="00A15B21" w:rsidP="00463380"/>
    <w:p w14:paraId="3D4B6EE1" w14:textId="77777777" w:rsidR="00A15B21" w:rsidRPr="00463380" w:rsidRDefault="00A15B21" w:rsidP="00463380"/>
    <w:p w14:paraId="11E993A5" w14:textId="77777777" w:rsidR="00350AE5" w:rsidRPr="00463380" w:rsidRDefault="00350AE5" w:rsidP="00463380"/>
    <w:p w14:paraId="48D1D59E" w14:textId="77777777" w:rsidR="00350AE5" w:rsidRPr="00463380" w:rsidRDefault="00350AE5" w:rsidP="00463380"/>
    <w:p w14:paraId="34FCDC7A" w14:textId="77777777" w:rsidR="00350AE5" w:rsidRPr="00463380" w:rsidRDefault="00350AE5" w:rsidP="00463380"/>
    <w:p w14:paraId="63A2F222" w14:textId="77777777" w:rsidR="00350AE5" w:rsidRPr="00463380" w:rsidRDefault="00350AE5" w:rsidP="00463380"/>
    <w:p w14:paraId="7D2FFCEE" w14:textId="77777777" w:rsidR="00350AE5" w:rsidRPr="00463380" w:rsidRDefault="00350AE5" w:rsidP="00463380"/>
    <w:p w14:paraId="35073CF5" w14:textId="77777777" w:rsidR="00463380" w:rsidRDefault="00463380" w:rsidP="00350AE5">
      <w:pPr>
        <w:rPr>
          <w:b/>
        </w:rPr>
      </w:pPr>
    </w:p>
    <w:p w14:paraId="71BA5EA3" w14:textId="77777777" w:rsidR="00463380" w:rsidRDefault="00463380" w:rsidP="00350AE5">
      <w:pPr>
        <w:rPr>
          <w:b/>
        </w:rPr>
      </w:pPr>
    </w:p>
    <w:p w14:paraId="15CD990A" w14:textId="77777777" w:rsidR="005651B7" w:rsidRDefault="005651B7" w:rsidP="00504661">
      <w:pPr>
        <w:widowControl w:val="0"/>
        <w:numPr>
          <w:ilvl w:val="12"/>
          <w:numId w:val="0"/>
        </w:numPr>
        <w:autoSpaceDE w:val="0"/>
        <w:autoSpaceDN w:val="0"/>
        <w:adjustRightInd w:val="0"/>
        <w:jc w:val="both"/>
      </w:pPr>
      <w:r>
        <w:br w:type="page"/>
      </w:r>
    </w:p>
    <w:tbl>
      <w:tblPr>
        <w:tblW w:w="7830" w:type="dxa"/>
        <w:tblLook w:val="04A0" w:firstRow="1" w:lastRow="0" w:firstColumn="1" w:lastColumn="0" w:noHBand="0" w:noVBand="1"/>
      </w:tblPr>
      <w:tblGrid>
        <w:gridCol w:w="3810"/>
        <w:gridCol w:w="1410"/>
        <w:gridCol w:w="1350"/>
        <w:gridCol w:w="1260"/>
      </w:tblGrid>
      <w:tr w:rsidR="00504661" w14:paraId="1C8F106E" w14:textId="77777777" w:rsidTr="0067180D">
        <w:trPr>
          <w:trHeight w:val="270"/>
        </w:trPr>
        <w:tc>
          <w:tcPr>
            <w:tcW w:w="7830" w:type="dxa"/>
            <w:gridSpan w:val="4"/>
            <w:tcBorders>
              <w:bottom w:val="single" w:sz="4" w:space="0" w:color="auto"/>
            </w:tcBorders>
            <w:shd w:val="clear" w:color="auto" w:fill="auto"/>
            <w:noWrap/>
            <w:vAlign w:val="bottom"/>
            <w:hideMark/>
          </w:tcPr>
          <w:p w14:paraId="0B74D7FF" w14:textId="77777777" w:rsidR="00504661" w:rsidRPr="00520ACC" w:rsidRDefault="00504661" w:rsidP="00D7054C">
            <w:pPr>
              <w:jc w:val="center"/>
              <w:rPr>
                <w:rFonts w:ascii="Arial" w:hAnsi="Arial" w:cs="Arial"/>
                <w:b/>
                <w:sz w:val="18"/>
                <w:szCs w:val="18"/>
              </w:rPr>
            </w:pPr>
            <w:r w:rsidRPr="00520ACC">
              <w:rPr>
                <w:rFonts w:ascii="Arial" w:hAnsi="Arial" w:cs="Arial"/>
                <w:b/>
                <w:sz w:val="18"/>
                <w:szCs w:val="18"/>
              </w:rPr>
              <w:lastRenderedPageBreak/>
              <w:t>Research Incentive Grant</w:t>
            </w:r>
            <w:r>
              <w:rPr>
                <w:rFonts w:ascii="Arial" w:hAnsi="Arial" w:cs="Arial"/>
                <w:b/>
                <w:sz w:val="18"/>
                <w:szCs w:val="18"/>
              </w:rPr>
              <w:t xml:space="preserve"> Budget*</w:t>
            </w:r>
          </w:p>
        </w:tc>
      </w:tr>
      <w:tr w:rsidR="00520ACC" w14:paraId="46116F22" w14:textId="77777777" w:rsidTr="00520ACC">
        <w:trPr>
          <w:trHeight w:val="270"/>
        </w:trPr>
        <w:tc>
          <w:tcPr>
            <w:tcW w:w="7830" w:type="dxa"/>
            <w:gridSpan w:val="4"/>
            <w:tcBorders>
              <w:top w:val="single" w:sz="4" w:space="0" w:color="auto"/>
              <w:left w:val="single" w:sz="4" w:space="0" w:color="auto"/>
              <w:right w:val="single" w:sz="4" w:space="0" w:color="auto"/>
            </w:tcBorders>
            <w:shd w:val="clear" w:color="auto" w:fill="auto"/>
            <w:noWrap/>
            <w:vAlign w:val="bottom"/>
          </w:tcPr>
          <w:p w14:paraId="377607AE" w14:textId="77777777" w:rsidR="00520ACC" w:rsidRDefault="00520ACC">
            <w:pPr>
              <w:rPr>
                <w:rFonts w:ascii="Arial" w:hAnsi="Arial" w:cs="Arial"/>
                <w:sz w:val="18"/>
                <w:szCs w:val="18"/>
              </w:rPr>
            </w:pPr>
            <w:r>
              <w:rPr>
                <w:rFonts w:ascii="Arial" w:hAnsi="Arial" w:cs="Arial"/>
                <w:sz w:val="18"/>
                <w:szCs w:val="18"/>
              </w:rPr>
              <w:t>Title:</w:t>
            </w:r>
          </w:p>
        </w:tc>
      </w:tr>
      <w:tr w:rsidR="00520ACC" w14:paraId="4F252F17" w14:textId="77777777" w:rsidTr="00520ACC">
        <w:trPr>
          <w:trHeight w:val="270"/>
        </w:trPr>
        <w:tc>
          <w:tcPr>
            <w:tcW w:w="7830" w:type="dxa"/>
            <w:gridSpan w:val="4"/>
            <w:tcBorders>
              <w:left w:val="single" w:sz="4" w:space="0" w:color="auto"/>
              <w:right w:val="single" w:sz="4" w:space="0" w:color="auto"/>
            </w:tcBorders>
            <w:shd w:val="clear" w:color="auto" w:fill="auto"/>
            <w:noWrap/>
            <w:vAlign w:val="bottom"/>
          </w:tcPr>
          <w:p w14:paraId="25E14BC9" w14:textId="77777777" w:rsidR="00520ACC" w:rsidRDefault="00520ACC">
            <w:pPr>
              <w:rPr>
                <w:rFonts w:ascii="Arial" w:hAnsi="Arial" w:cs="Arial"/>
                <w:sz w:val="18"/>
                <w:szCs w:val="18"/>
              </w:rPr>
            </w:pPr>
            <w:r>
              <w:rPr>
                <w:rFonts w:ascii="Arial" w:hAnsi="Arial" w:cs="Arial"/>
                <w:sz w:val="18"/>
                <w:szCs w:val="18"/>
              </w:rPr>
              <w:t>PIs:</w:t>
            </w:r>
          </w:p>
        </w:tc>
      </w:tr>
      <w:tr w:rsidR="00520ACC" w14:paraId="07406F68" w14:textId="77777777" w:rsidTr="00520ACC">
        <w:trPr>
          <w:trHeight w:val="270"/>
        </w:trPr>
        <w:tc>
          <w:tcPr>
            <w:tcW w:w="7830" w:type="dxa"/>
            <w:gridSpan w:val="4"/>
            <w:tcBorders>
              <w:left w:val="single" w:sz="4" w:space="0" w:color="auto"/>
              <w:bottom w:val="single" w:sz="4" w:space="0" w:color="auto"/>
              <w:right w:val="single" w:sz="4" w:space="0" w:color="auto"/>
            </w:tcBorders>
            <w:shd w:val="clear" w:color="auto" w:fill="auto"/>
            <w:noWrap/>
            <w:vAlign w:val="bottom"/>
          </w:tcPr>
          <w:p w14:paraId="608C73B9" w14:textId="77777777" w:rsidR="00520ACC" w:rsidRDefault="00520ACC">
            <w:pPr>
              <w:rPr>
                <w:rFonts w:ascii="Arial" w:hAnsi="Arial" w:cs="Arial"/>
                <w:sz w:val="18"/>
                <w:szCs w:val="18"/>
              </w:rPr>
            </w:pPr>
            <w:r>
              <w:rPr>
                <w:rFonts w:ascii="Arial" w:hAnsi="Arial" w:cs="Arial"/>
                <w:sz w:val="18"/>
                <w:szCs w:val="18"/>
              </w:rPr>
              <w:t>Project dates:</w:t>
            </w:r>
          </w:p>
        </w:tc>
      </w:tr>
      <w:tr w:rsidR="00520ACC" w14:paraId="30109E73" w14:textId="77777777" w:rsidTr="00520ACC">
        <w:trPr>
          <w:trHeight w:val="270"/>
        </w:trPr>
        <w:tc>
          <w:tcPr>
            <w:tcW w:w="3810" w:type="dxa"/>
            <w:tcBorders>
              <w:top w:val="single" w:sz="4" w:space="0" w:color="auto"/>
              <w:bottom w:val="single" w:sz="4" w:space="0" w:color="auto"/>
            </w:tcBorders>
            <w:shd w:val="clear" w:color="auto" w:fill="auto"/>
            <w:noWrap/>
            <w:vAlign w:val="bottom"/>
          </w:tcPr>
          <w:p w14:paraId="4DFE8B2C" w14:textId="77777777" w:rsidR="00520ACC" w:rsidRDefault="00520ACC">
            <w:pPr>
              <w:rPr>
                <w:rFonts w:ascii="Arial" w:hAnsi="Arial" w:cs="Arial"/>
                <w:sz w:val="18"/>
                <w:szCs w:val="18"/>
              </w:rPr>
            </w:pPr>
          </w:p>
        </w:tc>
        <w:tc>
          <w:tcPr>
            <w:tcW w:w="1410" w:type="dxa"/>
            <w:tcBorders>
              <w:top w:val="single" w:sz="4" w:space="0" w:color="auto"/>
              <w:bottom w:val="single" w:sz="4" w:space="0" w:color="auto"/>
            </w:tcBorders>
          </w:tcPr>
          <w:p w14:paraId="392DFF23" w14:textId="77777777" w:rsidR="00520ACC" w:rsidRPr="00520ACC" w:rsidRDefault="00520ACC">
            <w:pPr>
              <w:rPr>
                <w:rFonts w:ascii="Arial" w:hAnsi="Arial" w:cs="Arial"/>
                <w:b/>
                <w:sz w:val="18"/>
                <w:szCs w:val="18"/>
              </w:rPr>
            </w:pPr>
            <w:r w:rsidRPr="00520ACC">
              <w:rPr>
                <w:rFonts w:ascii="Arial" w:hAnsi="Arial" w:cs="Arial"/>
                <w:b/>
                <w:sz w:val="18"/>
                <w:szCs w:val="18"/>
              </w:rPr>
              <w:t>Budget ($)</w:t>
            </w:r>
          </w:p>
        </w:tc>
        <w:tc>
          <w:tcPr>
            <w:tcW w:w="1350" w:type="dxa"/>
            <w:tcBorders>
              <w:top w:val="single" w:sz="4" w:space="0" w:color="auto"/>
              <w:bottom w:val="single" w:sz="4" w:space="0" w:color="auto"/>
            </w:tcBorders>
          </w:tcPr>
          <w:p w14:paraId="34A1A7A0" w14:textId="77777777" w:rsidR="00520ACC" w:rsidRDefault="00520ACC">
            <w:pPr>
              <w:rPr>
                <w:rFonts w:ascii="Arial" w:hAnsi="Arial" w:cs="Arial"/>
                <w:sz w:val="18"/>
                <w:szCs w:val="18"/>
              </w:rPr>
            </w:pPr>
          </w:p>
        </w:tc>
        <w:tc>
          <w:tcPr>
            <w:tcW w:w="1260" w:type="dxa"/>
            <w:tcBorders>
              <w:top w:val="single" w:sz="4" w:space="0" w:color="auto"/>
              <w:bottom w:val="single" w:sz="4" w:space="0" w:color="auto"/>
            </w:tcBorders>
          </w:tcPr>
          <w:p w14:paraId="38A86AA9" w14:textId="77777777" w:rsidR="00520ACC" w:rsidRDefault="00520ACC">
            <w:pPr>
              <w:rPr>
                <w:rFonts w:ascii="Arial" w:hAnsi="Arial" w:cs="Arial"/>
                <w:sz w:val="18"/>
                <w:szCs w:val="18"/>
              </w:rPr>
            </w:pPr>
          </w:p>
        </w:tc>
      </w:tr>
      <w:tr w:rsidR="00520ACC" w14:paraId="1ACBB483" w14:textId="77777777" w:rsidTr="00520ACC">
        <w:trPr>
          <w:trHeight w:val="270"/>
        </w:trPr>
        <w:tc>
          <w:tcPr>
            <w:tcW w:w="3810" w:type="dxa"/>
            <w:tcBorders>
              <w:top w:val="single" w:sz="4" w:space="0" w:color="auto"/>
              <w:bottom w:val="single" w:sz="4" w:space="0" w:color="auto"/>
            </w:tcBorders>
            <w:shd w:val="clear" w:color="auto" w:fill="auto"/>
            <w:noWrap/>
            <w:vAlign w:val="bottom"/>
          </w:tcPr>
          <w:p w14:paraId="089B7F71" w14:textId="77777777" w:rsidR="00520ACC" w:rsidRDefault="00520ACC">
            <w:pPr>
              <w:rPr>
                <w:rFonts w:ascii="Arial" w:hAnsi="Arial" w:cs="Arial"/>
                <w:sz w:val="18"/>
                <w:szCs w:val="18"/>
              </w:rPr>
            </w:pPr>
          </w:p>
        </w:tc>
        <w:tc>
          <w:tcPr>
            <w:tcW w:w="1410" w:type="dxa"/>
            <w:tcBorders>
              <w:top w:val="single" w:sz="4" w:space="0" w:color="auto"/>
              <w:bottom w:val="single" w:sz="4" w:space="0" w:color="auto"/>
            </w:tcBorders>
          </w:tcPr>
          <w:p w14:paraId="5074C779" w14:textId="77777777" w:rsidR="00520ACC" w:rsidRPr="00520ACC" w:rsidRDefault="00520ACC" w:rsidP="00520ACC">
            <w:pPr>
              <w:jc w:val="center"/>
              <w:rPr>
                <w:rFonts w:ascii="Arial" w:hAnsi="Arial" w:cs="Arial"/>
                <w:b/>
                <w:sz w:val="18"/>
                <w:szCs w:val="18"/>
              </w:rPr>
            </w:pPr>
            <w:r w:rsidRPr="00520ACC">
              <w:rPr>
                <w:rFonts w:ascii="Arial" w:hAnsi="Arial" w:cs="Arial"/>
                <w:b/>
                <w:sz w:val="18"/>
                <w:szCs w:val="18"/>
              </w:rPr>
              <w:t>PI</w:t>
            </w:r>
          </w:p>
        </w:tc>
        <w:tc>
          <w:tcPr>
            <w:tcW w:w="1350" w:type="dxa"/>
            <w:tcBorders>
              <w:top w:val="single" w:sz="4" w:space="0" w:color="auto"/>
              <w:bottom w:val="single" w:sz="4" w:space="0" w:color="auto"/>
            </w:tcBorders>
          </w:tcPr>
          <w:p w14:paraId="2B155A5B" w14:textId="77777777" w:rsidR="00520ACC" w:rsidRPr="00520ACC" w:rsidRDefault="00520ACC" w:rsidP="00520ACC">
            <w:pPr>
              <w:jc w:val="center"/>
              <w:rPr>
                <w:rFonts w:ascii="Arial" w:hAnsi="Arial" w:cs="Arial"/>
                <w:b/>
                <w:sz w:val="18"/>
                <w:szCs w:val="18"/>
              </w:rPr>
            </w:pPr>
            <w:r w:rsidRPr="00520ACC">
              <w:rPr>
                <w:rFonts w:ascii="Arial" w:hAnsi="Arial" w:cs="Arial"/>
                <w:b/>
                <w:sz w:val="18"/>
                <w:szCs w:val="18"/>
              </w:rPr>
              <w:t>Co-PI</w:t>
            </w:r>
          </w:p>
        </w:tc>
        <w:tc>
          <w:tcPr>
            <w:tcW w:w="1260" w:type="dxa"/>
            <w:tcBorders>
              <w:top w:val="single" w:sz="4" w:space="0" w:color="auto"/>
              <w:bottom w:val="single" w:sz="4" w:space="0" w:color="auto"/>
            </w:tcBorders>
          </w:tcPr>
          <w:p w14:paraId="6D381006" w14:textId="77777777" w:rsidR="00520ACC" w:rsidRPr="00520ACC" w:rsidRDefault="00520ACC" w:rsidP="00520ACC">
            <w:pPr>
              <w:jc w:val="center"/>
              <w:rPr>
                <w:rFonts w:ascii="Arial" w:hAnsi="Arial" w:cs="Arial"/>
                <w:b/>
                <w:sz w:val="18"/>
                <w:szCs w:val="18"/>
              </w:rPr>
            </w:pPr>
            <w:r w:rsidRPr="00520ACC">
              <w:rPr>
                <w:rFonts w:ascii="Arial" w:hAnsi="Arial" w:cs="Arial"/>
                <w:b/>
                <w:sz w:val="18"/>
                <w:szCs w:val="18"/>
              </w:rPr>
              <w:t>Co-PI</w:t>
            </w:r>
          </w:p>
        </w:tc>
      </w:tr>
      <w:tr w:rsidR="00520ACC" w14:paraId="19C7CBC2" w14:textId="77777777" w:rsidTr="00520ACC">
        <w:trPr>
          <w:trHeight w:val="270"/>
        </w:trPr>
        <w:tc>
          <w:tcPr>
            <w:tcW w:w="3810" w:type="dxa"/>
            <w:tcBorders>
              <w:top w:val="single" w:sz="4" w:space="0" w:color="auto"/>
              <w:right w:val="single" w:sz="4" w:space="0" w:color="auto"/>
            </w:tcBorders>
            <w:shd w:val="clear" w:color="auto" w:fill="auto"/>
            <w:noWrap/>
            <w:vAlign w:val="bottom"/>
          </w:tcPr>
          <w:p w14:paraId="13D8C2A9" w14:textId="77777777" w:rsidR="00520ACC" w:rsidRDefault="00520ACC">
            <w:pPr>
              <w:rPr>
                <w:rFonts w:ascii="Arial" w:hAnsi="Arial" w:cs="Arial"/>
                <w:sz w:val="18"/>
                <w:szCs w:val="18"/>
              </w:rPr>
            </w:pPr>
            <w:r>
              <w:rPr>
                <w:rFonts w:ascii="Arial" w:hAnsi="Arial" w:cs="Arial"/>
                <w:sz w:val="18"/>
                <w:szCs w:val="18"/>
              </w:rPr>
              <w:t>SALARIES</w:t>
            </w:r>
          </w:p>
        </w:tc>
        <w:tc>
          <w:tcPr>
            <w:tcW w:w="1410" w:type="dxa"/>
            <w:tcBorders>
              <w:top w:val="single" w:sz="4" w:space="0" w:color="auto"/>
              <w:left w:val="single" w:sz="4" w:space="0" w:color="auto"/>
            </w:tcBorders>
          </w:tcPr>
          <w:p w14:paraId="7DB0824A" w14:textId="77777777" w:rsidR="00520ACC" w:rsidRDefault="00520ACC">
            <w:pPr>
              <w:rPr>
                <w:rFonts w:ascii="Arial" w:hAnsi="Arial" w:cs="Arial"/>
                <w:sz w:val="18"/>
                <w:szCs w:val="18"/>
              </w:rPr>
            </w:pPr>
          </w:p>
        </w:tc>
        <w:tc>
          <w:tcPr>
            <w:tcW w:w="1350" w:type="dxa"/>
            <w:tcBorders>
              <w:top w:val="single" w:sz="4" w:space="0" w:color="auto"/>
              <w:left w:val="single" w:sz="4" w:space="0" w:color="auto"/>
            </w:tcBorders>
          </w:tcPr>
          <w:p w14:paraId="77835A39" w14:textId="77777777" w:rsidR="00520ACC" w:rsidRDefault="00520ACC">
            <w:pPr>
              <w:rPr>
                <w:rFonts w:ascii="Arial" w:hAnsi="Arial" w:cs="Arial"/>
                <w:sz w:val="18"/>
                <w:szCs w:val="18"/>
              </w:rPr>
            </w:pPr>
          </w:p>
        </w:tc>
        <w:tc>
          <w:tcPr>
            <w:tcW w:w="1260" w:type="dxa"/>
            <w:tcBorders>
              <w:top w:val="single" w:sz="4" w:space="0" w:color="auto"/>
              <w:left w:val="single" w:sz="4" w:space="0" w:color="auto"/>
              <w:right w:val="single" w:sz="4" w:space="0" w:color="auto"/>
            </w:tcBorders>
          </w:tcPr>
          <w:p w14:paraId="05293AF7" w14:textId="77777777" w:rsidR="00520ACC" w:rsidRDefault="00520ACC">
            <w:pPr>
              <w:rPr>
                <w:rFonts w:ascii="Arial" w:hAnsi="Arial" w:cs="Arial"/>
                <w:sz w:val="18"/>
                <w:szCs w:val="18"/>
              </w:rPr>
            </w:pPr>
          </w:p>
        </w:tc>
      </w:tr>
      <w:tr w:rsidR="00520ACC" w14:paraId="47AF09E4" w14:textId="77777777" w:rsidTr="00520ACC">
        <w:trPr>
          <w:trHeight w:val="270"/>
        </w:trPr>
        <w:tc>
          <w:tcPr>
            <w:tcW w:w="3810" w:type="dxa"/>
            <w:tcBorders>
              <w:right w:val="single" w:sz="4" w:space="0" w:color="auto"/>
            </w:tcBorders>
            <w:shd w:val="clear" w:color="auto" w:fill="auto"/>
            <w:noWrap/>
            <w:vAlign w:val="bottom"/>
          </w:tcPr>
          <w:p w14:paraId="20E08388" w14:textId="77777777" w:rsidR="00520ACC" w:rsidRDefault="00520ACC" w:rsidP="00D7054C">
            <w:pPr>
              <w:ind w:left="247"/>
              <w:rPr>
                <w:rFonts w:ascii="Arial" w:hAnsi="Arial" w:cs="Arial"/>
                <w:sz w:val="18"/>
                <w:szCs w:val="18"/>
              </w:rPr>
            </w:pPr>
            <w:r>
              <w:rPr>
                <w:rFonts w:ascii="Arial" w:hAnsi="Arial" w:cs="Arial"/>
                <w:sz w:val="18"/>
                <w:szCs w:val="18"/>
              </w:rPr>
              <w:t>GRA(s)</w:t>
            </w:r>
          </w:p>
        </w:tc>
        <w:tc>
          <w:tcPr>
            <w:tcW w:w="1410" w:type="dxa"/>
            <w:tcBorders>
              <w:left w:val="single" w:sz="4" w:space="0" w:color="auto"/>
            </w:tcBorders>
          </w:tcPr>
          <w:p w14:paraId="6022B8C5" w14:textId="77777777" w:rsidR="00520ACC" w:rsidRDefault="00520ACC" w:rsidP="00D7054C">
            <w:pPr>
              <w:ind w:left="247"/>
              <w:rPr>
                <w:rFonts w:ascii="Arial" w:hAnsi="Arial" w:cs="Arial"/>
                <w:sz w:val="18"/>
                <w:szCs w:val="18"/>
              </w:rPr>
            </w:pPr>
          </w:p>
        </w:tc>
        <w:tc>
          <w:tcPr>
            <w:tcW w:w="1350" w:type="dxa"/>
            <w:tcBorders>
              <w:left w:val="single" w:sz="4" w:space="0" w:color="auto"/>
            </w:tcBorders>
          </w:tcPr>
          <w:p w14:paraId="2F173888" w14:textId="77777777" w:rsidR="00520ACC" w:rsidRDefault="00520ACC" w:rsidP="00D7054C">
            <w:pPr>
              <w:ind w:left="247"/>
              <w:rPr>
                <w:rFonts w:ascii="Arial" w:hAnsi="Arial" w:cs="Arial"/>
                <w:sz w:val="18"/>
                <w:szCs w:val="18"/>
              </w:rPr>
            </w:pPr>
          </w:p>
        </w:tc>
        <w:tc>
          <w:tcPr>
            <w:tcW w:w="1260" w:type="dxa"/>
            <w:tcBorders>
              <w:left w:val="single" w:sz="4" w:space="0" w:color="auto"/>
              <w:right w:val="single" w:sz="4" w:space="0" w:color="auto"/>
            </w:tcBorders>
          </w:tcPr>
          <w:p w14:paraId="28E08084" w14:textId="77777777" w:rsidR="00520ACC" w:rsidRDefault="00520ACC" w:rsidP="00D7054C">
            <w:pPr>
              <w:ind w:left="247"/>
              <w:rPr>
                <w:rFonts w:ascii="Arial" w:hAnsi="Arial" w:cs="Arial"/>
                <w:sz w:val="18"/>
                <w:szCs w:val="18"/>
              </w:rPr>
            </w:pPr>
          </w:p>
        </w:tc>
      </w:tr>
      <w:tr w:rsidR="00520ACC" w14:paraId="22DBF2C9" w14:textId="77777777" w:rsidTr="00520ACC">
        <w:trPr>
          <w:trHeight w:val="270"/>
        </w:trPr>
        <w:tc>
          <w:tcPr>
            <w:tcW w:w="3810" w:type="dxa"/>
            <w:tcBorders>
              <w:right w:val="single" w:sz="4" w:space="0" w:color="auto"/>
            </w:tcBorders>
            <w:shd w:val="clear" w:color="auto" w:fill="auto"/>
            <w:noWrap/>
            <w:vAlign w:val="bottom"/>
          </w:tcPr>
          <w:p w14:paraId="211B43AD" w14:textId="77777777" w:rsidR="00520ACC" w:rsidRDefault="00520ACC" w:rsidP="00D7054C">
            <w:pPr>
              <w:ind w:left="247"/>
              <w:rPr>
                <w:rFonts w:ascii="Arial" w:hAnsi="Arial" w:cs="Arial"/>
                <w:sz w:val="18"/>
                <w:szCs w:val="18"/>
              </w:rPr>
            </w:pPr>
            <w:r>
              <w:rPr>
                <w:rFonts w:ascii="Arial" w:hAnsi="Arial" w:cs="Arial"/>
                <w:sz w:val="18"/>
                <w:szCs w:val="18"/>
              </w:rPr>
              <w:t>Staff</w:t>
            </w:r>
          </w:p>
        </w:tc>
        <w:tc>
          <w:tcPr>
            <w:tcW w:w="1410" w:type="dxa"/>
            <w:tcBorders>
              <w:left w:val="single" w:sz="4" w:space="0" w:color="auto"/>
            </w:tcBorders>
          </w:tcPr>
          <w:p w14:paraId="2E000124" w14:textId="77777777" w:rsidR="00520ACC" w:rsidRDefault="00520ACC" w:rsidP="00D7054C">
            <w:pPr>
              <w:ind w:left="247"/>
              <w:rPr>
                <w:rFonts w:ascii="Arial" w:hAnsi="Arial" w:cs="Arial"/>
                <w:sz w:val="18"/>
                <w:szCs w:val="18"/>
              </w:rPr>
            </w:pPr>
          </w:p>
        </w:tc>
        <w:tc>
          <w:tcPr>
            <w:tcW w:w="1350" w:type="dxa"/>
            <w:tcBorders>
              <w:left w:val="single" w:sz="4" w:space="0" w:color="auto"/>
            </w:tcBorders>
          </w:tcPr>
          <w:p w14:paraId="51388BE2" w14:textId="77777777" w:rsidR="00520ACC" w:rsidRDefault="00520ACC" w:rsidP="00D7054C">
            <w:pPr>
              <w:ind w:left="247"/>
              <w:rPr>
                <w:rFonts w:ascii="Arial" w:hAnsi="Arial" w:cs="Arial"/>
                <w:sz w:val="18"/>
                <w:szCs w:val="18"/>
              </w:rPr>
            </w:pPr>
          </w:p>
        </w:tc>
        <w:tc>
          <w:tcPr>
            <w:tcW w:w="1260" w:type="dxa"/>
            <w:tcBorders>
              <w:left w:val="single" w:sz="4" w:space="0" w:color="auto"/>
              <w:right w:val="single" w:sz="4" w:space="0" w:color="auto"/>
            </w:tcBorders>
          </w:tcPr>
          <w:p w14:paraId="015B33B9" w14:textId="77777777" w:rsidR="00520ACC" w:rsidRDefault="00520ACC" w:rsidP="00D7054C">
            <w:pPr>
              <w:ind w:left="247"/>
              <w:rPr>
                <w:rFonts w:ascii="Arial" w:hAnsi="Arial" w:cs="Arial"/>
                <w:sz w:val="18"/>
                <w:szCs w:val="18"/>
              </w:rPr>
            </w:pPr>
          </w:p>
        </w:tc>
      </w:tr>
      <w:tr w:rsidR="00520ACC" w14:paraId="34C3A51A" w14:textId="77777777" w:rsidTr="00520ACC">
        <w:trPr>
          <w:trHeight w:val="270"/>
        </w:trPr>
        <w:tc>
          <w:tcPr>
            <w:tcW w:w="3810" w:type="dxa"/>
            <w:tcBorders>
              <w:right w:val="single" w:sz="4" w:space="0" w:color="auto"/>
            </w:tcBorders>
            <w:shd w:val="clear" w:color="auto" w:fill="auto"/>
            <w:noWrap/>
            <w:vAlign w:val="bottom"/>
          </w:tcPr>
          <w:p w14:paraId="6AFDD3CC" w14:textId="77777777" w:rsidR="00520ACC" w:rsidRDefault="00520ACC" w:rsidP="00D7054C">
            <w:pPr>
              <w:ind w:left="247"/>
              <w:rPr>
                <w:rFonts w:ascii="Arial" w:hAnsi="Arial" w:cs="Arial"/>
                <w:sz w:val="18"/>
                <w:szCs w:val="18"/>
              </w:rPr>
            </w:pPr>
            <w:r>
              <w:rPr>
                <w:rFonts w:ascii="Arial" w:hAnsi="Arial" w:cs="Arial"/>
                <w:sz w:val="18"/>
                <w:szCs w:val="18"/>
              </w:rPr>
              <w:t>Hourly, non-student</w:t>
            </w:r>
          </w:p>
        </w:tc>
        <w:tc>
          <w:tcPr>
            <w:tcW w:w="1410" w:type="dxa"/>
            <w:tcBorders>
              <w:left w:val="single" w:sz="4" w:space="0" w:color="auto"/>
            </w:tcBorders>
          </w:tcPr>
          <w:p w14:paraId="26B32917" w14:textId="77777777" w:rsidR="00520ACC" w:rsidRDefault="00520ACC" w:rsidP="00D7054C">
            <w:pPr>
              <w:ind w:left="247"/>
              <w:rPr>
                <w:rFonts w:ascii="Arial" w:hAnsi="Arial" w:cs="Arial"/>
                <w:sz w:val="18"/>
                <w:szCs w:val="18"/>
              </w:rPr>
            </w:pPr>
          </w:p>
        </w:tc>
        <w:tc>
          <w:tcPr>
            <w:tcW w:w="1350" w:type="dxa"/>
            <w:tcBorders>
              <w:left w:val="single" w:sz="4" w:space="0" w:color="auto"/>
            </w:tcBorders>
          </w:tcPr>
          <w:p w14:paraId="423C2FD9" w14:textId="77777777" w:rsidR="00520ACC" w:rsidRDefault="00520ACC" w:rsidP="00D7054C">
            <w:pPr>
              <w:ind w:left="247"/>
              <w:rPr>
                <w:rFonts w:ascii="Arial" w:hAnsi="Arial" w:cs="Arial"/>
                <w:sz w:val="18"/>
                <w:szCs w:val="18"/>
              </w:rPr>
            </w:pPr>
          </w:p>
        </w:tc>
        <w:tc>
          <w:tcPr>
            <w:tcW w:w="1260" w:type="dxa"/>
            <w:tcBorders>
              <w:left w:val="single" w:sz="4" w:space="0" w:color="auto"/>
              <w:right w:val="single" w:sz="4" w:space="0" w:color="auto"/>
            </w:tcBorders>
          </w:tcPr>
          <w:p w14:paraId="1A045F2B" w14:textId="77777777" w:rsidR="00520ACC" w:rsidRDefault="00520ACC" w:rsidP="00D7054C">
            <w:pPr>
              <w:ind w:left="247"/>
              <w:rPr>
                <w:rFonts w:ascii="Arial" w:hAnsi="Arial" w:cs="Arial"/>
                <w:sz w:val="18"/>
                <w:szCs w:val="18"/>
              </w:rPr>
            </w:pPr>
          </w:p>
        </w:tc>
      </w:tr>
      <w:tr w:rsidR="00520ACC" w14:paraId="2FF47BF8" w14:textId="77777777" w:rsidTr="00520ACC">
        <w:trPr>
          <w:trHeight w:val="270"/>
        </w:trPr>
        <w:tc>
          <w:tcPr>
            <w:tcW w:w="3810" w:type="dxa"/>
            <w:tcBorders>
              <w:right w:val="single" w:sz="4" w:space="0" w:color="auto"/>
            </w:tcBorders>
            <w:shd w:val="clear" w:color="auto" w:fill="auto"/>
            <w:noWrap/>
            <w:vAlign w:val="bottom"/>
          </w:tcPr>
          <w:p w14:paraId="50A19DED" w14:textId="77777777" w:rsidR="00520ACC" w:rsidRDefault="00520ACC" w:rsidP="00D7054C">
            <w:pPr>
              <w:ind w:left="247"/>
              <w:rPr>
                <w:rFonts w:ascii="Arial" w:hAnsi="Arial" w:cs="Arial"/>
                <w:sz w:val="18"/>
                <w:szCs w:val="18"/>
              </w:rPr>
            </w:pPr>
            <w:r>
              <w:rPr>
                <w:rFonts w:ascii="Arial" w:hAnsi="Arial" w:cs="Arial"/>
                <w:sz w:val="18"/>
                <w:szCs w:val="18"/>
              </w:rPr>
              <w:t>Hourly, enrolled student</w:t>
            </w:r>
          </w:p>
        </w:tc>
        <w:tc>
          <w:tcPr>
            <w:tcW w:w="1410" w:type="dxa"/>
            <w:tcBorders>
              <w:left w:val="single" w:sz="4" w:space="0" w:color="auto"/>
            </w:tcBorders>
          </w:tcPr>
          <w:p w14:paraId="633471E0" w14:textId="77777777" w:rsidR="00520ACC" w:rsidRDefault="00520ACC" w:rsidP="00D7054C">
            <w:pPr>
              <w:ind w:left="247"/>
              <w:rPr>
                <w:rFonts w:ascii="Arial" w:hAnsi="Arial" w:cs="Arial"/>
                <w:sz w:val="18"/>
                <w:szCs w:val="18"/>
              </w:rPr>
            </w:pPr>
          </w:p>
        </w:tc>
        <w:tc>
          <w:tcPr>
            <w:tcW w:w="1350" w:type="dxa"/>
            <w:tcBorders>
              <w:left w:val="single" w:sz="4" w:space="0" w:color="auto"/>
            </w:tcBorders>
          </w:tcPr>
          <w:p w14:paraId="6E0183FA" w14:textId="77777777" w:rsidR="00520ACC" w:rsidRDefault="00520ACC" w:rsidP="00D7054C">
            <w:pPr>
              <w:ind w:left="247"/>
              <w:rPr>
                <w:rFonts w:ascii="Arial" w:hAnsi="Arial" w:cs="Arial"/>
                <w:sz w:val="18"/>
                <w:szCs w:val="18"/>
              </w:rPr>
            </w:pPr>
          </w:p>
        </w:tc>
        <w:tc>
          <w:tcPr>
            <w:tcW w:w="1260" w:type="dxa"/>
            <w:tcBorders>
              <w:left w:val="single" w:sz="4" w:space="0" w:color="auto"/>
              <w:right w:val="single" w:sz="4" w:space="0" w:color="auto"/>
            </w:tcBorders>
          </w:tcPr>
          <w:p w14:paraId="4B30F359" w14:textId="77777777" w:rsidR="00520ACC" w:rsidRDefault="00520ACC" w:rsidP="00D7054C">
            <w:pPr>
              <w:ind w:left="247"/>
              <w:rPr>
                <w:rFonts w:ascii="Arial" w:hAnsi="Arial" w:cs="Arial"/>
                <w:sz w:val="18"/>
                <w:szCs w:val="18"/>
              </w:rPr>
            </w:pPr>
          </w:p>
        </w:tc>
      </w:tr>
      <w:tr w:rsidR="00520ACC" w14:paraId="0FAB52C1" w14:textId="77777777" w:rsidTr="00520ACC">
        <w:trPr>
          <w:trHeight w:val="270"/>
        </w:trPr>
        <w:tc>
          <w:tcPr>
            <w:tcW w:w="3810" w:type="dxa"/>
            <w:tcBorders>
              <w:right w:val="single" w:sz="4" w:space="0" w:color="auto"/>
            </w:tcBorders>
            <w:shd w:val="clear" w:color="auto" w:fill="auto"/>
            <w:noWrap/>
            <w:vAlign w:val="bottom"/>
          </w:tcPr>
          <w:p w14:paraId="51449C61" w14:textId="77777777" w:rsidR="00520ACC" w:rsidRDefault="00520ACC" w:rsidP="00D7054C">
            <w:pPr>
              <w:rPr>
                <w:rFonts w:ascii="Arial" w:hAnsi="Arial" w:cs="Arial"/>
                <w:sz w:val="18"/>
                <w:szCs w:val="18"/>
              </w:rPr>
            </w:pPr>
            <w:r>
              <w:rPr>
                <w:rFonts w:ascii="Arial" w:hAnsi="Arial" w:cs="Arial"/>
                <w:sz w:val="18"/>
                <w:szCs w:val="18"/>
              </w:rPr>
              <w:t>FRINGES</w:t>
            </w:r>
          </w:p>
        </w:tc>
        <w:tc>
          <w:tcPr>
            <w:tcW w:w="1410" w:type="dxa"/>
            <w:tcBorders>
              <w:left w:val="single" w:sz="4" w:space="0" w:color="auto"/>
            </w:tcBorders>
          </w:tcPr>
          <w:p w14:paraId="5030136C" w14:textId="77777777" w:rsidR="00520ACC" w:rsidRDefault="00520ACC" w:rsidP="00D7054C">
            <w:pPr>
              <w:rPr>
                <w:rFonts w:ascii="Arial" w:hAnsi="Arial" w:cs="Arial"/>
                <w:sz w:val="18"/>
                <w:szCs w:val="18"/>
              </w:rPr>
            </w:pPr>
          </w:p>
        </w:tc>
        <w:tc>
          <w:tcPr>
            <w:tcW w:w="1350" w:type="dxa"/>
            <w:tcBorders>
              <w:left w:val="single" w:sz="4" w:space="0" w:color="auto"/>
            </w:tcBorders>
          </w:tcPr>
          <w:p w14:paraId="5F65FC6F" w14:textId="77777777" w:rsidR="00520ACC" w:rsidRDefault="00520ACC" w:rsidP="00D7054C">
            <w:pPr>
              <w:rPr>
                <w:rFonts w:ascii="Arial" w:hAnsi="Arial" w:cs="Arial"/>
                <w:sz w:val="18"/>
                <w:szCs w:val="18"/>
              </w:rPr>
            </w:pPr>
          </w:p>
        </w:tc>
        <w:tc>
          <w:tcPr>
            <w:tcW w:w="1260" w:type="dxa"/>
            <w:tcBorders>
              <w:left w:val="single" w:sz="4" w:space="0" w:color="auto"/>
              <w:right w:val="single" w:sz="4" w:space="0" w:color="auto"/>
            </w:tcBorders>
          </w:tcPr>
          <w:p w14:paraId="6692253C" w14:textId="77777777" w:rsidR="00520ACC" w:rsidRDefault="00520ACC" w:rsidP="00D7054C">
            <w:pPr>
              <w:rPr>
                <w:rFonts w:ascii="Arial" w:hAnsi="Arial" w:cs="Arial"/>
                <w:sz w:val="18"/>
                <w:szCs w:val="18"/>
              </w:rPr>
            </w:pPr>
          </w:p>
        </w:tc>
      </w:tr>
      <w:tr w:rsidR="00520ACC" w14:paraId="17FD3047" w14:textId="77777777" w:rsidTr="00520ACC">
        <w:trPr>
          <w:trHeight w:val="270"/>
        </w:trPr>
        <w:tc>
          <w:tcPr>
            <w:tcW w:w="3810" w:type="dxa"/>
            <w:tcBorders>
              <w:right w:val="single" w:sz="4" w:space="0" w:color="auto"/>
            </w:tcBorders>
            <w:shd w:val="clear" w:color="auto" w:fill="auto"/>
            <w:noWrap/>
            <w:vAlign w:val="bottom"/>
            <w:hideMark/>
          </w:tcPr>
          <w:p w14:paraId="3A92756E" w14:textId="77777777" w:rsidR="00520ACC" w:rsidRDefault="00520ACC" w:rsidP="00D7054C">
            <w:pPr>
              <w:rPr>
                <w:rFonts w:ascii="Arial" w:hAnsi="Arial" w:cs="Arial"/>
                <w:sz w:val="18"/>
                <w:szCs w:val="18"/>
              </w:rPr>
            </w:pPr>
            <w:r>
              <w:rPr>
                <w:rFonts w:ascii="Arial" w:hAnsi="Arial" w:cs="Arial"/>
                <w:sz w:val="18"/>
                <w:szCs w:val="18"/>
              </w:rPr>
              <w:t>TRAVEL - Domestic</w:t>
            </w:r>
          </w:p>
        </w:tc>
        <w:tc>
          <w:tcPr>
            <w:tcW w:w="1410" w:type="dxa"/>
            <w:tcBorders>
              <w:left w:val="single" w:sz="4" w:space="0" w:color="auto"/>
            </w:tcBorders>
          </w:tcPr>
          <w:p w14:paraId="1FAFC319" w14:textId="77777777" w:rsidR="00520ACC" w:rsidRDefault="00520ACC" w:rsidP="00D7054C">
            <w:pPr>
              <w:rPr>
                <w:rFonts w:ascii="Arial" w:hAnsi="Arial" w:cs="Arial"/>
                <w:sz w:val="18"/>
                <w:szCs w:val="18"/>
              </w:rPr>
            </w:pPr>
          </w:p>
        </w:tc>
        <w:tc>
          <w:tcPr>
            <w:tcW w:w="1350" w:type="dxa"/>
            <w:tcBorders>
              <w:left w:val="single" w:sz="4" w:space="0" w:color="auto"/>
            </w:tcBorders>
          </w:tcPr>
          <w:p w14:paraId="34DC4A29" w14:textId="77777777" w:rsidR="00520ACC" w:rsidRDefault="00520ACC" w:rsidP="00D7054C">
            <w:pPr>
              <w:rPr>
                <w:rFonts w:ascii="Arial" w:hAnsi="Arial" w:cs="Arial"/>
                <w:sz w:val="18"/>
                <w:szCs w:val="18"/>
              </w:rPr>
            </w:pPr>
          </w:p>
        </w:tc>
        <w:tc>
          <w:tcPr>
            <w:tcW w:w="1260" w:type="dxa"/>
            <w:tcBorders>
              <w:left w:val="single" w:sz="4" w:space="0" w:color="auto"/>
              <w:right w:val="single" w:sz="4" w:space="0" w:color="auto"/>
            </w:tcBorders>
          </w:tcPr>
          <w:p w14:paraId="0215C397" w14:textId="77777777" w:rsidR="00520ACC" w:rsidRDefault="00520ACC" w:rsidP="00D7054C">
            <w:pPr>
              <w:rPr>
                <w:rFonts w:ascii="Arial" w:hAnsi="Arial" w:cs="Arial"/>
                <w:sz w:val="18"/>
                <w:szCs w:val="18"/>
              </w:rPr>
            </w:pPr>
          </w:p>
        </w:tc>
      </w:tr>
      <w:tr w:rsidR="00520ACC" w14:paraId="2636FB29" w14:textId="77777777" w:rsidTr="00520ACC">
        <w:trPr>
          <w:trHeight w:val="270"/>
        </w:trPr>
        <w:tc>
          <w:tcPr>
            <w:tcW w:w="3810" w:type="dxa"/>
            <w:tcBorders>
              <w:right w:val="single" w:sz="4" w:space="0" w:color="auto"/>
            </w:tcBorders>
            <w:shd w:val="clear" w:color="auto" w:fill="auto"/>
            <w:noWrap/>
            <w:vAlign w:val="bottom"/>
            <w:hideMark/>
          </w:tcPr>
          <w:p w14:paraId="6731E504" w14:textId="77777777" w:rsidR="00520ACC" w:rsidRDefault="00520ACC" w:rsidP="00D7054C">
            <w:pPr>
              <w:rPr>
                <w:rFonts w:ascii="Arial" w:hAnsi="Arial" w:cs="Arial"/>
                <w:sz w:val="18"/>
                <w:szCs w:val="18"/>
              </w:rPr>
            </w:pPr>
            <w:r>
              <w:rPr>
                <w:rFonts w:ascii="Arial" w:hAnsi="Arial" w:cs="Arial"/>
                <w:sz w:val="18"/>
                <w:szCs w:val="18"/>
              </w:rPr>
              <w:t>TRAVEL - Foreign</w:t>
            </w:r>
          </w:p>
        </w:tc>
        <w:tc>
          <w:tcPr>
            <w:tcW w:w="1410" w:type="dxa"/>
            <w:tcBorders>
              <w:left w:val="single" w:sz="4" w:space="0" w:color="auto"/>
            </w:tcBorders>
          </w:tcPr>
          <w:p w14:paraId="002BB767" w14:textId="77777777" w:rsidR="00520ACC" w:rsidRDefault="00520ACC" w:rsidP="00D7054C">
            <w:pPr>
              <w:rPr>
                <w:rFonts w:ascii="Arial" w:hAnsi="Arial" w:cs="Arial"/>
                <w:sz w:val="18"/>
                <w:szCs w:val="18"/>
              </w:rPr>
            </w:pPr>
          </w:p>
        </w:tc>
        <w:tc>
          <w:tcPr>
            <w:tcW w:w="1350" w:type="dxa"/>
            <w:tcBorders>
              <w:left w:val="single" w:sz="4" w:space="0" w:color="auto"/>
            </w:tcBorders>
          </w:tcPr>
          <w:p w14:paraId="2827A1F1" w14:textId="77777777" w:rsidR="00520ACC" w:rsidRDefault="00520ACC" w:rsidP="00D7054C">
            <w:pPr>
              <w:rPr>
                <w:rFonts w:ascii="Arial" w:hAnsi="Arial" w:cs="Arial"/>
                <w:sz w:val="18"/>
                <w:szCs w:val="18"/>
              </w:rPr>
            </w:pPr>
          </w:p>
        </w:tc>
        <w:tc>
          <w:tcPr>
            <w:tcW w:w="1260" w:type="dxa"/>
            <w:tcBorders>
              <w:left w:val="single" w:sz="4" w:space="0" w:color="auto"/>
              <w:right w:val="single" w:sz="4" w:space="0" w:color="auto"/>
            </w:tcBorders>
          </w:tcPr>
          <w:p w14:paraId="137C64E2" w14:textId="77777777" w:rsidR="00520ACC" w:rsidRDefault="00520ACC" w:rsidP="00D7054C">
            <w:pPr>
              <w:rPr>
                <w:rFonts w:ascii="Arial" w:hAnsi="Arial" w:cs="Arial"/>
                <w:sz w:val="18"/>
                <w:szCs w:val="18"/>
              </w:rPr>
            </w:pPr>
          </w:p>
        </w:tc>
      </w:tr>
      <w:tr w:rsidR="00520ACC" w14:paraId="206A7414" w14:textId="77777777" w:rsidTr="00520ACC">
        <w:trPr>
          <w:trHeight w:val="270"/>
        </w:trPr>
        <w:tc>
          <w:tcPr>
            <w:tcW w:w="3810" w:type="dxa"/>
            <w:tcBorders>
              <w:right w:val="single" w:sz="4" w:space="0" w:color="auto"/>
            </w:tcBorders>
            <w:shd w:val="clear" w:color="auto" w:fill="auto"/>
            <w:noWrap/>
            <w:vAlign w:val="bottom"/>
          </w:tcPr>
          <w:p w14:paraId="264E0B32" w14:textId="77777777" w:rsidR="00520ACC" w:rsidRDefault="00520ACC" w:rsidP="00D7054C">
            <w:pPr>
              <w:rPr>
                <w:rFonts w:ascii="Arial" w:hAnsi="Arial" w:cs="Arial"/>
                <w:sz w:val="18"/>
                <w:szCs w:val="18"/>
              </w:rPr>
            </w:pPr>
            <w:r>
              <w:rPr>
                <w:rFonts w:ascii="Arial" w:hAnsi="Arial" w:cs="Arial"/>
                <w:sz w:val="18"/>
                <w:szCs w:val="18"/>
              </w:rPr>
              <w:t>EQUIPMENT</w:t>
            </w:r>
          </w:p>
        </w:tc>
        <w:tc>
          <w:tcPr>
            <w:tcW w:w="1410" w:type="dxa"/>
            <w:tcBorders>
              <w:left w:val="single" w:sz="4" w:space="0" w:color="auto"/>
            </w:tcBorders>
          </w:tcPr>
          <w:p w14:paraId="1B103297" w14:textId="77777777" w:rsidR="00520ACC" w:rsidRDefault="00520ACC" w:rsidP="00D7054C">
            <w:pPr>
              <w:rPr>
                <w:rFonts w:ascii="Arial" w:hAnsi="Arial" w:cs="Arial"/>
                <w:sz w:val="18"/>
                <w:szCs w:val="18"/>
              </w:rPr>
            </w:pPr>
          </w:p>
        </w:tc>
        <w:tc>
          <w:tcPr>
            <w:tcW w:w="1350" w:type="dxa"/>
            <w:tcBorders>
              <w:left w:val="single" w:sz="4" w:space="0" w:color="auto"/>
            </w:tcBorders>
          </w:tcPr>
          <w:p w14:paraId="577191E3" w14:textId="77777777" w:rsidR="00520ACC" w:rsidRDefault="00520ACC" w:rsidP="00D7054C">
            <w:pPr>
              <w:rPr>
                <w:rFonts w:ascii="Arial" w:hAnsi="Arial" w:cs="Arial"/>
                <w:sz w:val="18"/>
                <w:szCs w:val="18"/>
              </w:rPr>
            </w:pPr>
          </w:p>
        </w:tc>
        <w:tc>
          <w:tcPr>
            <w:tcW w:w="1260" w:type="dxa"/>
            <w:tcBorders>
              <w:left w:val="single" w:sz="4" w:space="0" w:color="auto"/>
              <w:right w:val="single" w:sz="4" w:space="0" w:color="auto"/>
            </w:tcBorders>
          </w:tcPr>
          <w:p w14:paraId="3AF692CC" w14:textId="77777777" w:rsidR="00520ACC" w:rsidRDefault="00520ACC" w:rsidP="00D7054C">
            <w:pPr>
              <w:rPr>
                <w:rFonts w:ascii="Arial" w:hAnsi="Arial" w:cs="Arial"/>
                <w:sz w:val="18"/>
                <w:szCs w:val="18"/>
              </w:rPr>
            </w:pPr>
          </w:p>
        </w:tc>
      </w:tr>
      <w:tr w:rsidR="00520ACC" w14:paraId="5AB71275" w14:textId="77777777" w:rsidTr="00520ACC">
        <w:trPr>
          <w:trHeight w:val="270"/>
        </w:trPr>
        <w:tc>
          <w:tcPr>
            <w:tcW w:w="3810" w:type="dxa"/>
            <w:tcBorders>
              <w:right w:val="single" w:sz="4" w:space="0" w:color="auto"/>
            </w:tcBorders>
            <w:shd w:val="clear" w:color="auto" w:fill="auto"/>
            <w:noWrap/>
            <w:vAlign w:val="bottom"/>
            <w:hideMark/>
          </w:tcPr>
          <w:p w14:paraId="2EF3E02F" w14:textId="77777777" w:rsidR="00520ACC" w:rsidRDefault="00520ACC" w:rsidP="00D7054C">
            <w:pPr>
              <w:rPr>
                <w:rFonts w:ascii="Arial" w:hAnsi="Arial" w:cs="Arial"/>
                <w:sz w:val="18"/>
                <w:szCs w:val="18"/>
              </w:rPr>
            </w:pPr>
            <w:r>
              <w:rPr>
                <w:rFonts w:ascii="Arial" w:hAnsi="Arial" w:cs="Arial"/>
                <w:sz w:val="18"/>
                <w:szCs w:val="18"/>
              </w:rPr>
              <w:t xml:space="preserve">MATERIALS &amp; SUPPLIES </w:t>
            </w:r>
          </w:p>
        </w:tc>
        <w:tc>
          <w:tcPr>
            <w:tcW w:w="1410" w:type="dxa"/>
            <w:tcBorders>
              <w:left w:val="single" w:sz="4" w:space="0" w:color="auto"/>
            </w:tcBorders>
          </w:tcPr>
          <w:p w14:paraId="5CEC3866" w14:textId="77777777" w:rsidR="00520ACC" w:rsidRDefault="00520ACC" w:rsidP="00D7054C">
            <w:pPr>
              <w:rPr>
                <w:rFonts w:ascii="Arial" w:hAnsi="Arial" w:cs="Arial"/>
                <w:sz w:val="18"/>
                <w:szCs w:val="18"/>
              </w:rPr>
            </w:pPr>
          </w:p>
        </w:tc>
        <w:tc>
          <w:tcPr>
            <w:tcW w:w="1350" w:type="dxa"/>
            <w:tcBorders>
              <w:left w:val="single" w:sz="4" w:space="0" w:color="auto"/>
            </w:tcBorders>
          </w:tcPr>
          <w:p w14:paraId="6D3C8C46" w14:textId="77777777" w:rsidR="00520ACC" w:rsidRDefault="00520ACC" w:rsidP="00D7054C">
            <w:pPr>
              <w:rPr>
                <w:rFonts w:ascii="Arial" w:hAnsi="Arial" w:cs="Arial"/>
                <w:sz w:val="18"/>
                <w:szCs w:val="18"/>
              </w:rPr>
            </w:pPr>
          </w:p>
        </w:tc>
        <w:tc>
          <w:tcPr>
            <w:tcW w:w="1260" w:type="dxa"/>
            <w:tcBorders>
              <w:left w:val="single" w:sz="4" w:space="0" w:color="auto"/>
              <w:right w:val="single" w:sz="4" w:space="0" w:color="auto"/>
            </w:tcBorders>
          </w:tcPr>
          <w:p w14:paraId="46DE56DC" w14:textId="77777777" w:rsidR="00520ACC" w:rsidRDefault="00520ACC" w:rsidP="00D7054C">
            <w:pPr>
              <w:rPr>
                <w:rFonts w:ascii="Arial" w:hAnsi="Arial" w:cs="Arial"/>
                <w:sz w:val="18"/>
                <w:szCs w:val="18"/>
              </w:rPr>
            </w:pPr>
          </w:p>
        </w:tc>
      </w:tr>
      <w:tr w:rsidR="00520ACC" w14:paraId="3054292A" w14:textId="77777777" w:rsidTr="00520ACC">
        <w:trPr>
          <w:trHeight w:val="270"/>
        </w:trPr>
        <w:tc>
          <w:tcPr>
            <w:tcW w:w="3810" w:type="dxa"/>
            <w:tcBorders>
              <w:right w:val="single" w:sz="4" w:space="0" w:color="auto"/>
            </w:tcBorders>
            <w:shd w:val="clear" w:color="auto" w:fill="auto"/>
            <w:noWrap/>
            <w:vAlign w:val="bottom"/>
            <w:hideMark/>
          </w:tcPr>
          <w:p w14:paraId="3C4BF8DB" w14:textId="77777777" w:rsidR="00520ACC" w:rsidRDefault="00520ACC" w:rsidP="00D7054C">
            <w:pPr>
              <w:rPr>
                <w:rFonts w:ascii="Arial" w:hAnsi="Arial" w:cs="Arial"/>
                <w:sz w:val="18"/>
                <w:szCs w:val="18"/>
              </w:rPr>
            </w:pPr>
            <w:r>
              <w:rPr>
                <w:rFonts w:ascii="Arial" w:hAnsi="Arial" w:cs="Arial"/>
                <w:sz w:val="18"/>
                <w:szCs w:val="18"/>
              </w:rPr>
              <w:t>JOURNAL PUBLICATION FEES</w:t>
            </w:r>
          </w:p>
        </w:tc>
        <w:tc>
          <w:tcPr>
            <w:tcW w:w="1410" w:type="dxa"/>
            <w:tcBorders>
              <w:left w:val="single" w:sz="4" w:space="0" w:color="auto"/>
            </w:tcBorders>
          </w:tcPr>
          <w:p w14:paraId="4996C80B" w14:textId="77777777" w:rsidR="00520ACC" w:rsidRDefault="00520ACC" w:rsidP="00D7054C">
            <w:pPr>
              <w:rPr>
                <w:rFonts w:ascii="Arial" w:hAnsi="Arial" w:cs="Arial"/>
                <w:sz w:val="18"/>
                <w:szCs w:val="18"/>
              </w:rPr>
            </w:pPr>
          </w:p>
        </w:tc>
        <w:tc>
          <w:tcPr>
            <w:tcW w:w="1350" w:type="dxa"/>
            <w:tcBorders>
              <w:left w:val="single" w:sz="4" w:space="0" w:color="auto"/>
            </w:tcBorders>
          </w:tcPr>
          <w:p w14:paraId="388529B6" w14:textId="77777777" w:rsidR="00520ACC" w:rsidRDefault="00520ACC" w:rsidP="00D7054C">
            <w:pPr>
              <w:rPr>
                <w:rFonts w:ascii="Arial" w:hAnsi="Arial" w:cs="Arial"/>
                <w:sz w:val="18"/>
                <w:szCs w:val="18"/>
              </w:rPr>
            </w:pPr>
          </w:p>
        </w:tc>
        <w:tc>
          <w:tcPr>
            <w:tcW w:w="1260" w:type="dxa"/>
            <w:tcBorders>
              <w:left w:val="single" w:sz="4" w:space="0" w:color="auto"/>
              <w:right w:val="single" w:sz="4" w:space="0" w:color="auto"/>
            </w:tcBorders>
          </w:tcPr>
          <w:p w14:paraId="679DEB2E" w14:textId="77777777" w:rsidR="00520ACC" w:rsidRDefault="00520ACC" w:rsidP="00D7054C">
            <w:pPr>
              <w:rPr>
                <w:rFonts w:ascii="Arial" w:hAnsi="Arial" w:cs="Arial"/>
                <w:sz w:val="18"/>
                <w:szCs w:val="18"/>
              </w:rPr>
            </w:pPr>
          </w:p>
        </w:tc>
      </w:tr>
      <w:tr w:rsidR="00520ACC" w14:paraId="19B23EFD" w14:textId="77777777" w:rsidTr="00520ACC">
        <w:trPr>
          <w:trHeight w:val="270"/>
        </w:trPr>
        <w:tc>
          <w:tcPr>
            <w:tcW w:w="3810" w:type="dxa"/>
            <w:tcBorders>
              <w:bottom w:val="single" w:sz="4" w:space="0" w:color="auto"/>
              <w:right w:val="single" w:sz="4" w:space="0" w:color="auto"/>
            </w:tcBorders>
            <w:shd w:val="clear" w:color="auto" w:fill="auto"/>
            <w:noWrap/>
            <w:vAlign w:val="bottom"/>
            <w:hideMark/>
          </w:tcPr>
          <w:p w14:paraId="27BC07DA" w14:textId="77777777" w:rsidR="00520ACC" w:rsidRDefault="00520ACC" w:rsidP="00D7054C">
            <w:pPr>
              <w:rPr>
                <w:rFonts w:ascii="Arial" w:hAnsi="Arial" w:cs="Arial"/>
                <w:sz w:val="18"/>
                <w:szCs w:val="18"/>
              </w:rPr>
            </w:pPr>
            <w:r>
              <w:rPr>
                <w:rFonts w:ascii="Arial" w:hAnsi="Arial" w:cs="Arial"/>
                <w:sz w:val="18"/>
                <w:szCs w:val="18"/>
              </w:rPr>
              <w:t xml:space="preserve">OTHER DIRECT COSTS </w:t>
            </w:r>
          </w:p>
        </w:tc>
        <w:tc>
          <w:tcPr>
            <w:tcW w:w="1410" w:type="dxa"/>
            <w:tcBorders>
              <w:left w:val="single" w:sz="4" w:space="0" w:color="auto"/>
              <w:bottom w:val="single" w:sz="4" w:space="0" w:color="auto"/>
            </w:tcBorders>
          </w:tcPr>
          <w:p w14:paraId="7385F6A1" w14:textId="77777777" w:rsidR="00520ACC" w:rsidRDefault="00520ACC" w:rsidP="00D7054C">
            <w:pPr>
              <w:rPr>
                <w:rFonts w:ascii="Arial" w:hAnsi="Arial" w:cs="Arial"/>
                <w:sz w:val="18"/>
                <w:szCs w:val="18"/>
              </w:rPr>
            </w:pPr>
          </w:p>
        </w:tc>
        <w:tc>
          <w:tcPr>
            <w:tcW w:w="1350" w:type="dxa"/>
            <w:tcBorders>
              <w:left w:val="single" w:sz="4" w:space="0" w:color="auto"/>
              <w:bottom w:val="single" w:sz="4" w:space="0" w:color="auto"/>
            </w:tcBorders>
          </w:tcPr>
          <w:p w14:paraId="755386C8" w14:textId="77777777" w:rsidR="00520ACC" w:rsidRDefault="00520ACC" w:rsidP="00D7054C">
            <w:pPr>
              <w:rPr>
                <w:rFonts w:ascii="Arial" w:hAnsi="Arial" w:cs="Arial"/>
                <w:sz w:val="18"/>
                <w:szCs w:val="18"/>
              </w:rPr>
            </w:pPr>
          </w:p>
        </w:tc>
        <w:tc>
          <w:tcPr>
            <w:tcW w:w="1260" w:type="dxa"/>
            <w:tcBorders>
              <w:left w:val="single" w:sz="4" w:space="0" w:color="auto"/>
              <w:bottom w:val="single" w:sz="4" w:space="0" w:color="auto"/>
              <w:right w:val="single" w:sz="4" w:space="0" w:color="auto"/>
            </w:tcBorders>
          </w:tcPr>
          <w:p w14:paraId="20669015" w14:textId="77777777" w:rsidR="00520ACC" w:rsidRDefault="00520ACC" w:rsidP="00D7054C">
            <w:pPr>
              <w:rPr>
                <w:rFonts w:ascii="Arial" w:hAnsi="Arial" w:cs="Arial"/>
                <w:sz w:val="18"/>
                <w:szCs w:val="18"/>
              </w:rPr>
            </w:pPr>
          </w:p>
        </w:tc>
      </w:tr>
      <w:tr w:rsidR="00520ACC" w14:paraId="5D7A27C1" w14:textId="77777777" w:rsidTr="00520ACC">
        <w:trPr>
          <w:trHeight w:val="270"/>
        </w:trPr>
        <w:tc>
          <w:tcPr>
            <w:tcW w:w="3810" w:type="dxa"/>
            <w:tcBorders>
              <w:top w:val="single" w:sz="4" w:space="0" w:color="auto"/>
              <w:bottom w:val="single" w:sz="4" w:space="0" w:color="auto"/>
              <w:right w:val="single" w:sz="4" w:space="0" w:color="auto"/>
            </w:tcBorders>
            <w:shd w:val="clear" w:color="auto" w:fill="auto"/>
            <w:noWrap/>
            <w:vAlign w:val="bottom"/>
          </w:tcPr>
          <w:p w14:paraId="66271CB7" w14:textId="77777777" w:rsidR="00520ACC" w:rsidRPr="00520ACC" w:rsidRDefault="00520ACC" w:rsidP="00D7054C">
            <w:pPr>
              <w:rPr>
                <w:rFonts w:ascii="Arial" w:hAnsi="Arial" w:cs="Arial"/>
                <w:b/>
                <w:sz w:val="18"/>
                <w:szCs w:val="18"/>
              </w:rPr>
            </w:pPr>
            <w:r w:rsidRPr="00520ACC">
              <w:rPr>
                <w:rFonts w:ascii="Arial" w:hAnsi="Arial" w:cs="Arial"/>
                <w:b/>
                <w:sz w:val="18"/>
                <w:szCs w:val="18"/>
              </w:rPr>
              <w:t>TOTAL</w:t>
            </w:r>
          </w:p>
        </w:tc>
        <w:tc>
          <w:tcPr>
            <w:tcW w:w="1410" w:type="dxa"/>
            <w:tcBorders>
              <w:top w:val="single" w:sz="4" w:space="0" w:color="auto"/>
              <w:left w:val="single" w:sz="4" w:space="0" w:color="auto"/>
              <w:bottom w:val="single" w:sz="4" w:space="0" w:color="auto"/>
            </w:tcBorders>
          </w:tcPr>
          <w:p w14:paraId="05858A27" w14:textId="77777777" w:rsidR="00520ACC" w:rsidRDefault="00520ACC" w:rsidP="00D7054C">
            <w:pPr>
              <w:rPr>
                <w:rFonts w:ascii="Arial" w:hAnsi="Arial" w:cs="Arial"/>
                <w:sz w:val="18"/>
                <w:szCs w:val="18"/>
              </w:rPr>
            </w:pPr>
          </w:p>
        </w:tc>
        <w:tc>
          <w:tcPr>
            <w:tcW w:w="1350" w:type="dxa"/>
            <w:tcBorders>
              <w:top w:val="single" w:sz="4" w:space="0" w:color="auto"/>
              <w:left w:val="single" w:sz="4" w:space="0" w:color="auto"/>
              <w:bottom w:val="single" w:sz="4" w:space="0" w:color="auto"/>
            </w:tcBorders>
          </w:tcPr>
          <w:p w14:paraId="6F119C55" w14:textId="77777777" w:rsidR="00520ACC" w:rsidRDefault="00520ACC" w:rsidP="00D7054C">
            <w:pPr>
              <w:rPr>
                <w:rFonts w:ascii="Arial" w:hAnsi="Arial" w:cs="Arial"/>
                <w:sz w:val="18"/>
                <w:szCs w:val="18"/>
              </w:rPr>
            </w:pPr>
          </w:p>
        </w:tc>
        <w:tc>
          <w:tcPr>
            <w:tcW w:w="1260" w:type="dxa"/>
            <w:tcBorders>
              <w:top w:val="single" w:sz="4" w:space="0" w:color="auto"/>
              <w:left w:val="single" w:sz="4" w:space="0" w:color="auto"/>
              <w:bottom w:val="single" w:sz="4" w:space="0" w:color="auto"/>
              <w:right w:val="single" w:sz="4" w:space="0" w:color="auto"/>
            </w:tcBorders>
          </w:tcPr>
          <w:p w14:paraId="11A7627E" w14:textId="77777777" w:rsidR="00520ACC" w:rsidRDefault="00520ACC" w:rsidP="00D7054C">
            <w:pPr>
              <w:rPr>
                <w:rFonts w:ascii="Arial" w:hAnsi="Arial" w:cs="Arial"/>
                <w:sz w:val="18"/>
                <w:szCs w:val="18"/>
              </w:rPr>
            </w:pPr>
          </w:p>
        </w:tc>
      </w:tr>
      <w:tr w:rsidR="00520ACC" w14:paraId="78BE3172" w14:textId="77777777" w:rsidTr="009E6D79">
        <w:trPr>
          <w:trHeight w:val="270"/>
        </w:trPr>
        <w:tc>
          <w:tcPr>
            <w:tcW w:w="7830" w:type="dxa"/>
            <w:gridSpan w:val="4"/>
            <w:tcBorders>
              <w:top w:val="single" w:sz="4" w:space="0" w:color="auto"/>
              <w:left w:val="single" w:sz="4" w:space="0" w:color="auto"/>
              <w:bottom w:val="single" w:sz="4" w:space="0" w:color="auto"/>
              <w:right w:val="single" w:sz="4" w:space="0" w:color="auto"/>
            </w:tcBorders>
            <w:shd w:val="clear" w:color="auto" w:fill="auto"/>
            <w:noWrap/>
            <w:vAlign w:val="bottom"/>
          </w:tcPr>
          <w:p w14:paraId="325408DB" w14:textId="77777777" w:rsidR="00520ACC" w:rsidRDefault="00520ACC" w:rsidP="00520ACC">
            <w:pPr>
              <w:rPr>
                <w:rFonts w:ascii="Arial" w:hAnsi="Arial" w:cs="Arial"/>
                <w:b/>
                <w:sz w:val="18"/>
                <w:szCs w:val="18"/>
              </w:rPr>
            </w:pPr>
            <w:r>
              <w:rPr>
                <w:rFonts w:ascii="Arial" w:hAnsi="Arial" w:cs="Arial"/>
                <w:b/>
                <w:sz w:val="18"/>
                <w:szCs w:val="18"/>
              </w:rPr>
              <w:t>Budget Narrative:</w:t>
            </w:r>
          </w:p>
          <w:p w14:paraId="5CE4890E" w14:textId="77777777" w:rsidR="00520ACC" w:rsidRDefault="00520ACC" w:rsidP="00520ACC">
            <w:pPr>
              <w:rPr>
                <w:rFonts w:ascii="Arial" w:hAnsi="Arial" w:cs="Arial"/>
                <w:b/>
                <w:sz w:val="18"/>
                <w:szCs w:val="18"/>
              </w:rPr>
            </w:pPr>
          </w:p>
          <w:p w14:paraId="466AD393" w14:textId="77777777" w:rsidR="00520ACC" w:rsidRDefault="00520ACC" w:rsidP="00520ACC">
            <w:pPr>
              <w:rPr>
                <w:rFonts w:ascii="Arial" w:hAnsi="Arial" w:cs="Arial"/>
                <w:b/>
                <w:sz w:val="18"/>
                <w:szCs w:val="18"/>
              </w:rPr>
            </w:pPr>
          </w:p>
          <w:p w14:paraId="0B43810D" w14:textId="77777777" w:rsidR="00520ACC" w:rsidRDefault="00520ACC" w:rsidP="00520ACC">
            <w:pPr>
              <w:rPr>
                <w:rFonts w:ascii="Arial" w:hAnsi="Arial" w:cs="Arial"/>
                <w:b/>
                <w:sz w:val="18"/>
                <w:szCs w:val="18"/>
              </w:rPr>
            </w:pPr>
          </w:p>
          <w:p w14:paraId="37BA909D" w14:textId="77777777" w:rsidR="00520ACC" w:rsidRDefault="00520ACC" w:rsidP="00520ACC">
            <w:pPr>
              <w:rPr>
                <w:rFonts w:ascii="Arial" w:hAnsi="Arial" w:cs="Arial"/>
                <w:b/>
                <w:sz w:val="18"/>
                <w:szCs w:val="18"/>
              </w:rPr>
            </w:pPr>
          </w:p>
          <w:p w14:paraId="0B4A960E" w14:textId="77777777" w:rsidR="00520ACC" w:rsidRDefault="00520ACC" w:rsidP="00520ACC">
            <w:pPr>
              <w:rPr>
                <w:rFonts w:ascii="Arial" w:hAnsi="Arial" w:cs="Arial"/>
                <w:b/>
                <w:sz w:val="18"/>
                <w:szCs w:val="18"/>
              </w:rPr>
            </w:pPr>
          </w:p>
          <w:p w14:paraId="476B4158" w14:textId="77777777" w:rsidR="00520ACC" w:rsidRDefault="00520ACC" w:rsidP="00520ACC">
            <w:pPr>
              <w:rPr>
                <w:rFonts w:ascii="Arial" w:hAnsi="Arial" w:cs="Arial"/>
                <w:b/>
                <w:sz w:val="18"/>
                <w:szCs w:val="18"/>
              </w:rPr>
            </w:pPr>
          </w:p>
          <w:p w14:paraId="78B6B7E3" w14:textId="77777777" w:rsidR="00520ACC" w:rsidRDefault="00520ACC" w:rsidP="00520ACC">
            <w:pPr>
              <w:rPr>
                <w:rFonts w:ascii="Arial" w:hAnsi="Arial" w:cs="Arial"/>
                <w:b/>
                <w:sz w:val="18"/>
                <w:szCs w:val="18"/>
              </w:rPr>
            </w:pPr>
          </w:p>
          <w:p w14:paraId="14B98763" w14:textId="77777777" w:rsidR="00520ACC" w:rsidRDefault="00520ACC" w:rsidP="00520ACC">
            <w:pPr>
              <w:rPr>
                <w:rFonts w:ascii="Arial" w:hAnsi="Arial" w:cs="Arial"/>
                <w:b/>
                <w:sz w:val="18"/>
                <w:szCs w:val="18"/>
              </w:rPr>
            </w:pPr>
          </w:p>
          <w:p w14:paraId="2C8BA7A0" w14:textId="77777777" w:rsidR="00520ACC" w:rsidRDefault="00520ACC" w:rsidP="00520ACC">
            <w:pPr>
              <w:rPr>
                <w:rFonts w:ascii="Arial" w:hAnsi="Arial" w:cs="Arial"/>
                <w:b/>
                <w:sz w:val="18"/>
                <w:szCs w:val="18"/>
              </w:rPr>
            </w:pPr>
          </w:p>
          <w:p w14:paraId="04AA639F" w14:textId="77777777" w:rsidR="00520ACC" w:rsidRDefault="00520ACC" w:rsidP="00520ACC">
            <w:pPr>
              <w:rPr>
                <w:rFonts w:ascii="Arial" w:hAnsi="Arial" w:cs="Arial"/>
                <w:b/>
                <w:sz w:val="18"/>
                <w:szCs w:val="18"/>
              </w:rPr>
            </w:pPr>
          </w:p>
          <w:p w14:paraId="17BC6A9C" w14:textId="77777777" w:rsidR="00520ACC" w:rsidRDefault="00520ACC" w:rsidP="00520ACC">
            <w:pPr>
              <w:rPr>
                <w:rFonts w:ascii="Arial" w:hAnsi="Arial" w:cs="Arial"/>
                <w:b/>
                <w:sz w:val="18"/>
                <w:szCs w:val="18"/>
              </w:rPr>
            </w:pPr>
          </w:p>
          <w:p w14:paraId="32529DB7" w14:textId="77777777" w:rsidR="00520ACC" w:rsidRDefault="00520ACC" w:rsidP="00520ACC">
            <w:pPr>
              <w:rPr>
                <w:rFonts w:ascii="Arial" w:hAnsi="Arial" w:cs="Arial"/>
                <w:b/>
                <w:sz w:val="18"/>
                <w:szCs w:val="18"/>
              </w:rPr>
            </w:pPr>
          </w:p>
          <w:p w14:paraId="2679546B" w14:textId="77777777" w:rsidR="00520ACC" w:rsidRDefault="00520ACC" w:rsidP="00520ACC">
            <w:pPr>
              <w:rPr>
                <w:rFonts w:ascii="Arial" w:hAnsi="Arial" w:cs="Arial"/>
                <w:b/>
                <w:sz w:val="18"/>
                <w:szCs w:val="18"/>
              </w:rPr>
            </w:pPr>
          </w:p>
          <w:p w14:paraId="17A845AB" w14:textId="77777777" w:rsidR="00520ACC" w:rsidRDefault="00520ACC" w:rsidP="00520ACC">
            <w:pPr>
              <w:rPr>
                <w:rFonts w:ascii="Arial" w:hAnsi="Arial" w:cs="Arial"/>
                <w:b/>
                <w:sz w:val="18"/>
                <w:szCs w:val="18"/>
              </w:rPr>
            </w:pPr>
          </w:p>
          <w:p w14:paraId="2D857ED3" w14:textId="77777777" w:rsidR="00520ACC" w:rsidRDefault="00520ACC" w:rsidP="00520ACC">
            <w:pPr>
              <w:rPr>
                <w:rFonts w:ascii="Arial" w:hAnsi="Arial" w:cs="Arial"/>
                <w:b/>
                <w:sz w:val="18"/>
                <w:szCs w:val="18"/>
              </w:rPr>
            </w:pPr>
          </w:p>
          <w:p w14:paraId="755F25FD" w14:textId="77777777" w:rsidR="00520ACC" w:rsidRDefault="00520ACC" w:rsidP="00520ACC">
            <w:pPr>
              <w:rPr>
                <w:rFonts w:ascii="Arial" w:hAnsi="Arial" w:cs="Arial"/>
                <w:b/>
                <w:sz w:val="18"/>
                <w:szCs w:val="18"/>
              </w:rPr>
            </w:pPr>
          </w:p>
          <w:p w14:paraId="5E4143BC" w14:textId="77777777" w:rsidR="00520ACC" w:rsidRDefault="00520ACC" w:rsidP="00520ACC">
            <w:pPr>
              <w:rPr>
                <w:rFonts w:ascii="Arial" w:hAnsi="Arial" w:cs="Arial"/>
                <w:b/>
                <w:sz w:val="18"/>
                <w:szCs w:val="18"/>
              </w:rPr>
            </w:pPr>
          </w:p>
          <w:p w14:paraId="08D061A3" w14:textId="77777777" w:rsidR="00520ACC" w:rsidRDefault="00520ACC" w:rsidP="00D7054C">
            <w:pPr>
              <w:rPr>
                <w:rFonts w:ascii="Arial" w:hAnsi="Arial" w:cs="Arial"/>
                <w:b/>
                <w:sz w:val="18"/>
                <w:szCs w:val="18"/>
              </w:rPr>
            </w:pPr>
          </w:p>
          <w:p w14:paraId="3D3E51A1" w14:textId="77777777" w:rsidR="00520ACC" w:rsidRDefault="00520ACC" w:rsidP="00D7054C">
            <w:pPr>
              <w:rPr>
                <w:rFonts w:ascii="Arial" w:hAnsi="Arial" w:cs="Arial"/>
                <w:b/>
                <w:sz w:val="18"/>
                <w:szCs w:val="18"/>
              </w:rPr>
            </w:pPr>
          </w:p>
          <w:p w14:paraId="1ACE55CC" w14:textId="77777777" w:rsidR="00520ACC" w:rsidRDefault="00520ACC" w:rsidP="00520ACC">
            <w:pPr>
              <w:rPr>
                <w:rFonts w:ascii="Arial" w:hAnsi="Arial" w:cs="Arial"/>
                <w:b/>
                <w:sz w:val="18"/>
                <w:szCs w:val="18"/>
              </w:rPr>
            </w:pPr>
          </w:p>
        </w:tc>
      </w:tr>
    </w:tbl>
    <w:p w14:paraId="337BE76A" w14:textId="77777777" w:rsidR="00520ACC" w:rsidRPr="002C23DD" w:rsidRDefault="00520ACC" w:rsidP="00463380">
      <w:pPr>
        <w:widowControl w:val="0"/>
        <w:numPr>
          <w:ilvl w:val="12"/>
          <w:numId w:val="0"/>
        </w:numPr>
        <w:autoSpaceDE w:val="0"/>
        <w:autoSpaceDN w:val="0"/>
        <w:adjustRightInd w:val="0"/>
        <w:jc w:val="both"/>
        <w:rPr>
          <w:color w:val="FF0000"/>
          <w:sz w:val="28"/>
          <w:szCs w:val="28"/>
        </w:rPr>
      </w:pPr>
    </w:p>
    <w:p w14:paraId="336990DF" w14:textId="77777777" w:rsidR="005651B7" w:rsidRPr="002C23DD" w:rsidRDefault="00520ACC" w:rsidP="00463380">
      <w:pPr>
        <w:widowControl w:val="0"/>
        <w:numPr>
          <w:ilvl w:val="12"/>
          <w:numId w:val="0"/>
        </w:numPr>
        <w:autoSpaceDE w:val="0"/>
        <w:autoSpaceDN w:val="0"/>
        <w:adjustRightInd w:val="0"/>
        <w:jc w:val="both"/>
        <w:rPr>
          <w:color w:val="FF0000"/>
          <w:sz w:val="32"/>
          <w:szCs w:val="32"/>
        </w:rPr>
      </w:pPr>
      <w:r w:rsidRPr="002C23DD">
        <w:rPr>
          <w:color w:val="FF0000"/>
          <w:sz w:val="32"/>
          <w:szCs w:val="32"/>
        </w:rPr>
        <w:t>*</w:t>
      </w:r>
      <w:r w:rsidRPr="002C23DD">
        <w:rPr>
          <w:color w:val="FF0000"/>
          <w:sz w:val="22"/>
          <w:szCs w:val="32"/>
        </w:rPr>
        <w:t>If multiple PIs are involved, create a column for each PI</w:t>
      </w:r>
    </w:p>
    <w:sectPr w:rsidR="005651B7" w:rsidRPr="002C23DD" w:rsidSect="00A62AD0">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C36DAE" w14:textId="77777777" w:rsidR="00A62AD0" w:rsidRDefault="00A62AD0" w:rsidP="00B3530C">
      <w:r>
        <w:separator/>
      </w:r>
    </w:p>
  </w:endnote>
  <w:endnote w:type="continuationSeparator" w:id="0">
    <w:p w14:paraId="42E93952" w14:textId="77777777" w:rsidR="00A62AD0" w:rsidRDefault="00A62AD0" w:rsidP="00B353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fornian FB">
    <w:panose1 w:val="0207040306080B03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8974884"/>
      <w:docPartObj>
        <w:docPartGallery w:val="Page Numbers (Bottom of Page)"/>
        <w:docPartUnique/>
      </w:docPartObj>
    </w:sdtPr>
    <w:sdtEndPr>
      <w:rPr>
        <w:noProof/>
      </w:rPr>
    </w:sdtEndPr>
    <w:sdtContent>
      <w:p w14:paraId="190B6C84" w14:textId="77777777" w:rsidR="005A57D0" w:rsidRDefault="005A57D0">
        <w:pPr>
          <w:pStyle w:val="Footer"/>
          <w:jc w:val="right"/>
        </w:pPr>
        <w:r>
          <w:fldChar w:fldCharType="begin"/>
        </w:r>
        <w:r>
          <w:instrText xml:space="preserve"> PAGE   \* MERGEFORMAT </w:instrText>
        </w:r>
        <w:r>
          <w:fldChar w:fldCharType="separate"/>
        </w:r>
        <w:r w:rsidR="007E28BB">
          <w:rPr>
            <w:noProof/>
          </w:rPr>
          <w:t>1</w:t>
        </w:r>
        <w:r>
          <w:rPr>
            <w:noProof/>
          </w:rPr>
          <w:fldChar w:fldCharType="end"/>
        </w:r>
      </w:p>
    </w:sdtContent>
  </w:sdt>
  <w:p w14:paraId="664EC537" w14:textId="77777777" w:rsidR="005A57D0" w:rsidRDefault="005A57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C898A6" w14:textId="77777777" w:rsidR="00A62AD0" w:rsidRDefault="00A62AD0" w:rsidP="00B3530C">
      <w:r>
        <w:separator/>
      </w:r>
    </w:p>
  </w:footnote>
  <w:footnote w:type="continuationSeparator" w:id="0">
    <w:p w14:paraId="734B7BEF" w14:textId="77777777" w:rsidR="00A62AD0" w:rsidRDefault="00A62AD0" w:rsidP="00B353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C4B9E" w14:textId="77777777" w:rsidR="00B3530C" w:rsidRDefault="00B3530C">
    <w:pPr>
      <w:pStyle w:val="Heade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B0822"/>
    <w:multiLevelType w:val="multilevel"/>
    <w:tmpl w:val="4BB2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776722"/>
    <w:multiLevelType w:val="hybridMultilevel"/>
    <w:tmpl w:val="81368B64"/>
    <w:lvl w:ilvl="0" w:tplc="0409000B">
      <w:start w:val="1"/>
      <w:numFmt w:val="bullet"/>
      <w:lvlText w:val=""/>
      <w:lvlJc w:val="left"/>
      <w:pPr>
        <w:tabs>
          <w:tab w:val="num" w:pos="845"/>
        </w:tabs>
        <w:ind w:left="845" w:hanging="360"/>
      </w:pPr>
      <w:rPr>
        <w:rFonts w:ascii="Wingdings" w:hAnsi="Wingdings" w:hint="default"/>
      </w:rPr>
    </w:lvl>
    <w:lvl w:ilvl="1" w:tplc="04090003" w:tentative="1">
      <w:start w:val="1"/>
      <w:numFmt w:val="bullet"/>
      <w:lvlText w:val="o"/>
      <w:lvlJc w:val="left"/>
      <w:pPr>
        <w:tabs>
          <w:tab w:val="num" w:pos="1565"/>
        </w:tabs>
        <w:ind w:left="1565" w:hanging="360"/>
      </w:pPr>
      <w:rPr>
        <w:rFonts w:ascii="Courier New" w:hAnsi="Courier New" w:cs="Courier New" w:hint="default"/>
      </w:rPr>
    </w:lvl>
    <w:lvl w:ilvl="2" w:tplc="04090005" w:tentative="1">
      <w:start w:val="1"/>
      <w:numFmt w:val="bullet"/>
      <w:lvlText w:val=""/>
      <w:lvlJc w:val="left"/>
      <w:pPr>
        <w:tabs>
          <w:tab w:val="num" w:pos="2285"/>
        </w:tabs>
        <w:ind w:left="2285" w:hanging="360"/>
      </w:pPr>
      <w:rPr>
        <w:rFonts w:ascii="Wingdings" w:hAnsi="Wingdings" w:hint="default"/>
      </w:rPr>
    </w:lvl>
    <w:lvl w:ilvl="3" w:tplc="04090001" w:tentative="1">
      <w:start w:val="1"/>
      <w:numFmt w:val="bullet"/>
      <w:lvlText w:val=""/>
      <w:lvlJc w:val="left"/>
      <w:pPr>
        <w:tabs>
          <w:tab w:val="num" w:pos="3005"/>
        </w:tabs>
        <w:ind w:left="3005" w:hanging="360"/>
      </w:pPr>
      <w:rPr>
        <w:rFonts w:ascii="Symbol" w:hAnsi="Symbol" w:hint="default"/>
      </w:rPr>
    </w:lvl>
    <w:lvl w:ilvl="4" w:tplc="04090003" w:tentative="1">
      <w:start w:val="1"/>
      <w:numFmt w:val="bullet"/>
      <w:lvlText w:val="o"/>
      <w:lvlJc w:val="left"/>
      <w:pPr>
        <w:tabs>
          <w:tab w:val="num" w:pos="3725"/>
        </w:tabs>
        <w:ind w:left="3725" w:hanging="360"/>
      </w:pPr>
      <w:rPr>
        <w:rFonts w:ascii="Courier New" w:hAnsi="Courier New" w:cs="Courier New" w:hint="default"/>
      </w:rPr>
    </w:lvl>
    <w:lvl w:ilvl="5" w:tplc="04090005" w:tentative="1">
      <w:start w:val="1"/>
      <w:numFmt w:val="bullet"/>
      <w:lvlText w:val=""/>
      <w:lvlJc w:val="left"/>
      <w:pPr>
        <w:tabs>
          <w:tab w:val="num" w:pos="4445"/>
        </w:tabs>
        <w:ind w:left="4445" w:hanging="360"/>
      </w:pPr>
      <w:rPr>
        <w:rFonts w:ascii="Wingdings" w:hAnsi="Wingdings" w:hint="default"/>
      </w:rPr>
    </w:lvl>
    <w:lvl w:ilvl="6" w:tplc="04090001" w:tentative="1">
      <w:start w:val="1"/>
      <w:numFmt w:val="bullet"/>
      <w:lvlText w:val=""/>
      <w:lvlJc w:val="left"/>
      <w:pPr>
        <w:tabs>
          <w:tab w:val="num" w:pos="5165"/>
        </w:tabs>
        <w:ind w:left="5165" w:hanging="360"/>
      </w:pPr>
      <w:rPr>
        <w:rFonts w:ascii="Symbol" w:hAnsi="Symbol" w:hint="default"/>
      </w:rPr>
    </w:lvl>
    <w:lvl w:ilvl="7" w:tplc="04090003" w:tentative="1">
      <w:start w:val="1"/>
      <w:numFmt w:val="bullet"/>
      <w:lvlText w:val="o"/>
      <w:lvlJc w:val="left"/>
      <w:pPr>
        <w:tabs>
          <w:tab w:val="num" w:pos="5885"/>
        </w:tabs>
        <w:ind w:left="5885" w:hanging="360"/>
      </w:pPr>
      <w:rPr>
        <w:rFonts w:ascii="Courier New" w:hAnsi="Courier New" w:cs="Courier New" w:hint="default"/>
      </w:rPr>
    </w:lvl>
    <w:lvl w:ilvl="8" w:tplc="04090005" w:tentative="1">
      <w:start w:val="1"/>
      <w:numFmt w:val="bullet"/>
      <w:lvlText w:val=""/>
      <w:lvlJc w:val="left"/>
      <w:pPr>
        <w:tabs>
          <w:tab w:val="num" w:pos="6605"/>
        </w:tabs>
        <w:ind w:left="6605" w:hanging="360"/>
      </w:pPr>
      <w:rPr>
        <w:rFonts w:ascii="Wingdings" w:hAnsi="Wingdings" w:hint="default"/>
      </w:rPr>
    </w:lvl>
  </w:abstractNum>
  <w:abstractNum w:abstractNumId="2" w15:restartNumberingAfterBreak="0">
    <w:nsid w:val="4AF8569B"/>
    <w:multiLevelType w:val="hybridMultilevel"/>
    <w:tmpl w:val="19565C28"/>
    <w:lvl w:ilvl="0" w:tplc="F5D0D2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0C1A48"/>
    <w:multiLevelType w:val="hybridMultilevel"/>
    <w:tmpl w:val="E376DB38"/>
    <w:lvl w:ilvl="0" w:tplc="A802EB0C">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969504D"/>
    <w:multiLevelType w:val="hybridMultilevel"/>
    <w:tmpl w:val="1CDEC9A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2EF41F0"/>
    <w:multiLevelType w:val="hybridMultilevel"/>
    <w:tmpl w:val="BD9CAE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C927D63"/>
    <w:multiLevelType w:val="hybridMultilevel"/>
    <w:tmpl w:val="EDD0027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7A70AF9"/>
    <w:multiLevelType w:val="hybridMultilevel"/>
    <w:tmpl w:val="CC743C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1499175">
    <w:abstractNumId w:val="1"/>
  </w:num>
  <w:num w:numId="2" w16cid:durableId="2143495645">
    <w:abstractNumId w:val="5"/>
  </w:num>
  <w:num w:numId="3" w16cid:durableId="1292247012">
    <w:abstractNumId w:val="0"/>
  </w:num>
  <w:num w:numId="4" w16cid:durableId="1033388841">
    <w:abstractNumId w:val="3"/>
  </w:num>
  <w:num w:numId="5" w16cid:durableId="85808710">
    <w:abstractNumId w:val="4"/>
  </w:num>
  <w:num w:numId="6" w16cid:durableId="1479608040">
    <w:abstractNumId w:val="6"/>
  </w:num>
  <w:num w:numId="7" w16cid:durableId="640353252">
    <w:abstractNumId w:val="7"/>
  </w:num>
  <w:num w:numId="8" w16cid:durableId="722797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30C"/>
    <w:rsid w:val="00092453"/>
    <w:rsid w:val="00094D08"/>
    <w:rsid w:val="000A7C2F"/>
    <w:rsid w:val="000D0C00"/>
    <w:rsid w:val="000F328D"/>
    <w:rsid w:val="0011020A"/>
    <w:rsid w:val="00113CDD"/>
    <w:rsid w:val="001213E1"/>
    <w:rsid w:val="001C36AF"/>
    <w:rsid w:val="001C4EF0"/>
    <w:rsid w:val="00255659"/>
    <w:rsid w:val="002A4A6B"/>
    <w:rsid w:val="002C23DD"/>
    <w:rsid w:val="002D31AE"/>
    <w:rsid w:val="002F7F08"/>
    <w:rsid w:val="003038E5"/>
    <w:rsid w:val="00350AE5"/>
    <w:rsid w:val="00383637"/>
    <w:rsid w:val="00396B81"/>
    <w:rsid w:val="003A0A9A"/>
    <w:rsid w:val="003D248F"/>
    <w:rsid w:val="003D6D19"/>
    <w:rsid w:val="00423E17"/>
    <w:rsid w:val="004301DE"/>
    <w:rsid w:val="0044785B"/>
    <w:rsid w:val="00463380"/>
    <w:rsid w:val="004B70DE"/>
    <w:rsid w:val="004D5FF4"/>
    <w:rsid w:val="004E47D6"/>
    <w:rsid w:val="00501F95"/>
    <w:rsid w:val="00503D73"/>
    <w:rsid w:val="00504661"/>
    <w:rsid w:val="00520ACC"/>
    <w:rsid w:val="00526DA1"/>
    <w:rsid w:val="005651B7"/>
    <w:rsid w:val="00584555"/>
    <w:rsid w:val="005A57D0"/>
    <w:rsid w:val="00606034"/>
    <w:rsid w:val="00680863"/>
    <w:rsid w:val="00693CD4"/>
    <w:rsid w:val="006A46CE"/>
    <w:rsid w:val="006B135A"/>
    <w:rsid w:val="006B4B24"/>
    <w:rsid w:val="006D33CD"/>
    <w:rsid w:val="007337DF"/>
    <w:rsid w:val="00742BED"/>
    <w:rsid w:val="007541E1"/>
    <w:rsid w:val="0076469D"/>
    <w:rsid w:val="007726AF"/>
    <w:rsid w:val="00775465"/>
    <w:rsid w:val="007A68CA"/>
    <w:rsid w:val="007C4172"/>
    <w:rsid w:val="007C75FA"/>
    <w:rsid w:val="007E28BB"/>
    <w:rsid w:val="0080443A"/>
    <w:rsid w:val="008217FE"/>
    <w:rsid w:val="008329B1"/>
    <w:rsid w:val="00862831"/>
    <w:rsid w:val="00865211"/>
    <w:rsid w:val="00871B75"/>
    <w:rsid w:val="00871B93"/>
    <w:rsid w:val="008E3548"/>
    <w:rsid w:val="008F4FBB"/>
    <w:rsid w:val="008F5C60"/>
    <w:rsid w:val="00921F8F"/>
    <w:rsid w:val="00930BB9"/>
    <w:rsid w:val="00937B67"/>
    <w:rsid w:val="00981D6B"/>
    <w:rsid w:val="00991080"/>
    <w:rsid w:val="009C1E73"/>
    <w:rsid w:val="00A07C89"/>
    <w:rsid w:val="00A15B21"/>
    <w:rsid w:val="00A40960"/>
    <w:rsid w:val="00A4112F"/>
    <w:rsid w:val="00A62AD0"/>
    <w:rsid w:val="00A7708A"/>
    <w:rsid w:val="00A963D8"/>
    <w:rsid w:val="00AA5880"/>
    <w:rsid w:val="00AB0C5A"/>
    <w:rsid w:val="00AB3948"/>
    <w:rsid w:val="00B3530C"/>
    <w:rsid w:val="00B4246E"/>
    <w:rsid w:val="00B544DE"/>
    <w:rsid w:val="00BC4E51"/>
    <w:rsid w:val="00BC6A40"/>
    <w:rsid w:val="00C1765B"/>
    <w:rsid w:val="00C60A4D"/>
    <w:rsid w:val="00C65FCE"/>
    <w:rsid w:val="00C9593A"/>
    <w:rsid w:val="00CA4625"/>
    <w:rsid w:val="00CB18BA"/>
    <w:rsid w:val="00CF760B"/>
    <w:rsid w:val="00D10A8D"/>
    <w:rsid w:val="00D268A8"/>
    <w:rsid w:val="00D42373"/>
    <w:rsid w:val="00D7054C"/>
    <w:rsid w:val="00DB2ADE"/>
    <w:rsid w:val="00E03C42"/>
    <w:rsid w:val="00E14A7C"/>
    <w:rsid w:val="00E94B68"/>
    <w:rsid w:val="00E97FA7"/>
    <w:rsid w:val="00EA336A"/>
    <w:rsid w:val="00EC33C3"/>
    <w:rsid w:val="00ED5BFB"/>
    <w:rsid w:val="00EE63A3"/>
    <w:rsid w:val="00EF1AC4"/>
    <w:rsid w:val="00F17652"/>
    <w:rsid w:val="00F204BE"/>
    <w:rsid w:val="00F34D31"/>
    <w:rsid w:val="00F62C4F"/>
    <w:rsid w:val="00FE16D7"/>
    <w:rsid w:val="00FE52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C2FD46"/>
  <w15:docId w15:val="{A6F503B1-81EA-4E4B-8CC6-12FB7AD98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30C"/>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ED5BFB"/>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ickFormat2">
    <w:name w:val="QuickFormat2"/>
    <w:rsid w:val="00B3530C"/>
    <w:pPr>
      <w:widowControl w:val="0"/>
      <w:autoSpaceDE w:val="0"/>
      <w:autoSpaceDN w:val="0"/>
      <w:adjustRightInd w:val="0"/>
      <w:spacing w:after="0" w:line="240" w:lineRule="auto"/>
    </w:pPr>
    <w:rPr>
      <w:rFonts w:ascii="Californian FB" w:eastAsia="Times New Roman" w:hAnsi="Californian FB" w:cs="Californian FB"/>
      <w:sz w:val="26"/>
      <w:szCs w:val="26"/>
    </w:rPr>
  </w:style>
  <w:style w:type="paragraph" w:styleId="Title">
    <w:name w:val="Title"/>
    <w:basedOn w:val="Normal"/>
    <w:link w:val="TitleChar"/>
    <w:qFormat/>
    <w:rsid w:val="00B3530C"/>
    <w:pPr>
      <w:jc w:val="center"/>
    </w:pPr>
    <w:rPr>
      <w:b/>
      <w:bCs/>
    </w:rPr>
  </w:style>
  <w:style w:type="character" w:customStyle="1" w:styleId="TitleChar">
    <w:name w:val="Title Char"/>
    <w:basedOn w:val="DefaultParagraphFont"/>
    <w:link w:val="Title"/>
    <w:rsid w:val="00B3530C"/>
    <w:rPr>
      <w:rFonts w:ascii="Times New Roman" w:eastAsia="Times New Roman" w:hAnsi="Times New Roman" w:cs="Times New Roman"/>
      <w:b/>
      <w:bCs/>
      <w:sz w:val="24"/>
      <w:szCs w:val="24"/>
    </w:rPr>
  </w:style>
  <w:style w:type="paragraph" w:styleId="BodyTextIndent2">
    <w:name w:val="Body Text Indent 2"/>
    <w:basedOn w:val="Normal"/>
    <w:link w:val="BodyTextIndent2Char"/>
    <w:rsid w:val="00B3530C"/>
    <w:pPr>
      <w:ind w:firstLine="720"/>
    </w:pPr>
  </w:style>
  <w:style w:type="character" w:customStyle="1" w:styleId="BodyTextIndent2Char">
    <w:name w:val="Body Text Indent 2 Char"/>
    <w:basedOn w:val="DefaultParagraphFont"/>
    <w:link w:val="BodyTextIndent2"/>
    <w:rsid w:val="00B3530C"/>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3530C"/>
    <w:pPr>
      <w:tabs>
        <w:tab w:val="center" w:pos="4680"/>
        <w:tab w:val="right" w:pos="9360"/>
      </w:tabs>
    </w:pPr>
  </w:style>
  <w:style w:type="character" w:customStyle="1" w:styleId="HeaderChar">
    <w:name w:val="Header Char"/>
    <w:basedOn w:val="DefaultParagraphFont"/>
    <w:link w:val="Header"/>
    <w:uiPriority w:val="99"/>
    <w:rsid w:val="00B3530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3530C"/>
    <w:pPr>
      <w:tabs>
        <w:tab w:val="center" w:pos="4680"/>
        <w:tab w:val="right" w:pos="9360"/>
      </w:tabs>
    </w:pPr>
  </w:style>
  <w:style w:type="character" w:customStyle="1" w:styleId="FooterChar">
    <w:name w:val="Footer Char"/>
    <w:basedOn w:val="DefaultParagraphFont"/>
    <w:link w:val="Footer"/>
    <w:uiPriority w:val="99"/>
    <w:rsid w:val="00B3530C"/>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3530C"/>
    <w:rPr>
      <w:rFonts w:ascii="Tahoma" w:hAnsi="Tahoma" w:cs="Tahoma"/>
      <w:sz w:val="16"/>
      <w:szCs w:val="16"/>
    </w:rPr>
  </w:style>
  <w:style w:type="character" w:customStyle="1" w:styleId="BalloonTextChar">
    <w:name w:val="Balloon Text Char"/>
    <w:basedOn w:val="DefaultParagraphFont"/>
    <w:link w:val="BalloonText"/>
    <w:uiPriority w:val="99"/>
    <w:semiHidden/>
    <w:rsid w:val="00B3530C"/>
    <w:rPr>
      <w:rFonts w:ascii="Tahoma" w:eastAsia="Times New Roman" w:hAnsi="Tahoma" w:cs="Tahoma"/>
      <w:sz w:val="16"/>
      <w:szCs w:val="16"/>
    </w:rPr>
  </w:style>
  <w:style w:type="character" w:styleId="Hyperlink">
    <w:name w:val="Hyperlink"/>
    <w:basedOn w:val="DefaultParagraphFont"/>
    <w:uiPriority w:val="99"/>
    <w:semiHidden/>
    <w:unhideWhenUsed/>
    <w:rsid w:val="007C75FA"/>
    <w:rPr>
      <w:color w:val="0000FF"/>
      <w:u w:val="single"/>
    </w:rPr>
  </w:style>
  <w:style w:type="character" w:customStyle="1" w:styleId="label">
    <w:name w:val="label"/>
    <w:basedOn w:val="DefaultParagraphFont"/>
    <w:rsid w:val="00D268A8"/>
  </w:style>
  <w:style w:type="character" w:customStyle="1" w:styleId="databold">
    <w:name w:val="data_bold"/>
    <w:basedOn w:val="DefaultParagraphFont"/>
    <w:rsid w:val="00D268A8"/>
  </w:style>
  <w:style w:type="character" w:customStyle="1" w:styleId="hithilite">
    <w:name w:val="hithilite"/>
    <w:basedOn w:val="DefaultParagraphFont"/>
    <w:rsid w:val="00D268A8"/>
  </w:style>
  <w:style w:type="character" w:customStyle="1" w:styleId="cit-auth">
    <w:name w:val="cit-auth"/>
    <w:basedOn w:val="DefaultParagraphFont"/>
    <w:rsid w:val="00113CDD"/>
  </w:style>
  <w:style w:type="character" w:customStyle="1" w:styleId="cit-sep">
    <w:name w:val="cit-sep"/>
    <w:basedOn w:val="DefaultParagraphFont"/>
    <w:rsid w:val="00113CDD"/>
  </w:style>
  <w:style w:type="character" w:customStyle="1" w:styleId="cit-title">
    <w:name w:val="cit-title"/>
    <w:basedOn w:val="DefaultParagraphFont"/>
    <w:rsid w:val="00113CDD"/>
  </w:style>
  <w:style w:type="character" w:customStyle="1" w:styleId="slug-pages">
    <w:name w:val="slug-pages"/>
    <w:basedOn w:val="DefaultParagraphFont"/>
    <w:rsid w:val="00F204BE"/>
  </w:style>
  <w:style w:type="character" w:customStyle="1" w:styleId="Heading1Char">
    <w:name w:val="Heading 1 Char"/>
    <w:basedOn w:val="DefaultParagraphFont"/>
    <w:link w:val="Heading1"/>
    <w:uiPriority w:val="9"/>
    <w:rsid w:val="00ED5BFB"/>
    <w:rPr>
      <w:rFonts w:ascii="Times New Roman" w:eastAsia="Times New Roman" w:hAnsi="Times New Roman" w:cs="Times New Roman"/>
      <w:b/>
      <w:bCs/>
      <w:kern w:val="36"/>
      <w:sz w:val="48"/>
      <w:szCs w:val="48"/>
    </w:rPr>
  </w:style>
  <w:style w:type="character" w:customStyle="1" w:styleId="authorname">
    <w:name w:val="authorname"/>
    <w:basedOn w:val="DefaultParagraphFont"/>
    <w:rsid w:val="00ED5BFB"/>
  </w:style>
  <w:style w:type="character" w:customStyle="1" w:styleId="nlmxref-aff">
    <w:name w:val="nlm_xref-aff"/>
    <w:basedOn w:val="DefaultParagraphFont"/>
    <w:rsid w:val="00ED5BFB"/>
  </w:style>
  <w:style w:type="character" w:customStyle="1" w:styleId="articlepagesstyle">
    <w:name w:val="articlepagesstyle"/>
    <w:basedOn w:val="DefaultParagraphFont"/>
    <w:rsid w:val="008217FE"/>
  </w:style>
  <w:style w:type="paragraph" w:styleId="ListParagraph">
    <w:name w:val="List Paragraph"/>
    <w:basedOn w:val="Normal"/>
    <w:uiPriority w:val="34"/>
    <w:qFormat/>
    <w:rsid w:val="003D248F"/>
    <w:pPr>
      <w:ind w:left="720"/>
      <w:contextualSpacing/>
    </w:pPr>
  </w:style>
  <w:style w:type="character" w:styleId="PlaceholderText">
    <w:name w:val="Placeholder Text"/>
    <w:basedOn w:val="DefaultParagraphFont"/>
    <w:uiPriority w:val="99"/>
    <w:semiHidden/>
    <w:rsid w:val="00AB394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35127">
      <w:bodyDiv w:val="1"/>
      <w:marLeft w:val="0"/>
      <w:marRight w:val="0"/>
      <w:marTop w:val="0"/>
      <w:marBottom w:val="0"/>
      <w:divBdr>
        <w:top w:val="none" w:sz="0" w:space="0" w:color="auto"/>
        <w:left w:val="none" w:sz="0" w:space="0" w:color="auto"/>
        <w:bottom w:val="none" w:sz="0" w:space="0" w:color="auto"/>
        <w:right w:val="none" w:sz="0" w:space="0" w:color="auto"/>
      </w:divBdr>
    </w:div>
    <w:div w:id="97675121">
      <w:bodyDiv w:val="1"/>
      <w:marLeft w:val="0"/>
      <w:marRight w:val="0"/>
      <w:marTop w:val="0"/>
      <w:marBottom w:val="0"/>
      <w:divBdr>
        <w:top w:val="none" w:sz="0" w:space="0" w:color="auto"/>
        <w:left w:val="none" w:sz="0" w:space="0" w:color="auto"/>
        <w:bottom w:val="none" w:sz="0" w:space="0" w:color="auto"/>
        <w:right w:val="none" w:sz="0" w:space="0" w:color="auto"/>
      </w:divBdr>
    </w:div>
    <w:div w:id="1515725058">
      <w:bodyDiv w:val="1"/>
      <w:marLeft w:val="0"/>
      <w:marRight w:val="0"/>
      <w:marTop w:val="0"/>
      <w:marBottom w:val="0"/>
      <w:divBdr>
        <w:top w:val="none" w:sz="0" w:space="0" w:color="auto"/>
        <w:left w:val="none" w:sz="0" w:space="0" w:color="auto"/>
        <w:bottom w:val="none" w:sz="0" w:space="0" w:color="auto"/>
        <w:right w:val="none" w:sz="0" w:space="0" w:color="auto"/>
      </w:divBdr>
    </w:div>
    <w:div w:id="1958025923">
      <w:bodyDiv w:val="1"/>
      <w:marLeft w:val="0"/>
      <w:marRight w:val="0"/>
      <w:marTop w:val="0"/>
      <w:marBottom w:val="0"/>
      <w:divBdr>
        <w:top w:val="none" w:sz="0" w:space="0" w:color="auto"/>
        <w:left w:val="none" w:sz="0" w:space="0" w:color="auto"/>
        <w:bottom w:val="none" w:sz="0" w:space="0" w:color="auto"/>
        <w:right w:val="none" w:sz="0" w:space="0" w:color="auto"/>
      </w:divBdr>
      <w:divsChild>
        <w:div w:id="14985771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46F76D05-2FE0-41BA-8EF2-BBD859E867F5}"/>
      </w:docPartPr>
      <w:docPartBody>
        <w:p w:rsidR="00000000" w:rsidRDefault="009D3CEC">
          <w:r w:rsidRPr="00BA70F6">
            <w:rPr>
              <w:rStyle w:val="PlaceholderText"/>
            </w:rPr>
            <w:t>Click or tap here to enter text.</w:t>
          </w:r>
        </w:p>
      </w:docPartBody>
    </w:docPart>
    <w:docPart>
      <w:docPartPr>
        <w:name w:val="0934EB74A1D14B7AB0893F90121DC387"/>
        <w:category>
          <w:name w:val="General"/>
          <w:gallery w:val="placeholder"/>
        </w:category>
        <w:types>
          <w:type w:val="bbPlcHdr"/>
        </w:types>
        <w:behaviors>
          <w:behavior w:val="content"/>
        </w:behaviors>
        <w:guid w:val="{BCA09691-5A77-4EBB-9956-125BD8BDF106}"/>
      </w:docPartPr>
      <w:docPartBody>
        <w:p w:rsidR="00000000" w:rsidRDefault="009D3CEC" w:rsidP="009D3CEC">
          <w:pPr>
            <w:pStyle w:val="0934EB74A1D14B7AB0893F90121DC387"/>
          </w:pPr>
          <w:r w:rsidRPr="00BA70F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fornian FB">
    <w:panose1 w:val="0207040306080B03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CEC"/>
    <w:rsid w:val="00847775"/>
    <w:rsid w:val="009D3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D3CEC"/>
    <w:rPr>
      <w:color w:val="666666"/>
    </w:rPr>
  </w:style>
  <w:style w:type="paragraph" w:customStyle="1" w:styleId="0934EB74A1D14B7AB0893F90121DC387">
    <w:name w:val="0934EB74A1D14B7AB0893F90121DC387"/>
    <w:rsid w:val="009D3C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3460499-B3A4-4F24-B435-E412C67D6FF0}">
  <we:reference id="wa104382081" version="1.55.1.0" store="en-US" storeType="OMEX"/>
  <we:alternateReferences>
    <we:reference id="wa104382081" version="1.55.1.0" store="" storeType="OMEX"/>
  </we:alternateReferences>
  <we:properties>
    <we:property name="MENDELEY_CITATIONS" value="[{&quot;citationID&quot;:&quot;MENDELEY_CITATION_f2d161ac-c075-4d77-9384-e078bcd69e33&quot;,&quot;properties&quot;:{&quot;noteIndex&quot;:0},&quot;isEdited&quot;:false,&quot;manualOverride&quot;:{&quot;isManuallyOverridden&quot;:false,&quot;citeprocText&quot;:&quot;(Condon et al., 2004)&quot;,&quot;manualOverrideText&quot;:&quot;&quot;},&quot;citationTag&quot;:&quot;MENDELEY_CITATION_v3_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&quot;,&quot;citationItems&quot;:[{&quot;id&quot;:&quot;a476f3a3-3bd6-35a2-98c8-6c79c5b245d7&quot;,&quot;itemData&quot;:{&quot;type&quot;:&quot;article-journal&quot;,&quot;id&quot;:&quot;a476f3a3-3bd6-35a2-98c8-6c79c5b245d7&quot;,&quot;title&quot;:&quot;Breeding for high water-use efficiency&quot;,&quot;author&quot;:[{&quot;family&quot;:&quot;Condon&quot;,&quot;given&quot;:&quot;A. G.&quot;,&quot;parse-names&quot;:false,&quot;dropping-particle&quot;:&quot;&quot;,&quot;non-dropping-particle&quot;:&quot;&quot;},{&quot;family&quot;:&quot;Richards&quot;,&quot;given&quot;:&quot;R. A.&quot;,&quot;parse-names&quot;:false,&quot;dropping-particle&quot;:&quot;&quot;,&quot;non-dropping-particle&quot;:&quot;&quot;},{&quot;family&quot;:&quot;Rebetzke&quot;,&quot;given&quot;:&quot;G. J.&quot;,&quot;parse-names&quot;:false,&quot;dropping-particle&quot;:&quot;&quot;,&quot;non-dropping-particle&quot;:&quot;&quot;},{&quot;family&quot;:&quot;Farquhar&quot;,&quot;given&quot;:&quot;G. D.&quot;,&quot;parse-names&quot;:false,&quot;dropping-particle&quot;:&quot;&quot;,&quot;non-dropping-particle&quot;:&quot;&quot;}],&quot;container-title&quot;:&quot;Journal of Experimental Botany&quot;,&quot;container-title-short&quot;:&quot;J Exp Bot&quot;,&quot;accessed&quot;:{&quot;date-parts&quot;:[[2024,3,10]]},&quot;DOI&quot;:&quot;10.1093/JXB/ERH277&quot;,&quot;ISSN&quot;:&quot;0022-0957&quot;,&quot;PMID&quot;:&quot;15475373&quot;,&quot;URL&quot;:&quot;https://dx.doi.org/10.1093/jxb/erh277&quot;,&quot;issued&quot;:{&quot;date-parts&quot;:[[2004,11,1]]},&quot;page&quot;:&quot;2447-2460&quot;,&quot;abstract&quot;:&quot;There is a pressing need to improve the water-use efficiency of rain-fed and irrigated crop production. Breeding crop varieties with higher water-use efficiency is seen as providing part of the solution. Three key processes can be exploited in breeding for high water-use efficiency: (i) moving more of the available water through the crop rather than it being wasted as evaporation from the soil surface or drainage beyond the root zone or being left behind in the root zone at harvest; (ii) acquiring more carbon (biomass) in exchange for the water transpired by the crop, i.e. improving crop transpiration efficiency; (iii) partitioning more of the achieved biomass into the harvested product. The relative importance of any one of these processes will vary depending on how water availability varies during the crop cycle. However, these three processes are not independent. Targeting specific traits to improve one process may have detrimental effects on the other two, but there may also be positive interactions. Progress in breeding for improved water-use efficiency of rain-fed wheat is reviewed to illustrate the nature of some of these interactions and to highlight opportunities that may be exploited in other crops as well as potential pitfalls. For C3 species, measuring carbon isotope discrimination provides a powerful means of improving water-use efficiency of leaf gas exchange, but experience has shown that improvements in leaf-level water-use efficiency may not always translate into higher crop water-use efficiency or yield. In fact, the reverse has frequently been observed. Reasons for this are explored in some detail. Crop simulation modelling can be used to assess the likely impact on water-use efficiency and yield of changing the expression of traits of interest. Results of such simulations indicate that greater progress may be achieved by pyramiding traits so that potential negative effects of individual traits are neutralized. DNA-based selection techniques may assist in such a strategy.&quot;,&quot;publisher&quot;:&quot;Oxford Academic&quot;,&quot;issue&quot;:&quot;407&quot;,&quot;volume&quot;:&quot;55&quot;},&quot;isTemporary&quot;:false}]},{&quot;citationID&quot;:&quot;MENDELEY_CITATION_491411a6-1b14-4b1f-90e6-085be75bf775&quot;,&quot;properties&quot;:{&quot;noteIndex&quot;:0},&quot;isEdited&quot;:false,&quot;manualOverride&quot;:{&quot;isManuallyOverridden&quot;:false,&quot;citeprocText&quot;:&quot;(Fletcher et al., 2007)&quot;,&quot;manualOverrideText&quot;:&quot;&quot;},&quot;citationItems&quot;:[{&quot;id&quot;:&quot;6a68e452-64d3-3a7e-b959-3cd951538aca&quot;,&quot;itemData&quot;:{&quot;type&quot;:&quot;article-journal&quot;,&quot;id&quot;:&quot;6a68e452-64d3-3a7e-b959-3cd951538aca&quot;,&quot;title&quot;:&quot;Transpiration responses to vapor pressure deficit in well watered 'slow-wilting' and commercial soybean&quot;,&quot;author&quot;:[{&quot;family&quot;:&quot;Fletcher&quot;,&quot;given&quot;:&quot;Andrew L&quot;,&quot;parse-names&quot;:false,&quot;dropping-particle&quot;:&quot;&quot;,&quot;non-dropping-particle&quot;:&quot;&quot;},{&quot;family&quot;:&quot;Sinclair&quot;,&quot;given&quot;:&quot;Thomas R&quot;,&quot;parse-names&quot;:false,&quot;dropping-particle&quot;:&quot;&quot;,&quot;non-dropping-particle&quot;:&quot;&quot;},{&quot;family&quot;:&quot;Hartwell Allen Jr&quot;,&quot;given&quot;:&quot;L&quot;,&quot;parse-names&quot;:false,&quot;dropping-particle&quot;:&quot;&quot;,&quot;non-dropping-particle&quot;:&quot;&quot;}],&quot;container-title&quot;:&quot;Environmental and Experimental Botany&quot;,&quot;container-title-short&quot;:&quot;Environ Exp Bot&quot;,&quot;accessed&quot;:{&quot;date-parts&quot;:[[2023,12,13]]},&quot;DOI&quot;:&quot;10.1016/j.envexpbot.2007.05.004&quot;,&quot;issued&quot;:{&quot;date-parts&quot;:[[2007]]},&quot;page&quot;:&quot;145-151&quot;,&quot;abstract&quot;:&quot;Slow-wilting has been observed in several soybean genotypes as a phenotypic response to drought stress. This trait has been proposed as useful in improving the yield of soybean under drought conditions, but the exact nature of the trait is unresolved. This research explored the hypothesis that slow-wilting is an expression of soil water conservation that results from a plant-imposed limitation on maximum transpiration rate. Therefore, gas exchange by slow-wilting and commercial genotypes was measured over a range of atmospheric vapor pressured deficit (VPD). Two experiments were undertaken to examine the response by whole plants and by plant canopies. The results showed that indeed the slow-wilting genotypes reached a maximum transpiration rate at a VPD of about 2.0 kPa with little or no further increase in transpiration rate above this value as VPD was increased. In contrast, the commercial cultivars showed continued increases in transpiration rate as VPD was increased above 2.0 kPa. These results indicated that the slow-wilting trait would be especially desirable in low humidity (high VPD) environments where water deficits commonly develop in the later part of the season. In these environments, restricted transpiration rate during the middle of the day with high vapor pressure deficit would result in water conservation allowing for both increased yield and water use efficiency.&quot;,&quot;volume&quot;:&quot;61&quot;},&quot;isTemporary&quot;:false}],&quot;citationTag&quot;:&quot;MENDELEY_CITATION_v3_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&quot;},{&quot;citationID&quot;:&quot;MENDELEY_CITATION_76ab0b62-6ade-4a85-a80e-7b594f7f956a&quot;,&quot;properties&quot;:{&quot;noteIndex&quot;:0},&quot;isEdited&quot;:false,&quot;manualOverride&quot;:{&quot;isManuallyOverridden&quot;:true,&quot;citeprocText&quot;:&quot;(Sinclair et al., 2010)&quot;,&quot;manualOverrideText&quot;:&quot;Sinclair et al. (2010)&quot;},&quot;citationTag&quot;:&quot;MENDELEY_CITATION_v3_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&quot;,&quot;citationItems&quot;:[{&quot;id&quot;:&quot;f71ba114-7726-3093-95da-9a7b4e5964e7&quot;,&quot;itemData&quot;:{&quot;type&quot;:&quot;article-journal&quot;,&quot;id&quot;:&quot;f71ba114-7726-3093-95da-9a7b4e5964e7&quot;,&quot;title&quot;:&quot;Assessment across the United States of the Benefits of Altered Soybean Drought Traits&quot;,&quot;author&quot;:[{&quot;family&quot;:&quot;Sinclair&quot;,&quot;given&quot;:&quot;Thomas R.&quot;,&quot;parse-names&quot;:false,&quot;dropping-particle&quot;:&quot;&quot;,&quot;non-dropping-particle&quot;:&quot;&quot;},{&quot;family&quot;:&quot;Messina&quot;,&quot;given&quot;:&quot;Carlos D.&quot;,&quot;parse-names&quot;:false,&quot;dropping-particle&quot;:&quot;&quot;,&quot;non-dropping-particle&quot;:&quot;&quot;},{&quot;family&quot;:&quot;Beatty&quot;,&quot;given&quot;:&quot;Andy&quot;,&quot;parse-names&quot;:false,&quot;dropping-particle&quot;:&quot;&quot;,&quot;non-dropping-particle&quot;:&quot;&quot;},{&quot;family&quot;:&quot;Samples&quot;,&quot;given&quot;:&quot;Mitch&quot;,&quot;parse-names&quot;:false,&quot;dropping-particle&quot;:&quot;&quot;,&quot;non-dropping-particle&quot;:&quot;&quot;}],&quot;container-title&quot;:&quot;Agronomy Journal&quot;,&quot;container-title-short&quot;:&quot;Agron J&quot;,&quot;accessed&quot;:{&quot;date-parts&quot;:[[2022,10,8]]},&quot;DOI&quot;:&quot;10.2134/AGRONJ2009.0195&quot;,&quot;ISSN&quot;:&quot;1435-0645&quot;,&quot;URL&quot;:&quot;https://onlinelibrary.wiley.com/doi/full/10.2134/agronj2009.0195&quot;,&quot;issued&quot;:{&quot;date-parts&quot;:[[2010,3,1]]},&quot;page&quot;:&quot;475-482&quot;,&quot;abstract&quot;:&quot;A number of plant traits have been suggested to ameliorate the effects of water deficits on crop yield. A quantitative response across a range of years and location is needed because many traits that could be beneficial in dry years might also be detrimental in wet years. This analysis was undertaken using a robust simulation model of soybean [Glycine max (L.) Merr.] development and growth to quantify yield changes as a result of modification of five traits: rooting depth extension, rate of leaf area development, decreased stomata conductance at high soil water content, reduced maximum transpiration rate, and drought-tolerant nitrogen fixation. Simulations were done for 50 yr of weather data for 2655 grid locations of 30 km by 30 km size in the United States. Slow rate of rooting development was a neutral or negative trait in most locations. Slow leaf area development proved beneficial in less than half the years and in wetter years it resulted in yield losses. Water conservation both by early decrease in stomata conductance with soil drying and by reducing the maximum transpiration rate resulted in yield increases in many locations in 70% or more of the years. Both traits resulted in only small yield decreases in the wet years. Drought-tolerant nitrogen fixation had the greatest benefit of all traits with a yield gain in more than 85% of the years at nearly all locations, and in those cases with no yield increase there was only a very small yield loss. © 2010 by the American Society of Agronomy.&quot;,&quot;publisher&quot;:&quot;John Wiley &amp; Sons, Ltd&quot;,&quot;issue&quot;:&quot;2&quot;,&quot;volume&quot;:&quot;102&quot;},&quot;isTemporary&quot;:false}]},{&quot;citationID&quot;:&quot;MENDELEY_CITATION_fa4a1b26-9106-435e-ad63-6c64f462b995&quot;,&quot;properties&quot;:{&quot;noteIndex&quot;:0},&quot;isEdited&quot;:false,&quot;manualOverride&quot;:{&quot;isManuallyOverridden&quot;:false,&quot;citeprocText&quot;:&quot;(Chamarthi et al., 2022)&quot;,&quot;manualOverrideText&quot;:&quot;&quot;},&quot;citationTag&quot;:&quot;MENDELEY_CITATION_v3_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&quot;,&quot;citationItems&quot;:[{&quot;id&quot;:&quot;ba45cba9-521f-3281-bc73-b1591407f298&quot;,&quot;itemData&quot;:{&quot;type&quot;:&quot;article-journal&quot;,&quot;id&quot;:&quot;ba45cba9-521f-3281-bc73-b1591407f298&quot;,&quot;title&quot;:&quot;Identification of genomic regions associated with the plasticity of carbon 13 ratio in soybean&quot;,&quot;author&quot;:[{&quot;family&quot;:&quot;Chamarthi&quot;,&quot;given&quot;:&quot;Siva K.&quot;,&quot;parse-names&quot;:false,&quot;dropping-particle&quot;:&quot;&quot;,&quot;non-dropping-particle&quot;:&quot;&quot;},{&quot;family&quot;:&quot;Kaler&quot;,&quot;given&quot;:&quot;Avjinder S.&quot;,&quot;parse-names&quot;:false,&quot;dropping-particle&quot;:&quot;&quot;,&quot;non-dropping-particle&quot;:&quot;&quot;},{&quot;family&quot;:&quot;Abdel-Haleem&quot;,&quot;given&quot;:&quot;Hussein&quot;,&quot;parse-names&quot;:false,&quot;dropping-particle&quot;:&quot;&quot;,&quot;non-dropping-particle&quot;:&quot;&quot;},{&quot;family&quot;:&quot;Fritschi&quot;,&quot;given&quot;:&quot;Felix B.&quot;,&quot;parse-names&quot;:false,&quot;dropping-particle&quot;:&quot;&quot;,&quot;non-dropping-particle&quot;:&quot;&quot;},{&quot;family&quot;:&quot;Gillman&quot;,&quot;given&quot;:&quot;Jason D.&quot;,&quot;parse-names&quot;:false,&quot;dropping-particle&quot;:&quot;&quot;,&quot;non-dropping-particle&quot;:&quot;&quot;},{&quot;family&quot;:&quot;Ray&quot;,&quot;given&quot;:&quot;Jeffery D.&quot;,&quot;parse-names&quot;:false,&quot;dropping-particle&quot;:&quot;&quot;,&quot;non-dropping-particle&quot;:&quot;&quot;},{&quot;family&quot;:&quot;Smith&quot;,&quot;given&quot;:&quot;James R.&quot;,&quot;parse-names&quot;:false,&quot;dropping-particle&quot;:&quot;&quot;,&quot;non-dropping-particle&quot;:&quot;&quot;},{&quot;family&quot;:&quot;Purcell&quot;,&quot;given&quot;:&quot;Larry C.&quot;,&quot;parse-names&quot;:false,&quot;dropping-particle&quot;:&quot;&quot;,&quot;non-dropping-particle&quot;:&quot;&quot;}],&quot;container-title&quot;:&quot;The Plant Genome&quot;,&quot;container-title-short&quot;:&quot;Plant Genome&quot;,&quot;accessed&quot;:{&quot;date-parts&quot;:[[2023,2,7]]},&quot;DOI&quot;:&quot;10.1002/TPG2.20284&quot;,&quot;ISSN&quot;:&quot;1940-3372&quot;,&quot;URL&quot;:&quot;https://onlinelibrary.wiley.com/doi/full/10.1002/tpg2.20284&quot;,&quot;issued&quot;:{&quot;date-parts&quot;:[[2022]]},&quot;page&quot;:&quot;e20284&quot;,&quot;abstract&quot;:&quot;Improving water use efficiency (WUE) for soybean [Glycine max (L.) Merr.] through selection for high carbon isotope (C13) ratio may increase drought tolerance, but increased WUE may limit growth in productive environments. An ideal genotype would be plastic for C13 ratio; that is, be able to alter C13 ratio in response to the environment. Our objective was to identify genomic regions associated with C13 ratio plasticity, C13 ratio stability, and overall C13 ratio in two panels of diverse Maturity Group IV soybean accessions. A second objective was to identify accessions that differed in their C13 ratio plasticity. Panel 1 (205 accessions) was evaluated in seven irrigated and four drought environments, and Panel 2 (373 accessions) was evaluated in four environments. Plasticity was quantified as the slope from regressing C13 ratio of individual genotypes against an environmental index calculated based on the mean within and across environments. The regression intercept was considered a measure of C13 ratio over all environments, and the root mean square error was considered a measure of stability. Combined over both panels, genome-wide association mapping (GWAM) identified 19 single nucleotide polymorphisms (SNPs) for plasticity, 39 SNPs for C13 ratio, and 16 SNPs for stability. Among these SNPs, 71 candidate genes had annotations associated with transpiration or water conservation and transport, root development, root hair elongation, and stomatal complex morphogenesis. The genomic regions associated with plasticity and stability identified in the current study will be a useful resource for implementing genomic selection for improving drought tolerance in soybean.&quot;,&quot;publisher&quot;:&quot;John Wiley &amp; Sons, Ltd&quot;},&quot;isTemporary&quot;:false}]}]"/>
    <we:property name="MENDELEY_CITATIONS_LOCALE_CODE" value="&quot;en-US&quot;"/>
    <we:property name="MENDELEY_CITATIONS_STYLE" value="{&quot;id&quot;:&quot;https://www.zotero.org/styles/field-crops-research&quot;,&quot;title&quot;:&quot;Field Crops Research&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446131-5476-4EB4-A9CD-3CF76A5639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3</Pages>
  <Words>566</Words>
  <Characters>3187</Characters>
  <Application>Microsoft Office Word</Application>
  <DocSecurity>0</DocSecurity>
  <Lines>166</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Ken L. Korth</dc:creator>
  <cp:lastModifiedBy>Elvis F. Elli</cp:lastModifiedBy>
  <cp:revision>15</cp:revision>
  <cp:lastPrinted>2012-04-27T14:58:00Z</cp:lastPrinted>
  <dcterms:created xsi:type="dcterms:W3CDTF">2024-03-08T22:49:00Z</dcterms:created>
  <dcterms:modified xsi:type="dcterms:W3CDTF">2024-03-11T23:51:00Z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570d0e1-5e3d-4557-a9f8-84d8494b9cc8_Enabled">
    <vt:lpwstr>true</vt:lpwstr>
  </property>
  <property fmtid="{D5CDD505-2E9C-101B-9397-08002B2CF9AE}" pid="3" name="MSIP_Label_0570d0e1-5e3d-4557-a9f8-84d8494b9cc8_SetDate">
    <vt:lpwstr>2024-02-02T20:12:53Z</vt:lpwstr>
  </property>
  <property fmtid="{D5CDD505-2E9C-101B-9397-08002B2CF9AE}" pid="4" name="MSIP_Label_0570d0e1-5e3d-4557-a9f8-84d8494b9cc8_Method">
    <vt:lpwstr>Standard</vt:lpwstr>
  </property>
  <property fmtid="{D5CDD505-2E9C-101B-9397-08002B2CF9AE}" pid="5" name="MSIP_Label_0570d0e1-5e3d-4557-a9f8-84d8494b9cc8_Name">
    <vt:lpwstr>Public Data</vt:lpwstr>
  </property>
  <property fmtid="{D5CDD505-2E9C-101B-9397-08002B2CF9AE}" pid="6" name="MSIP_Label_0570d0e1-5e3d-4557-a9f8-84d8494b9cc8_SiteId">
    <vt:lpwstr>174d954f-585e-40c3-ae1c-01ada5f26723</vt:lpwstr>
  </property>
  <property fmtid="{D5CDD505-2E9C-101B-9397-08002B2CF9AE}" pid="7" name="MSIP_Label_0570d0e1-5e3d-4557-a9f8-84d8494b9cc8_ActionId">
    <vt:lpwstr>3a71da5e-fb18-4bf6-a9ab-272ab24bb32e</vt:lpwstr>
  </property>
  <property fmtid="{D5CDD505-2E9C-101B-9397-08002B2CF9AE}" pid="8" name="MSIP_Label_0570d0e1-5e3d-4557-a9f8-84d8494b9cc8_ContentBits">
    <vt:lpwstr>0</vt:lpwstr>
  </property>
  <property fmtid="{D5CDD505-2E9C-101B-9397-08002B2CF9AE}" pid="9" name="GrammarlyDocumentId">
    <vt:lpwstr>3bc0891d3232e4b797f1b9e0fe4524269a1d2818ae96ba64b0e0ecac21045b54</vt:lpwstr>
  </property>
</Properties>
</file>