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064C" w14:textId="5C3DC35C" w:rsidR="00AF5040" w:rsidRPr="0033516A" w:rsidRDefault="00AF5040" w:rsidP="00AF5040">
      <w:pPr>
        <w:spacing w:after="0" w:line="240" w:lineRule="auto"/>
        <w:jc w:val="center"/>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Response to the reviewer</w:t>
      </w:r>
      <w:r w:rsidR="00A30A5D" w:rsidRPr="0033516A">
        <w:rPr>
          <w:rFonts w:ascii="Times New Roman" w:hAnsi="Times New Roman" w:cs="Times New Roman"/>
          <w:b/>
          <w:bCs/>
          <w:sz w:val="24"/>
          <w:szCs w:val="24"/>
          <w:u w:val="single"/>
        </w:rPr>
        <w:t xml:space="preserve"> and editor</w:t>
      </w:r>
      <w:r w:rsidRPr="0033516A">
        <w:rPr>
          <w:rFonts w:ascii="Times New Roman" w:hAnsi="Times New Roman" w:cs="Times New Roman"/>
          <w:b/>
          <w:bCs/>
          <w:sz w:val="24"/>
          <w:szCs w:val="24"/>
          <w:u w:val="single"/>
        </w:rPr>
        <w:t xml:space="preserve"> comments </w:t>
      </w:r>
    </w:p>
    <w:p w14:paraId="62741F33" w14:textId="77777777" w:rsidR="00AF5040" w:rsidRPr="0033516A" w:rsidRDefault="00AF5040" w:rsidP="00AF5040">
      <w:pPr>
        <w:spacing w:after="0" w:line="240" w:lineRule="auto"/>
        <w:rPr>
          <w:rFonts w:ascii="Times New Roman" w:hAnsi="Times New Roman" w:cs="Times New Roman"/>
          <w:sz w:val="24"/>
          <w:szCs w:val="24"/>
        </w:rPr>
      </w:pPr>
    </w:p>
    <w:p w14:paraId="1BDDD719" w14:textId="575D52B9" w:rsidR="00AF5040" w:rsidRPr="0033516A" w:rsidRDefault="00AF5040" w:rsidP="00AF504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We </w:t>
      </w:r>
      <w:r w:rsidR="00005FC6" w:rsidRPr="0033516A">
        <w:rPr>
          <w:rFonts w:ascii="Times New Roman" w:hAnsi="Times New Roman" w:cs="Times New Roman"/>
          <w:sz w:val="24"/>
          <w:szCs w:val="24"/>
        </w:rPr>
        <w:t>want</w:t>
      </w:r>
      <w:r w:rsidRPr="0033516A">
        <w:rPr>
          <w:rFonts w:ascii="Times New Roman" w:hAnsi="Times New Roman" w:cs="Times New Roman"/>
          <w:sz w:val="24"/>
          <w:szCs w:val="24"/>
        </w:rPr>
        <w:t xml:space="preserve"> to thank the reviewers</w:t>
      </w:r>
      <w:r w:rsidR="004B61CF" w:rsidRPr="0033516A">
        <w:rPr>
          <w:rFonts w:ascii="Times New Roman" w:hAnsi="Times New Roman" w:cs="Times New Roman"/>
          <w:sz w:val="24"/>
          <w:szCs w:val="24"/>
        </w:rPr>
        <w:t xml:space="preserve"> and editors</w:t>
      </w:r>
      <w:r w:rsidRPr="0033516A">
        <w:rPr>
          <w:rFonts w:ascii="Times New Roman" w:hAnsi="Times New Roman" w:cs="Times New Roman"/>
          <w:sz w:val="24"/>
          <w:szCs w:val="24"/>
        </w:rPr>
        <w:t xml:space="preserve"> for the </w:t>
      </w:r>
      <w:r w:rsidR="00125558" w:rsidRPr="0033516A">
        <w:rPr>
          <w:rFonts w:ascii="Times New Roman" w:hAnsi="Times New Roman" w:cs="Times New Roman"/>
          <w:sz w:val="24"/>
          <w:szCs w:val="24"/>
        </w:rPr>
        <w:t>thoughtful</w:t>
      </w:r>
      <w:r w:rsidRPr="0033516A">
        <w:rPr>
          <w:rFonts w:ascii="Times New Roman" w:hAnsi="Times New Roman" w:cs="Times New Roman"/>
          <w:sz w:val="24"/>
          <w:szCs w:val="24"/>
        </w:rPr>
        <w:t xml:space="preserve"> suggestions, which improved the quality of our manuscript. All the comments have been carefully analyzed and answered one by one below (our responses are </w:t>
      </w:r>
      <w:r w:rsidR="001C43F7" w:rsidRPr="0033516A">
        <w:rPr>
          <w:rFonts w:ascii="Times New Roman" w:hAnsi="Times New Roman" w:cs="Times New Roman"/>
          <w:sz w:val="24"/>
          <w:szCs w:val="24"/>
        </w:rPr>
        <w:t>in blue</w:t>
      </w:r>
      <w:r w:rsidRPr="0033516A">
        <w:rPr>
          <w:rFonts w:ascii="Times New Roman" w:hAnsi="Times New Roman" w:cs="Times New Roman"/>
          <w:sz w:val="24"/>
          <w:szCs w:val="24"/>
        </w:rPr>
        <w:t>).</w:t>
      </w:r>
    </w:p>
    <w:p w14:paraId="5D279039" w14:textId="77777777" w:rsidR="00AF5040" w:rsidRPr="0033516A" w:rsidRDefault="00AF5040" w:rsidP="00AF5040">
      <w:pPr>
        <w:spacing w:after="0" w:line="240" w:lineRule="auto"/>
        <w:rPr>
          <w:rFonts w:ascii="Times New Roman" w:hAnsi="Times New Roman" w:cs="Times New Roman"/>
          <w:sz w:val="24"/>
          <w:szCs w:val="24"/>
        </w:rPr>
      </w:pPr>
    </w:p>
    <w:p w14:paraId="1C29289C" w14:textId="77777777" w:rsidR="000B592C" w:rsidRPr="00F00E73" w:rsidRDefault="000B592C" w:rsidP="000B592C">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Associate Editor's Comments to Author:</w:t>
      </w:r>
    </w:p>
    <w:p w14:paraId="602BDB48" w14:textId="00766B7F" w:rsidR="000B592C" w:rsidRPr="0033516A" w:rsidRDefault="000B592C" w:rsidP="000B59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The reviewers found the 1) topic of the manuscript </w:t>
      </w:r>
      <w:r w:rsidR="00283584" w:rsidRPr="0033516A">
        <w:rPr>
          <w:rFonts w:ascii="Times New Roman" w:hAnsi="Times New Roman" w:cs="Times New Roman"/>
          <w:sz w:val="24"/>
          <w:szCs w:val="24"/>
        </w:rPr>
        <w:t>interesting</w:t>
      </w:r>
      <w:r w:rsidRPr="0033516A">
        <w:rPr>
          <w:rFonts w:ascii="Times New Roman" w:hAnsi="Times New Roman" w:cs="Times New Roman"/>
          <w:sz w:val="24"/>
          <w:szCs w:val="24"/>
        </w:rPr>
        <w:t xml:space="preserve"> and relevant, 2) paper well wri</w:t>
      </w:r>
      <w:r w:rsidR="00283584" w:rsidRPr="0033516A">
        <w:rPr>
          <w:rFonts w:ascii="Times New Roman" w:eastAsia="Calibri" w:hAnsi="Times New Roman" w:cs="Times New Roman"/>
          <w:sz w:val="24"/>
          <w:szCs w:val="24"/>
        </w:rPr>
        <w:t>tt</w:t>
      </w:r>
      <w:r w:rsidRPr="0033516A">
        <w:rPr>
          <w:rFonts w:ascii="Times New Roman" w:hAnsi="Times New Roman" w:cs="Times New Roman"/>
          <w:sz w:val="24"/>
          <w:szCs w:val="24"/>
        </w:rPr>
        <w:t>en, and 3) methods well described and model calibra</w:t>
      </w:r>
      <w:r w:rsidR="00283584"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based on sound data. However, the reviewers note that results and conclusions have been reported</w:t>
      </w:r>
      <w:r w:rsidR="00283584" w:rsidRPr="0033516A">
        <w:rPr>
          <w:rFonts w:ascii="Times New Roman" w:hAnsi="Times New Roman" w:cs="Times New Roman"/>
          <w:sz w:val="24"/>
          <w:szCs w:val="24"/>
        </w:rPr>
        <w:t>, and early planting dates similar to those examined (e.g., early May),</w:t>
      </w:r>
      <w:r w:rsidRPr="0033516A">
        <w:rPr>
          <w:rFonts w:ascii="Times New Roman" w:hAnsi="Times New Roman" w:cs="Times New Roman"/>
          <w:sz w:val="24"/>
          <w:szCs w:val="24"/>
        </w:rPr>
        <w:t xml:space="preserve"> and the longer maturity groups proposed are already commonly used. </w:t>
      </w:r>
      <w:proofErr w:type="gramStart"/>
      <w:r w:rsidRPr="0033516A">
        <w:rPr>
          <w:rFonts w:ascii="Times New Roman" w:hAnsi="Times New Roman" w:cs="Times New Roman"/>
          <w:sz w:val="24"/>
          <w:szCs w:val="24"/>
        </w:rPr>
        <w:t>So</w:t>
      </w:r>
      <w:proofErr w:type="gramEnd"/>
      <w:r w:rsidRPr="0033516A">
        <w:rPr>
          <w:rFonts w:ascii="Times New Roman" w:hAnsi="Times New Roman" w:cs="Times New Roman"/>
          <w:sz w:val="24"/>
          <w:szCs w:val="24"/>
        </w:rPr>
        <w:t xml:space="preserve"> the novelty and impact of the paper </w:t>
      </w:r>
      <w:r w:rsidR="00283584" w:rsidRPr="0033516A">
        <w:rPr>
          <w:rFonts w:ascii="Times New Roman" w:hAnsi="Times New Roman" w:cs="Times New Roman"/>
          <w:sz w:val="24"/>
          <w:szCs w:val="24"/>
        </w:rPr>
        <w:t>are</w:t>
      </w:r>
      <w:r w:rsidRPr="0033516A">
        <w:rPr>
          <w:rFonts w:ascii="Times New Roman" w:hAnsi="Times New Roman" w:cs="Times New Roman"/>
          <w:sz w:val="24"/>
          <w:szCs w:val="24"/>
        </w:rPr>
        <w:t xml:space="preserve"> unclear and limited. Items to help strengthen study </w:t>
      </w:r>
      <w:proofErr w:type="gramStart"/>
      <w:r w:rsidRPr="0033516A">
        <w:rPr>
          <w:rFonts w:ascii="Times New Roman" w:hAnsi="Times New Roman" w:cs="Times New Roman"/>
          <w:sz w:val="24"/>
          <w:szCs w:val="24"/>
        </w:rPr>
        <w:t>include:</w:t>
      </w:r>
      <w:proofErr w:type="gramEnd"/>
      <w:r w:rsidRPr="0033516A">
        <w:rPr>
          <w:rFonts w:ascii="Times New Roman" w:hAnsi="Times New Roman" w:cs="Times New Roman"/>
          <w:sz w:val="24"/>
          <w:szCs w:val="24"/>
        </w:rPr>
        <w:t xml:space="preserve"> </w:t>
      </w:r>
      <w:r w:rsidR="00283584" w:rsidRPr="0033516A">
        <w:rPr>
          <w:rFonts w:ascii="Times New Roman" w:hAnsi="Times New Roman" w:cs="Times New Roman"/>
          <w:sz w:val="24"/>
          <w:szCs w:val="24"/>
        </w:rPr>
        <w:t>evaluating</w:t>
      </w:r>
      <w:r w:rsidRPr="0033516A">
        <w:rPr>
          <w:rFonts w:ascii="Times New Roman" w:hAnsi="Times New Roman" w:cs="Times New Roman"/>
          <w:sz w:val="24"/>
          <w:szCs w:val="24"/>
        </w:rPr>
        <w:t xml:space="preserve"> more scenarios, providing a mechanis</w:t>
      </w:r>
      <w:r w:rsidR="00283584"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c </w:t>
      </w:r>
      <w:r w:rsidR="00283584"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for the observed yield responses, </w:t>
      </w:r>
      <w:proofErr w:type="gramStart"/>
      <w:r w:rsidRPr="0033516A">
        <w:rPr>
          <w:rFonts w:ascii="Times New Roman" w:hAnsi="Times New Roman" w:cs="Times New Roman"/>
          <w:sz w:val="24"/>
          <w:szCs w:val="24"/>
        </w:rPr>
        <w:t>clarify</w:t>
      </w:r>
      <w:proofErr w:type="gramEnd"/>
      <w:r w:rsidRPr="0033516A">
        <w:rPr>
          <w:rFonts w:ascii="Times New Roman" w:hAnsi="Times New Roman" w:cs="Times New Roman"/>
          <w:sz w:val="24"/>
          <w:szCs w:val="24"/>
        </w:rPr>
        <w:t xml:space="preserve"> novelty of study compared to similar studies/</w:t>
      </w:r>
      <w:r w:rsidR="00283584" w:rsidRPr="0033516A">
        <w:rPr>
          <w:rFonts w:ascii="Times New Roman" w:hAnsi="Times New Roman" w:cs="Times New Roman"/>
          <w:sz w:val="24"/>
          <w:szCs w:val="24"/>
        </w:rPr>
        <w:t>simulations</w:t>
      </w:r>
      <w:r w:rsidRPr="0033516A">
        <w:rPr>
          <w:rFonts w:ascii="Times New Roman" w:hAnsi="Times New Roman" w:cs="Times New Roman"/>
          <w:sz w:val="24"/>
          <w:szCs w:val="24"/>
        </w:rPr>
        <w:t xml:space="preserve"> (e.g., Elli et al., 2022).</w:t>
      </w:r>
    </w:p>
    <w:p w14:paraId="57F4AF7C" w14:textId="6FBC0D70" w:rsidR="00DC6C4D" w:rsidRPr="0033516A" w:rsidRDefault="000B592C" w:rsidP="000B592C">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 xml:space="preserve">Response: We appreciate the Editor’s feedback. We have clarified the main advancements of this work </w:t>
      </w:r>
      <w:r w:rsidR="00134988" w:rsidRPr="0033516A">
        <w:rPr>
          <w:rFonts w:ascii="Times New Roman" w:hAnsi="Times New Roman" w:cs="Times New Roman"/>
          <w:color w:val="0000FF"/>
          <w:sz w:val="24"/>
          <w:szCs w:val="24"/>
        </w:rPr>
        <w:t>relative to previous studies and its</w:t>
      </w:r>
      <w:r w:rsidR="00DC6C4D" w:rsidRPr="0033516A">
        <w:rPr>
          <w:rFonts w:ascii="Times New Roman" w:hAnsi="Times New Roman" w:cs="Times New Roman"/>
          <w:color w:val="0000FF"/>
          <w:sz w:val="24"/>
          <w:szCs w:val="24"/>
        </w:rPr>
        <w:t xml:space="preserve"> novelty</w:t>
      </w:r>
      <w:r w:rsidRPr="0033516A">
        <w:rPr>
          <w:rFonts w:ascii="Times New Roman" w:hAnsi="Times New Roman" w:cs="Times New Roman"/>
          <w:color w:val="0000FF"/>
          <w:sz w:val="24"/>
          <w:szCs w:val="24"/>
        </w:rPr>
        <w:t xml:space="preserve">. We have added a new figure </w:t>
      </w:r>
      <w:r w:rsidR="00B032FC" w:rsidRPr="0033516A">
        <w:rPr>
          <w:rFonts w:ascii="Times New Roman" w:hAnsi="Times New Roman" w:cs="Times New Roman"/>
          <w:color w:val="0000FF"/>
          <w:sz w:val="24"/>
          <w:szCs w:val="24"/>
        </w:rPr>
        <w:t xml:space="preserve">and discussion </w:t>
      </w:r>
      <w:r w:rsidRPr="0033516A">
        <w:rPr>
          <w:rFonts w:ascii="Times New Roman" w:hAnsi="Times New Roman" w:cs="Times New Roman"/>
          <w:color w:val="0000FF"/>
          <w:sz w:val="24"/>
          <w:szCs w:val="24"/>
        </w:rPr>
        <w:t>to support a mechanistic explanation for the observed yield changes. Moreover, we have moved relevant information from the supplementary material to the main text and added a new figure to quantify phenological changes driven by high temperatures and adaptive scenarios.</w:t>
      </w:r>
      <w:r w:rsidR="00DC6C4D" w:rsidRPr="0033516A">
        <w:rPr>
          <w:rFonts w:ascii="Times New Roman" w:hAnsi="Times New Roman" w:cs="Times New Roman"/>
          <w:color w:val="0000FF"/>
          <w:sz w:val="24"/>
          <w:szCs w:val="24"/>
        </w:rPr>
        <w:t xml:space="preserve"> </w:t>
      </w:r>
      <w:r w:rsidR="00B032FC" w:rsidRPr="0033516A">
        <w:rPr>
          <w:rFonts w:ascii="Times New Roman" w:hAnsi="Times New Roman" w:cs="Times New Roman"/>
          <w:color w:val="0000FF"/>
          <w:sz w:val="24"/>
          <w:szCs w:val="24"/>
        </w:rPr>
        <w:t>Instead of exploring additional scenarios, we have modified the existing ones to reflect a more extreme</w:t>
      </w:r>
      <w:r w:rsidR="001F7CAA" w:rsidRPr="0033516A">
        <w:rPr>
          <w:rFonts w:ascii="Times New Roman" w:hAnsi="Times New Roman" w:cs="Times New Roman"/>
          <w:color w:val="0000FF"/>
          <w:sz w:val="24"/>
          <w:szCs w:val="24"/>
        </w:rPr>
        <w:t xml:space="preserve"> yet realistic condition.</w:t>
      </w:r>
    </w:p>
    <w:p w14:paraId="0491A214" w14:textId="77777777" w:rsidR="000B592C" w:rsidRPr="0033516A" w:rsidRDefault="000B592C" w:rsidP="000B592C">
      <w:pPr>
        <w:spacing w:after="0" w:line="240" w:lineRule="auto"/>
        <w:rPr>
          <w:rFonts w:ascii="Times New Roman" w:hAnsi="Times New Roman" w:cs="Times New Roman"/>
          <w:sz w:val="24"/>
          <w:szCs w:val="24"/>
        </w:rPr>
      </w:pPr>
    </w:p>
    <w:p w14:paraId="0D88505F" w14:textId="77777777" w:rsidR="000B592C" w:rsidRPr="00F00E73" w:rsidRDefault="000B592C" w:rsidP="00246C72">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Technical Editor's Comments to Author:</w:t>
      </w:r>
    </w:p>
    <w:p w14:paraId="4459D72E" w14:textId="507F8D21" w:rsidR="000B592C" w:rsidRPr="0033516A" w:rsidRDefault="000B592C" w:rsidP="000B59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As the AE noted, the reviewers did not find fault with the rigor or soundness of this work. Rather, the concerns were</w:t>
      </w:r>
      <w:r w:rsidR="00246C72" w:rsidRPr="0033516A">
        <w:rPr>
          <w:rFonts w:ascii="Times New Roman" w:hAnsi="Times New Roman" w:cs="Times New Roman"/>
          <w:sz w:val="24"/>
          <w:szCs w:val="24"/>
        </w:rPr>
        <w:t xml:space="preserve"> </w:t>
      </w:r>
      <w:r w:rsidRPr="0033516A">
        <w:rPr>
          <w:rFonts w:ascii="Times New Roman" w:hAnsi="Times New Roman" w:cs="Times New Roman"/>
          <w:sz w:val="24"/>
          <w:szCs w:val="24"/>
        </w:rPr>
        <w:t>primarily related to novelty and impact of the manuscript. With this in mind, I suggest the authors consider reframing</w:t>
      </w:r>
      <w:r w:rsidR="00246C72" w:rsidRPr="0033516A">
        <w:rPr>
          <w:rFonts w:ascii="Times New Roman" w:hAnsi="Times New Roman" w:cs="Times New Roman"/>
          <w:sz w:val="24"/>
          <w:szCs w:val="24"/>
        </w:rPr>
        <w:t xml:space="preserve"> </w:t>
      </w:r>
      <w:r w:rsidRPr="0033516A">
        <w:rPr>
          <w:rFonts w:ascii="Times New Roman" w:hAnsi="Times New Roman" w:cs="Times New Roman"/>
          <w:sz w:val="24"/>
          <w:szCs w:val="24"/>
        </w:rPr>
        <w:t xml:space="preserve">the context of the manuscript </w:t>
      </w:r>
      <w:r w:rsidR="00134988" w:rsidRPr="0033516A">
        <w:rPr>
          <w:rFonts w:ascii="Times New Roman" w:hAnsi="Times New Roman" w:cs="Times New Roman"/>
          <w:sz w:val="24"/>
          <w:szCs w:val="24"/>
        </w:rPr>
        <w:t>to highlight better</w:t>
      </w:r>
      <w:r w:rsidRPr="0033516A">
        <w:rPr>
          <w:rFonts w:ascii="Times New Roman" w:hAnsi="Times New Roman" w:cs="Times New Roman"/>
          <w:sz w:val="24"/>
          <w:szCs w:val="24"/>
        </w:rPr>
        <w:t xml:space="preserve"> the originality of the work and the knowledge gap that it is addressing.</w:t>
      </w:r>
      <w:r w:rsidR="00246C72" w:rsidRPr="0033516A">
        <w:rPr>
          <w:rFonts w:ascii="Times New Roman" w:hAnsi="Times New Roman" w:cs="Times New Roman"/>
          <w:sz w:val="24"/>
          <w:szCs w:val="24"/>
        </w:rPr>
        <w:t xml:space="preserve"> </w:t>
      </w:r>
      <w:r w:rsidRPr="0033516A">
        <w:rPr>
          <w:rFonts w:ascii="Times New Roman" w:hAnsi="Times New Roman" w:cs="Times New Roman"/>
          <w:sz w:val="24"/>
          <w:szCs w:val="24"/>
        </w:rPr>
        <w:t xml:space="preserve">The topic is certainly of interest to </w:t>
      </w:r>
      <w:r w:rsidR="00134988" w:rsidRPr="0033516A">
        <w:rPr>
          <w:rFonts w:ascii="Times New Roman" w:hAnsi="Times New Roman" w:cs="Times New Roman"/>
          <w:sz w:val="24"/>
          <w:szCs w:val="24"/>
        </w:rPr>
        <w:t>AEL's readership, so if the reworked manuscript still falls within the journal's</w:t>
      </w:r>
      <w:r w:rsidRPr="0033516A">
        <w:rPr>
          <w:rFonts w:ascii="Times New Roman" w:hAnsi="Times New Roman" w:cs="Times New Roman"/>
          <w:sz w:val="24"/>
          <w:szCs w:val="24"/>
        </w:rPr>
        <w:t xml:space="preserve"> word</w:t>
      </w:r>
      <w:r w:rsidR="00246C72" w:rsidRPr="0033516A">
        <w:rPr>
          <w:rFonts w:ascii="Times New Roman" w:hAnsi="Times New Roman" w:cs="Times New Roman"/>
          <w:sz w:val="24"/>
          <w:szCs w:val="24"/>
        </w:rPr>
        <w:t xml:space="preserve"> </w:t>
      </w:r>
      <w:r w:rsidRPr="0033516A">
        <w:rPr>
          <w:rFonts w:ascii="Times New Roman" w:hAnsi="Times New Roman" w:cs="Times New Roman"/>
          <w:sz w:val="24"/>
          <w:szCs w:val="24"/>
        </w:rPr>
        <w:t>limits, I would invite you to resubmit for another round of peer review.</w:t>
      </w:r>
    </w:p>
    <w:p w14:paraId="4A565C54" w14:textId="753ED7BF" w:rsidR="000B592C" w:rsidRPr="0033516A" w:rsidRDefault="00246C72">
      <w:pPr>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sidR="001F7CAA" w:rsidRPr="0033516A">
        <w:rPr>
          <w:rFonts w:ascii="Times New Roman" w:hAnsi="Times New Roman" w:cs="Times New Roman"/>
          <w:color w:val="0000FF"/>
          <w:sz w:val="24"/>
          <w:szCs w:val="24"/>
        </w:rPr>
        <w:t>We appreciate the technical editor's feedback</w:t>
      </w:r>
      <w:r w:rsidRPr="0033516A">
        <w:rPr>
          <w:rFonts w:ascii="Times New Roman" w:hAnsi="Times New Roman" w:cs="Times New Roman"/>
          <w:color w:val="0000FF"/>
          <w:sz w:val="24"/>
          <w:szCs w:val="24"/>
        </w:rPr>
        <w:t>. As noted in the previous comment, we have reworked the manuscript to address previous reviewers' suggestions and highlight its novelty and impact. The main changes included: 1) reframing the context</w:t>
      </w:r>
      <w:r w:rsidR="005D2B7A">
        <w:rPr>
          <w:rFonts w:ascii="Times New Roman" w:hAnsi="Times New Roman" w:cs="Times New Roman"/>
          <w:color w:val="0000FF"/>
          <w:sz w:val="24"/>
          <w:szCs w:val="24"/>
        </w:rPr>
        <w:t xml:space="preserve"> and title</w:t>
      </w:r>
      <w:r w:rsidRPr="0033516A">
        <w:rPr>
          <w:rFonts w:ascii="Times New Roman" w:hAnsi="Times New Roman" w:cs="Times New Roman"/>
          <w:color w:val="0000FF"/>
          <w:sz w:val="24"/>
          <w:szCs w:val="24"/>
        </w:rPr>
        <w:t xml:space="preserve"> to reflect the originality of the work and the knowledge gap, 2) providing a mechanistic explanation for the observed yield changes, and 3) explaining the main advancements compared to previous studies.</w:t>
      </w:r>
      <w:r w:rsidR="00283584" w:rsidRPr="0033516A">
        <w:rPr>
          <w:rFonts w:ascii="Times New Roman" w:hAnsi="Times New Roman" w:cs="Times New Roman"/>
          <w:color w:val="0000FF"/>
          <w:sz w:val="24"/>
          <w:szCs w:val="24"/>
        </w:rPr>
        <w:t xml:space="preserve"> To the best of our knowledge, this is the first paper to quantify the interactive and synergistic effects of sowing date and genotype maturity selection as a strategy to adapt to high temperatures. An additional advance is the scale of our simulations, which covered over 4,000 fields and 40 weather years. </w:t>
      </w:r>
      <w:r w:rsidR="004B61CF" w:rsidRPr="0033516A">
        <w:rPr>
          <w:rFonts w:ascii="Times New Roman" w:hAnsi="Times New Roman" w:cs="Times New Roman"/>
          <w:color w:val="0000FF"/>
          <w:sz w:val="24"/>
          <w:szCs w:val="24"/>
        </w:rPr>
        <w:t>Lastly, we have tested and applied the newest APSIM NG soybean model, which currently lacks testing studies.</w:t>
      </w:r>
    </w:p>
    <w:p w14:paraId="00DFDC23" w14:textId="338037A0" w:rsidR="005379A6" w:rsidRPr="0033516A" w:rsidRDefault="005379A6">
      <w:pPr>
        <w:spacing w:line="259"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br w:type="page"/>
      </w:r>
    </w:p>
    <w:p w14:paraId="4F26E8D2" w14:textId="09648D41" w:rsidR="005379A6" w:rsidRPr="00F00E73" w:rsidRDefault="005379A6" w:rsidP="005379A6">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lastRenderedPageBreak/>
        <w:t>Reviewer 1:</w:t>
      </w:r>
    </w:p>
    <w:p w14:paraId="04C33077" w14:textId="77777777" w:rsidR="005379A6" w:rsidRPr="0033516A" w:rsidRDefault="005379A6" w:rsidP="00A30A5D">
      <w:pPr>
        <w:spacing w:after="0" w:line="240" w:lineRule="auto"/>
        <w:rPr>
          <w:rFonts w:ascii="Times New Roman" w:hAnsi="Times New Roman" w:cs="Times New Roman"/>
          <w:b/>
          <w:bCs/>
          <w:sz w:val="24"/>
          <w:szCs w:val="24"/>
          <w:u w:val="single"/>
        </w:rPr>
      </w:pPr>
    </w:p>
    <w:p w14:paraId="49A2918E" w14:textId="79FD4814" w:rsidR="00A30A5D" w:rsidRPr="0033516A" w:rsidRDefault="00A30A5D" w:rsidP="00A30A5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w:t>
      </w:r>
    </w:p>
    <w:p w14:paraId="5DF878A7" w14:textId="3E1CA9D9" w:rsidR="005379A6" w:rsidRPr="0033516A" w:rsidRDefault="005379A6" w:rsidP="005379A6">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authors have conducted a simula</w:t>
      </w:r>
      <w:r w:rsidR="00E023FF"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on study to evaluate </w:t>
      </w:r>
      <w:r w:rsidR="00134988" w:rsidRPr="0033516A">
        <w:rPr>
          <w:rFonts w:ascii="Times New Roman" w:hAnsi="Times New Roman" w:cs="Times New Roman"/>
          <w:sz w:val="24"/>
          <w:szCs w:val="24"/>
        </w:rPr>
        <w:t>the impacts of earlier planting</w:t>
      </w:r>
      <w:r w:rsidRPr="0033516A">
        <w:rPr>
          <w:rFonts w:ascii="Times New Roman" w:hAnsi="Times New Roman" w:cs="Times New Roman"/>
          <w:sz w:val="24"/>
          <w:szCs w:val="24"/>
        </w:rPr>
        <w:t xml:space="preserve"> and variety selec</w:t>
      </w:r>
      <w:r w:rsidR="00E023FF"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on for soybean in the Mid-South to offset heat and drought stress. The paper is short with minimal content. Similar results and conclusions have been </w:t>
      </w:r>
      <w:r w:rsidR="00134988" w:rsidRPr="0033516A">
        <w:rPr>
          <w:rFonts w:ascii="Times New Roman" w:hAnsi="Times New Roman" w:cs="Times New Roman"/>
          <w:sz w:val="24"/>
          <w:szCs w:val="24"/>
        </w:rPr>
        <w:t>reported in the literature, so the novelty and impact of the paper are</w:t>
      </w:r>
      <w:r w:rsidRPr="0033516A">
        <w:rPr>
          <w:rFonts w:ascii="Times New Roman" w:hAnsi="Times New Roman" w:cs="Times New Roman"/>
          <w:sz w:val="24"/>
          <w:szCs w:val="24"/>
        </w:rPr>
        <w:t xml:space="preserve"> minimal. Authors could perhaps </w:t>
      </w:r>
      <w:r w:rsidR="00134988" w:rsidRPr="0033516A">
        <w:rPr>
          <w:rFonts w:ascii="Times New Roman" w:hAnsi="Times New Roman" w:cs="Times New Roman"/>
          <w:sz w:val="24"/>
          <w:szCs w:val="24"/>
        </w:rPr>
        <w:t>expand the message to increase the paper's novelty</w:t>
      </w:r>
      <w:r w:rsidRPr="0033516A">
        <w:rPr>
          <w:rFonts w:ascii="Times New Roman" w:hAnsi="Times New Roman" w:cs="Times New Roman"/>
          <w:sz w:val="24"/>
          <w:szCs w:val="24"/>
        </w:rPr>
        <w:t>. There is plenty of room for expansion to a fuller, more comprehensive research paper.</w:t>
      </w:r>
    </w:p>
    <w:p w14:paraId="1F94AB1E" w14:textId="509CD2A7" w:rsidR="00186C84" w:rsidRPr="0033516A" w:rsidRDefault="00A30A5D" w:rsidP="005379A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AF1493" w:rsidRPr="0033516A">
        <w:rPr>
          <w:rFonts w:ascii="Times New Roman" w:hAnsi="Times New Roman" w:cs="Times New Roman"/>
          <w:color w:val="0000FF"/>
          <w:sz w:val="24"/>
          <w:szCs w:val="24"/>
        </w:rPr>
        <w:t xml:space="preserve">Thank you for the feedback. </w:t>
      </w:r>
      <w:r w:rsidR="008B711F" w:rsidRPr="0033516A">
        <w:rPr>
          <w:rFonts w:ascii="Times New Roman" w:hAnsi="Times New Roman" w:cs="Times New Roman"/>
          <w:color w:val="0000FF"/>
          <w:sz w:val="24"/>
          <w:szCs w:val="24"/>
        </w:rPr>
        <w:t>W</w:t>
      </w:r>
      <w:r w:rsidR="00186C84" w:rsidRPr="0033516A">
        <w:rPr>
          <w:rFonts w:ascii="Times New Roman" w:hAnsi="Times New Roman" w:cs="Times New Roman"/>
          <w:color w:val="0000FF"/>
          <w:sz w:val="24"/>
          <w:szCs w:val="24"/>
        </w:rPr>
        <w:t>e believe our contribution is original for the following reasons:</w:t>
      </w:r>
    </w:p>
    <w:p w14:paraId="23E47D56" w14:textId="77777777" w:rsidR="00186C84" w:rsidRPr="0033516A" w:rsidRDefault="00186C84" w:rsidP="00186C84">
      <w:pPr>
        <w:spacing w:after="0" w:line="240" w:lineRule="auto"/>
        <w:rPr>
          <w:rFonts w:ascii="Times New Roman" w:hAnsi="Times New Roman" w:cs="Times New Roman"/>
          <w:color w:val="0000FF"/>
          <w:sz w:val="24"/>
          <w:szCs w:val="24"/>
        </w:rPr>
      </w:pPr>
    </w:p>
    <w:p w14:paraId="5E96C8CD" w14:textId="78ACDDD2" w:rsidR="00375904" w:rsidRPr="0033516A" w:rsidRDefault="003C6387"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w:t>
      </w:r>
      <w:r w:rsidR="00023E43" w:rsidRPr="0033516A">
        <w:rPr>
          <w:rFonts w:ascii="Times New Roman" w:hAnsi="Times New Roman" w:cs="Times New Roman"/>
          <w:color w:val="0000FF"/>
          <w:sz w:val="24"/>
          <w:szCs w:val="24"/>
        </w:rPr>
        <w:t xml:space="preserve">his is the first study </w:t>
      </w:r>
      <w:r w:rsidR="008B711F"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quantify</w:t>
      </w:r>
      <w:r w:rsidR="00023E43" w:rsidRPr="0033516A">
        <w:rPr>
          <w:rFonts w:ascii="Times New Roman" w:hAnsi="Times New Roman" w:cs="Times New Roman"/>
          <w:color w:val="0000FF"/>
          <w:sz w:val="24"/>
          <w:szCs w:val="24"/>
        </w:rPr>
        <w:t xml:space="preserve"> the </w:t>
      </w:r>
      <w:r w:rsidR="005D523F" w:rsidRPr="0033516A">
        <w:rPr>
          <w:rFonts w:ascii="Times New Roman" w:hAnsi="Times New Roman" w:cs="Times New Roman"/>
          <w:color w:val="0000FF"/>
          <w:sz w:val="24"/>
          <w:szCs w:val="24"/>
        </w:rPr>
        <w:t>synergistic</w:t>
      </w:r>
      <w:r w:rsidR="00023E43" w:rsidRPr="0033516A">
        <w:rPr>
          <w:rFonts w:ascii="Times New Roman" w:hAnsi="Times New Roman" w:cs="Times New Roman"/>
          <w:color w:val="0000FF"/>
          <w:sz w:val="24"/>
          <w:szCs w:val="24"/>
        </w:rPr>
        <w:t xml:space="preserve"> impact of </w:t>
      </w:r>
      <w:r w:rsidR="005D523F" w:rsidRPr="0033516A">
        <w:rPr>
          <w:rFonts w:ascii="Times New Roman" w:hAnsi="Times New Roman" w:cs="Times New Roman"/>
          <w:color w:val="0000FF"/>
          <w:sz w:val="24"/>
          <w:szCs w:val="24"/>
        </w:rPr>
        <w:t>maturity group and sowing date under possible warming scenarios. Th</w:t>
      </w:r>
      <w:r w:rsidR="00375904" w:rsidRPr="0033516A">
        <w:rPr>
          <w:rFonts w:ascii="Times New Roman" w:hAnsi="Times New Roman" w:cs="Times New Roman"/>
          <w:color w:val="0000FF"/>
          <w:sz w:val="24"/>
          <w:szCs w:val="24"/>
        </w:rPr>
        <w:t xml:space="preserve">e title was reframed </w:t>
      </w:r>
      <w:r w:rsidR="00134988" w:rsidRPr="0033516A">
        <w:rPr>
          <w:rFonts w:ascii="Times New Roman" w:hAnsi="Times New Roman" w:cs="Times New Roman"/>
          <w:color w:val="0000FF"/>
          <w:sz w:val="24"/>
          <w:szCs w:val="24"/>
        </w:rPr>
        <w:t>to reflect its novelty better</w:t>
      </w:r>
      <w:r w:rsidR="00375904" w:rsidRPr="0033516A">
        <w:rPr>
          <w:rFonts w:ascii="Times New Roman" w:hAnsi="Times New Roman" w:cs="Times New Roman"/>
          <w:color w:val="0000FF"/>
          <w:sz w:val="24"/>
          <w:szCs w:val="24"/>
        </w:rPr>
        <w:t>. This</w:t>
      </w:r>
      <w:r w:rsidR="005D523F" w:rsidRPr="0033516A">
        <w:rPr>
          <w:rFonts w:ascii="Times New Roman" w:hAnsi="Times New Roman" w:cs="Times New Roman"/>
          <w:color w:val="0000FF"/>
          <w:sz w:val="24"/>
          <w:szCs w:val="24"/>
        </w:rPr>
        <w:t xml:space="preserve"> was highlighted in the introduction</w:t>
      </w:r>
      <w:r w:rsidR="005F4B8A" w:rsidRPr="0033516A">
        <w:rPr>
          <w:rFonts w:ascii="Times New Roman" w:hAnsi="Times New Roman" w:cs="Times New Roman"/>
          <w:color w:val="0000FF"/>
          <w:sz w:val="24"/>
          <w:szCs w:val="24"/>
        </w:rPr>
        <w:t xml:space="preserve">: </w:t>
      </w:r>
    </w:p>
    <w:p w14:paraId="447AC8FF" w14:textId="77777777" w:rsidR="00375904" w:rsidRPr="0033516A" w:rsidRDefault="00375904" w:rsidP="00375904">
      <w:pPr>
        <w:pStyle w:val="ListParagraph"/>
        <w:spacing w:after="0" w:line="240" w:lineRule="auto"/>
        <w:ind w:left="360"/>
        <w:rPr>
          <w:rFonts w:ascii="Times New Roman" w:hAnsi="Times New Roman" w:cs="Times New Roman"/>
          <w:color w:val="0000FF"/>
          <w:sz w:val="24"/>
          <w:szCs w:val="24"/>
        </w:rPr>
      </w:pPr>
    </w:p>
    <w:p w14:paraId="2FFEFBC8" w14:textId="06E7A2EA" w:rsidR="005D523F" w:rsidRPr="0033516A" w:rsidRDefault="005F4B8A"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While farmers have been shifting towards earlier planting and maturity groups well-adapted to a region, the synergistic effect of these shifts under a warming scenario remains unquantified</w:t>
      </w:r>
      <w:r w:rsidR="005D2B7A">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w:t>
      </w:r>
    </w:p>
    <w:p w14:paraId="15C586B8" w14:textId="77777777" w:rsidR="005D523F" w:rsidRPr="0033516A" w:rsidRDefault="005D523F" w:rsidP="005D523F">
      <w:pPr>
        <w:spacing w:after="0" w:line="240" w:lineRule="auto"/>
        <w:rPr>
          <w:rFonts w:ascii="Times New Roman" w:hAnsi="Times New Roman" w:cs="Times New Roman"/>
          <w:color w:val="0000FF"/>
          <w:sz w:val="24"/>
          <w:szCs w:val="24"/>
        </w:rPr>
      </w:pPr>
    </w:p>
    <w:p w14:paraId="5B823E60" w14:textId="4A9D8F13" w:rsidR="0078701E" w:rsidRPr="0033516A" w:rsidRDefault="00CF02B3"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Our study is unique </w:t>
      </w:r>
      <w:r w:rsidR="00375904" w:rsidRPr="0033516A">
        <w:rPr>
          <w:rFonts w:ascii="Times New Roman" w:hAnsi="Times New Roman" w:cs="Times New Roman"/>
          <w:color w:val="0000FF"/>
          <w:sz w:val="24"/>
          <w:szCs w:val="24"/>
        </w:rPr>
        <w:t>in terms of</w:t>
      </w:r>
      <w:r w:rsidRPr="0033516A">
        <w:rPr>
          <w:rFonts w:ascii="Times New Roman" w:hAnsi="Times New Roman" w:cs="Times New Roman"/>
          <w:color w:val="0000FF"/>
          <w:sz w:val="24"/>
          <w:szCs w:val="24"/>
        </w:rPr>
        <w:t xml:space="preserve"> </w:t>
      </w:r>
      <w:r w:rsidR="00375904" w:rsidRPr="0033516A">
        <w:rPr>
          <w:rFonts w:ascii="Times New Roman" w:hAnsi="Times New Roman" w:cs="Times New Roman"/>
          <w:color w:val="0000FF"/>
          <w:sz w:val="24"/>
          <w:szCs w:val="24"/>
        </w:rPr>
        <w:t>resolution</w:t>
      </w:r>
      <w:r w:rsidRPr="0033516A">
        <w:rPr>
          <w:rFonts w:ascii="Times New Roman" w:hAnsi="Times New Roman" w:cs="Times New Roman"/>
          <w:color w:val="0000FF"/>
          <w:sz w:val="24"/>
          <w:szCs w:val="24"/>
        </w:rPr>
        <w:t xml:space="preserve"> of simulations, quantifying impacts across over 4,000 fields and 40 weather years per field. </w:t>
      </w:r>
      <w:r w:rsidR="0078701E" w:rsidRPr="0033516A">
        <w:rPr>
          <w:rFonts w:ascii="Times New Roman" w:hAnsi="Times New Roman" w:cs="Times New Roman"/>
          <w:color w:val="0000FF"/>
          <w:sz w:val="24"/>
          <w:szCs w:val="24"/>
        </w:rPr>
        <w:t>We have also moved relevant graphs from the supplementary material to the main document (Figure 1) to reinforce all simulations performed. The modifications are highlighted below:</w:t>
      </w:r>
    </w:p>
    <w:p w14:paraId="3886915B" w14:textId="77777777" w:rsidR="0078701E" w:rsidRPr="0033516A" w:rsidRDefault="0078701E" w:rsidP="0078701E">
      <w:pPr>
        <w:pStyle w:val="ListParagraph"/>
        <w:spacing w:after="0" w:line="240" w:lineRule="auto"/>
        <w:rPr>
          <w:rFonts w:ascii="Times New Roman" w:hAnsi="Times New Roman" w:cs="Times New Roman"/>
          <w:color w:val="0000FF"/>
          <w:sz w:val="24"/>
          <w:szCs w:val="24"/>
        </w:rPr>
      </w:pPr>
    </w:p>
    <w:p w14:paraId="00B7A0EB" w14:textId="66382B73" w:rsidR="00375904" w:rsidRPr="0033516A" w:rsidRDefault="0078701E" w:rsidP="0078701E">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I</w:t>
      </w:r>
      <w:r w:rsidR="00CF02B3" w:rsidRPr="0033516A">
        <w:rPr>
          <w:rFonts w:ascii="Times New Roman" w:hAnsi="Times New Roman" w:cs="Times New Roman"/>
          <w:color w:val="0000FF"/>
          <w:sz w:val="24"/>
          <w:szCs w:val="24"/>
        </w:rPr>
        <w:t>ntroduction</w:t>
      </w:r>
    </w:p>
    <w:p w14:paraId="3E8F7A76" w14:textId="77777777" w:rsidR="00953E51" w:rsidRPr="0033516A" w:rsidRDefault="00953E51" w:rsidP="0078701E">
      <w:pPr>
        <w:pStyle w:val="ListParagraph"/>
        <w:spacing w:after="0" w:line="240" w:lineRule="auto"/>
        <w:rPr>
          <w:rFonts w:ascii="Times New Roman" w:hAnsi="Times New Roman" w:cs="Times New Roman"/>
          <w:color w:val="0000FF"/>
          <w:sz w:val="24"/>
          <w:szCs w:val="24"/>
        </w:rPr>
      </w:pPr>
    </w:p>
    <w:p w14:paraId="0542DA82" w14:textId="2F6CEC72" w:rsidR="005D523F" w:rsidRPr="0033516A" w:rsidRDefault="00CF02B3"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r w:rsidRPr="0033516A">
        <w:rPr>
          <w:rFonts w:ascii="Times New Roman" w:hAnsi="Times New Roman" w:cs="Times New Roman"/>
          <w:color w:val="0000FF"/>
          <w:sz w:val="24"/>
          <w:szCs w:val="24"/>
        </w:rPr>
        <w:t>”</w:t>
      </w:r>
    </w:p>
    <w:p w14:paraId="4AFF78D5"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10A3925C" w14:textId="77777777" w:rsidR="00953E51" w:rsidRPr="0033516A" w:rsidRDefault="00953E51">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br w:type="page"/>
      </w:r>
    </w:p>
    <w:p w14:paraId="24990C78" w14:textId="2159E499" w:rsidR="0078701E" w:rsidRPr="0033516A" w:rsidRDefault="0078701E"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Results</w:t>
      </w:r>
    </w:p>
    <w:p w14:paraId="07FC7260" w14:textId="77777777" w:rsidR="0078701E" w:rsidRPr="0033516A" w:rsidRDefault="0078701E" w:rsidP="0078701E">
      <w:pPr>
        <w:spacing w:before="120"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2CC2CC4D" wp14:editId="323B7446">
            <wp:extent cx="5557962" cy="2778981"/>
            <wp:effectExtent l="0" t="0" r="5080" b="254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4529" cy="2782264"/>
                    </a:xfrm>
                    <a:prstGeom prst="rect">
                      <a:avLst/>
                    </a:prstGeom>
                    <a:noFill/>
                    <a:ln>
                      <a:noFill/>
                    </a:ln>
                  </pic:spPr>
                </pic:pic>
              </a:graphicData>
            </a:graphic>
          </wp:inline>
        </w:drawing>
      </w:r>
    </w:p>
    <w:p w14:paraId="7ABC818C" w14:textId="77777777" w:rsidR="0078701E" w:rsidRPr="005D2B7A" w:rsidRDefault="0078701E" w:rsidP="0078701E">
      <w:pPr>
        <w:spacing w:before="120" w:after="0" w:line="240" w:lineRule="auto"/>
        <w:ind w:left="360"/>
        <w:rPr>
          <w:rFonts w:ascii="Times New Roman" w:hAnsi="Times New Roman" w:cs="Times New Roman"/>
          <w:i/>
          <w:iCs/>
          <w:color w:val="0000FF"/>
          <w:sz w:val="24"/>
          <w:szCs w:val="24"/>
        </w:rPr>
      </w:pPr>
      <w:r w:rsidRPr="005D2B7A">
        <w:rPr>
          <w:rFonts w:ascii="Times New Roman" w:hAnsi="Times New Roman" w:cs="Times New Roman"/>
          <w:i/>
          <w:iCs/>
          <w:color w:val="0000FF"/>
          <w:sz w:val="24"/>
          <w:szCs w:val="24"/>
        </w:rPr>
        <w:t xml:space="preserve">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 </w:t>
      </w:r>
    </w:p>
    <w:p w14:paraId="7E38D65E"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0A4D9069" w14:textId="0CBCA233" w:rsidR="00375904" w:rsidRPr="0033516A" w:rsidRDefault="00CF02B3" w:rsidP="0037590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We </w:t>
      </w:r>
      <w:r w:rsidR="005D2B7A" w:rsidRPr="0033516A">
        <w:rPr>
          <w:rFonts w:ascii="Times New Roman" w:hAnsi="Times New Roman" w:cs="Times New Roman"/>
          <w:color w:val="0000FF"/>
          <w:sz w:val="24"/>
          <w:szCs w:val="24"/>
        </w:rPr>
        <w:t>advanced</w:t>
      </w:r>
      <w:r w:rsidRPr="0033516A">
        <w:rPr>
          <w:rFonts w:ascii="Times New Roman" w:hAnsi="Times New Roman" w:cs="Times New Roman"/>
          <w:color w:val="0000FF"/>
          <w:sz w:val="24"/>
          <w:szCs w:val="24"/>
        </w:rPr>
        <w:t xml:space="preserve"> previous simulation studies (e.g., Elli et al. 2022) by exploring </w:t>
      </w:r>
      <w:r w:rsidR="005D2B7A">
        <w:rPr>
          <w:rFonts w:ascii="Times New Roman" w:hAnsi="Times New Roman" w:cs="Times New Roman"/>
          <w:color w:val="0000FF"/>
          <w:sz w:val="24"/>
          <w:szCs w:val="24"/>
        </w:rPr>
        <w:t>stacked</w:t>
      </w:r>
      <w:r w:rsidRPr="0033516A">
        <w:rPr>
          <w:rFonts w:ascii="Times New Roman" w:hAnsi="Times New Roman" w:cs="Times New Roman"/>
          <w:color w:val="0000FF"/>
          <w:sz w:val="24"/>
          <w:szCs w:val="24"/>
        </w:rPr>
        <w:t xml:space="preserve"> management options under warming. We have added the following sentence</w:t>
      </w:r>
      <w:r w:rsidR="00375904" w:rsidRPr="0033516A">
        <w:rPr>
          <w:rFonts w:ascii="Times New Roman" w:hAnsi="Times New Roman" w:cs="Times New Roman"/>
          <w:color w:val="0000FF"/>
          <w:sz w:val="24"/>
          <w:szCs w:val="24"/>
        </w:rPr>
        <w:t>s</w:t>
      </w:r>
      <w:r w:rsidRPr="0033516A">
        <w:rPr>
          <w:rFonts w:ascii="Times New Roman" w:hAnsi="Times New Roman" w:cs="Times New Roman"/>
          <w:color w:val="0000FF"/>
          <w:sz w:val="24"/>
          <w:szCs w:val="24"/>
        </w:rPr>
        <w:t xml:space="preserve"> to </w:t>
      </w:r>
      <w:r w:rsidR="00B621A4" w:rsidRPr="0033516A">
        <w:rPr>
          <w:rFonts w:ascii="Times New Roman" w:hAnsi="Times New Roman" w:cs="Times New Roman"/>
          <w:color w:val="0000FF"/>
          <w:sz w:val="24"/>
          <w:szCs w:val="24"/>
        </w:rPr>
        <w:t xml:space="preserve">the discussion </w:t>
      </w:r>
      <w:r w:rsidR="00134988"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clarify the main advances compared to previous studies:</w:t>
      </w:r>
    </w:p>
    <w:p w14:paraId="56C786F2" w14:textId="77777777" w:rsidR="00375904" w:rsidRPr="0033516A" w:rsidRDefault="00375904" w:rsidP="00375904">
      <w:pPr>
        <w:pStyle w:val="ListParagraph"/>
        <w:spacing w:after="0" w:line="240" w:lineRule="auto"/>
        <w:rPr>
          <w:rFonts w:ascii="Times New Roman" w:hAnsi="Times New Roman" w:cs="Times New Roman"/>
          <w:color w:val="0000FF"/>
          <w:sz w:val="24"/>
          <w:szCs w:val="24"/>
        </w:rPr>
      </w:pPr>
    </w:p>
    <w:p w14:paraId="58009FAB" w14:textId="77777777" w:rsidR="00375904"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Our study extends previous work (Elli et al., 2022; Nendel et al., 2023) by quantifying the synergistic effect of stacked 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5C0803D2" w14:textId="77777777" w:rsidR="00375904" w:rsidRPr="0033516A" w:rsidRDefault="00375904" w:rsidP="00375904">
      <w:pPr>
        <w:spacing w:after="0" w:line="240" w:lineRule="auto"/>
        <w:rPr>
          <w:rFonts w:ascii="Times New Roman" w:hAnsi="Times New Roman" w:cs="Times New Roman"/>
          <w:color w:val="0000FF"/>
          <w:sz w:val="24"/>
          <w:szCs w:val="24"/>
        </w:rPr>
      </w:pPr>
    </w:p>
    <w:p w14:paraId="0D48CD62" w14:textId="05279EE9" w:rsidR="00CF02B3"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strategies, they found that sowing 12 days earlier increased soybean seed yield by 4.7%.</w:t>
      </w:r>
      <w:r w:rsidRPr="0033516A">
        <w:rPr>
          <w:rFonts w:ascii="Times New Roman" w:hAnsi="Times New Roman" w:cs="Times New Roman"/>
          <w:color w:val="0000FF"/>
          <w:sz w:val="24"/>
          <w:szCs w:val="24"/>
        </w:rPr>
        <w:t>”</w:t>
      </w:r>
    </w:p>
    <w:p w14:paraId="265A10F3"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547C0CC1" w14:textId="766D9D83" w:rsidR="00B621A4" w:rsidRPr="0033516A" w:rsidRDefault="00B621A4" w:rsidP="00B621A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We have tested and applied the newest APSIM framework (APSIM Next Generation)</w:t>
      </w:r>
      <w:r w:rsidR="004B61CF" w:rsidRPr="0033516A">
        <w:rPr>
          <w:rFonts w:ascii="Times New Roman" w:hAnsi="Times New Roman" w:cs="Times New Roman"/>
          <w:color w:val="0000FF"/>
          <w:sz w:val="24"/>
          <w:szCs w:val="24"/>
        </w:rPr>
        <w:t>, which advances previous APSIM classic work</w:t>
      </w:r>
      <w:r w:rsidRPr="0033516A">
        <w:rPr>
          <w:rFonts w:ascii="Times New Roman" w:hAnsi="Times New Roman" w:cs="Times New Roman"/>
          <w:color w:val="0000FF"/>
          <w:sz w:val="24"/>
          <w:szCs w:val="24"/>
        </w:rPr>
        <w:t>. This is highlighted in Material and Methods:</w:t>
      </w:r>
    </w:p>
    <w:p w14:paraId="02FDA3A0"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08299A59" w14:textId="77777777" w:rsidR="00B621A4" w:rsidRPr="0033516A" w:rsidRDefault="00B621A4"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 xml:space="preserve">The APSIM-Soybean model has previously proven successful in simulating the growth of various soybean maturity groups under different environmental conditions in the US </w:t>
      </w:r>
      <w:sdt>
        <w:sdtPr>
          <w:rPr>
            <w:rFonts w:ascii="Times New Roman" w:hAnsi="Times New Roman" w:cs="Times New Roman"/>
            <w:i/>
            <w:iCs/>
            <w:color w:val="0000FF"/>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B1A412135B241DA84852632D9686F4E"/>
          </w:placeholder>
        </w:sdtPr>
        <w:sdtContent>
          <w:r w:rsidRPr="005D2B7A">
            <w:rPr>
              <w:rFonts w:ascii="Times New Roman" w:hAnsi="Times New Roman" w:cs="Times New Roman"/>
              <w:i/>
              <w:iCs/>
              <w:color w:val="0000FF"/>
              <w:sz w:val="24"/>
              <w:szCs w:val="24"/>
            </w:rPr>
            <w:t>(Archontoulis et al., 2020; Elli et al., 2022)</w:t>
          </w:r>
        </w:sdtContent>
      </w:sdt>
      <w:r w:rsidRPr="005D2B7A">
        <w:rPr>
          <w:rFonts w:ascii="Times New Roman" w:hAnsi="Times New Roman" w:cs="Times New Roman"/>
          <w:i/>
          <w:iCs/>
          <w:color w:val="0000FF"/>
          <w:sz w:val="24"/>
          <w:szCs w:val="24"/>
        </w:rPr>
        <w:t xml:space="preserve">. We further tested the model against </w:t>
      </w:r>
      <w:r w:rsidRPr="005D2B7A">
        <w:rPr>
          <w:rFonts w:ascii="Times New Roman" w:hAnsi="Times New Roman" w:cs="Times New Roman"/>
          <w:i/>
          <w:iCs/>
          <w:color w:val="0000FF"/>
          <w:sz w:val="24"/>
          <w:szCs w:val="24"/>
        </w:rPr>
        <w:lastRenderedPageBreak/>
        <w:t xml:space="preserve">experimental data and updated cultivar coefficients to the latest APSIM Next Generation </w:t>
      </w:r>
      <w:sdt>
        <w:sdtPr>
          <w:rPr>
            <w:rFonts w:ascii="Times New Roman" w:hAnsi="Times New Roman" w:cs="Times New Roman"/>
            <w:i/>
            <w:iCs/>
            <w:color w:val="0000FF"/>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B1A412135B241DA84852632D9686F4E"/>
          </w:placeholder>
        </w:sdtPr>
        <w:sdtContent>
          <w:r w:rsidRPr="005D2B7A">
            <w:rPr>
              <w:rFonts w:ascii="Times New Roman" w:hAnsi="Times New Roman" w:cs="Times New Roman"/>
              <w:i/>
              <w:iCs/>
              <w:color w:val="0000FF"/>
              <w:sz w:val="24"/>
              <w:szCs w:val="24"/>
            </w:rPr>
            <w:t>(Holzworth et al., 2018)</w:t>
          </w:r>
        </w:sdtContent>
      </w:sdt>
      <w:r w:rsidRPr="005D2B7A">
        <w:rPr>
          <w:rFonts w:ascii="Times New Roman" w:hAnsi="Times New Roman" w:cs="Times New Roman"/>
          <w:i/>
          <w:iCs/>
          <w:color w:val="0000FF"/>
          <w:sz w:val="24"/>
          <w:szCs w:val="24"/>
        </w:rPr>
        <w:t xml:space="preserve"> version 2025.3.7681.</w:t>
      </w:r>
      <w:r w:rsidRPr="0033516A">
        <w:rPr>
          <w:rFonts w:ascii="Times New Roman" w:hAnsi="Times New Roman" w:cs="Times New Roman"/>
          <w:color w:val="0000FF"/>
          <w:sz w:val="24"/>
          <w:szCs w:val="24"/>
        </w:rPr>
        <w:t>”</w:t>
      </w:r>
    </w:p>
    <w:p w14:paraId="225443E7" w14:textId="77777777" w:rsidR="00953E51" w:rsidRPr="0033516A" w:rsidRDefault="00953E51" w:rsidP="001F7CAA">
      <w:pPr>
        <w:spacing w:after="0" w:line="240" w:lineRule="auto"/>
        <w:ind w:left="720"/>
        <w:rPr>
          <w:rFonts w:ascii="Times New Roman" w:hAnsi="Times New Roman" w:cs="Times New Roman"/>
          <w:color w:val="0000FF"/>
          <w:sz w:val="24"/>
          <w:szCs w:val="24"/>
        </w:rPr>
      </w:pPr>
    </w:p>
    <w:p w14:paraId="202A9B10" w14:textId="09D61D6B" w:rsidR="00C30D25" w:rsidRPr="0033516A" w:rsidRDefault="00C30D25" w:rsidP="00C30D25">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#2</w:t>
      </w:r>
    </w:p>
    <w:p w14:paraId="2A6A61EB" w14:textId="4F5A7728" w:rsidR="00C30D25" w:rsidRPr="0033516A" w:rsidRDefault="00C30D25" w:rsidP="00C30D2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L54-64 – Minimize use of first person pronouns here and throughout.</w:t>
      </w:r>
    </w:p>
    <w:p w14:paraId="15E75B14" w14:textId="64FB6776" w:rsidR="00C30D25" w:rsidRPr="0033516A" w:rsidRDefault="00C30D25" w:rsidP="006B53F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Partially addressed. We appreciate the reviewer's suggestion, but we believe that in some cases, the active voice improves readability</w:t>
      </w:r>
      <w:r w:rsidR="001F7CAA" w:rsidRPr="0033516A">
        <w:rPr>
          <w:rFonts w:ascii="Times New Roman" w:hAnsi="Times New Roman" w:cs="Times New Roman"/>
          <w:color w:val="0000FF"/>
          <w:sz w:val="24"/>
          <w:szCs w:val="24"/>
        </w:rPr>
        <w:t xml:space="preserve">, </w:t>
      </w:r>
      <w:r w:rsidR="00134988" w:rsidRPr="0033516A">
        <w:rPr>
          <w:rFonts w:ascii="Times New Roman" w:hAnsi="Times New Roman" w:cs="Times New Roman"/>
          <w:color w:val="0000FF"/>
          <w:sz w:val="24"/>
          <w:szCs w:val="24"/>
        </w:rPr>
        <w:t>which is</w:t>
      </w:r>
      <w:r w:rsidRPr="0033516A">
        <w:rPr>
          <w:rFonts w:ascii="Times New Roman" w:hAnsi="Times New Roman" w:cs="Times New Roman"/>
          <w:color w:val="0000FF"/>
          <w:sz w:val="24"/>
          <w:szCs w:val="24"/>
        </w:rPr>
        <w:t xml:space="preserve"> accepted by the scientific community.</w:t>
      </w:r>
    </w:p>
    <w:p w14:paraId="7DC7F733" w14:textId="77777777" w:rsidR="00416AB1" w:rsidRPr="0033516A" w:rsidRDefault="00416AB1" w:rsidP="006B53FE">
      <w:pPr>
        <w:spacing w:after="0" w:line="240" w:lineRule="auto"/>
        <w:rPr>
          <w:rFonts w:ascii="Times New Roman" w:hAnsi="Times New Roman" w:cs="Times New Roman"/>
          <w:color w:val="0000FF"/>
          <w:sz w:val="24"/>
          <w:szCs w:val="24"/>
        </w:rPr>
      </w:pPr>
    </w:p>
    <w:p w14:paraId="2E6D99E8" w14:textId="5B15A223" w:rsidR="00416AB1" w:rsidRPr="0033516A" w:rsidRDefault="00416AB1" w:rsidP="006B53FE">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#3</w:t>
      </w:r>
    </w:p>
    <w:p w14:paraId="62F84EF3" w14:textId="0F2832E3" w:rsidR="00C30D25" w:rsidRPr="0033516A" w:rsidRDefault="00C30D25" w:rsidP="00C30D2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L57 – There appears a conflic</w:t>
      </w:r>
      <w:r w:rsidR="001F7CAA"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logic with L47-49. It is stated that earlier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shi</w:t>
      </w:r>
      <w:r w:rsidRPr="0033516A">
        <w:rPr>
          <w:rFonts w:ascii="Times New Roman" w:eastAsia="Calibri" w:hAnsi="Times New Roman" w:cs="Times New Roman"/>
          <w:sz w:val="24"/>
          <w:szCs w:val="24"/>
        </w:rPr>
        <w:t>ft</w:t>
      </w:r>
      <w:r w:rsidRPr="0033516A">
        <w:rPr>
          <w:rFonts w:ascii="Times New Roman" w:hAnsi="Times New Roman" w:cs="Times New Roman"/>
          <w:sz w:val="24"/>
          <w:szCs w:val="24"/>
        </w:rPr>
        <w:t>s the crop cycle to cooler periods, reducing exposure to heat and drought. But here, the hypothesis proposes later maturity group soybeans, which would extend the growing season. Please clarify the reasoning for the hypothesis and for the use of later maturity group soybeans to avoid heat and drought.</w:t>
      </w:r>
    </w:p>
    <w:p w14:paraId="3081D6DE" w14:textId="0E0F27B3" w:rsidR="00C30D25" w:rsidRPr="0033516A" w:rsidRDefault="00C30D25" w:rsidP="00C30D2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important comment. Our hypothesis is that a late-maturing </w:t>
      </w:r>
      <w:r w:rsidR="003A4BD5">
        <w:rPr>
          <w:rFonts w:ascii="Times New Roman" w:hAnsi="Times New Roman" w:cs="Times New Roman"/>
          <w:color w:val="0000FF"/>
          <w:sz w:val="24"/>
          <w:szCs w:val="24"/>
        </w:rPr>
        <w:t>variety</w:t>
      </w:r>
      <w:r w:rsidR="0076695C" w:rsidRPr="0033516A">
        <w:rPr>
          <w:rFonts w:ascii="Times New Roman" w:hAnsi="Times New Roman" w:cs="Times New Roman"/>
          <w:color w:val="0000FF"/>
          <w:sz w:val="24"/>
          <w:szCs w:val="24"/>
        </w:rPr>
        <w:t>, combined with early planting,</w:t>
      </w:r>
      <w:r w:rsidRPr="0033516A">
        <w:rPr>
          <w:rFonts w:ascii="Times New Roman" w:hAnsi="Times New Roman" w:cs="Times New Roman"/>
          <w:color w:val="0000FF"/>
          <w:sz w:val="24"/>
          <w:szCs w:val="24"/>
        </w:rPr>
        <w:t xml:space="preserve"> </w:t>
      </w:r>
      <w:r w:rsidR="0076695C" w:rsidRPr="0033516A">
        <w:rPr>
          <w:rFonts w:ascii="Times New Roman" w:hAnsi="Times New Roman" w:cs="Times New Roman"/>
          <w:color w:val="0000FF"/>
          <w:sz w:val="24"/>
          <w:szCs w:val="24"/>
        </w:rPr>
        <w:t xml:space="preserve">will offset the negative impacts of warming. We agree with the reviewer that late-maturing genotypes would extend the growing season, but early planting could help reduce the occurrence of extreme weather events during the </w:t>
      </w:r>
      <w:r w:rsidR="00416AB1" w:rsidRPr="0033516A">
        <w:rPr>
          <w:rFonts w:ascii="Times New Roman" w:hAnsi="Times New Roman" w:cs="Times New Roman"/>
          <w:color w:val="0000FF"/>
          <w:sz w:val="24"/>
          <w:szCs w:val="24"/>
        </w:rPr>
        <w:t>crop's</w:t>
      </w:r>
      <w:r w:rsidR="0076695C" w:rsidRPr="0033516A">
        <w:rPr>
          <w:rFonts w:ascii="Times New Roman" w:hAnsi="Times New Roman" w:cs="Times New Roman"/>
          <w:color w:val="0000FF"/>
          <w:sz w:val="24"/>
          <w:szCs w:val="24"/>
        </w:rPr>
        <w:t xml:space="preserve"> critical period. Moreover, under warming, </w:t>
      </w:r>
      <w:r w:rsidR="0032458F" w:rsidRPr="0033516A">
        <w:rPr>
          <w:rFonts w:ascii="Times New Roman" w:hAnsi="Times New Roman" w:cs="Times New Roman"/>
          <w:color w:val="0000FF"/>
          <w:sz w:val="24"/>
          <w:szCs w:val="24"/>
        </w:rPr>
        <w:t>development</w:t>
      </w:r>
      <w:r w:rsidR="0076695C" w:rsidRPr="0033516A">
        <w:rPr>
          <w:rFonts w:ascii="Times New Roman" w:hAnsi="Times New Roman" w:cs="Times New Roman"/>
          <w:color w:val="0000FF"/>
          <w:sz w:val="24"/>
          <w:szCs w:val="24"/>
        </w:rPr>
        <w:t xml:space="preserve"> rates will accelerate, reducing biomass production, and late-maturing genotypes can help offset </w:t>
      </w:r>
      <w:r w:rsidR="00FD0A4E">
        <w:rPr>
          <w:rFonts w:ascii="Times New Roman" w:hAnsi="Times New Roman" w:cs="Times New Roman"/>
          <w:color w:val="0000FF"/>
          <w:sz w:val="24"/>
          <w:szCs w:val="24"/>
        </w:rPr>
        <w:t>the</w:t>
      </w:r>
      <w:r w:rsidR="0076695C" w:rsidRPr="0033516A">
        <w:rPr>
          <w:rFonts w:ascii="Times New Roman" w:hAnsi="Times New Roman" w:cs="Times New Roman"/>
          <w:color w:val="0000FF"/>
          <w:sz w:val="24"/>
          <w:szCs w:val="24"/>
        </w:rPr>
        <w:t xml:space="preserve"> negative impacts</w:t>
      </w:r>
      <w:r w:rsidR="0032458F">
        <w:rPr>
          <w:rFonts w:ascii="Times New Roman" w:hAnsi="Times New Roman" w:cs="Times New Roman"/>
          <w:color w:val="0000FF"/>
          <w:sz w:val="24"/>
          <w:szCs w:val="24"/>
        </w:rPr>
        <w:t xml:space="preserve"> of accelerated development rates</w:t>
      </w:r>
      <w:r w:rsidR="0076695C" w:rsidRPr="0033516A">
        <w:rPr>
          <w:rFonts w:ascii="Times New Roman" w:hAnsi="Times New Roman" w:cs="Times New Roman"/>
          <w:color w:val="0000FF"/>
          <w:sz w:val="24"/>
          <w:szCs w:val="24"/>
        </w:rPr>
        <w:t xml:space="preserve">. Warming will also increase the frequency of heat and drought events. Therefore, the net effects on soybean yield will depend on the </w:t>
      </w:r>
      <w:r w:rsidR="0032458F">
        <w:rPr>
          <w:rFonts w:ascii="Times New Roman" w:hAnsi="Times New Roman" w:cs="Times New Roman"/>
          <w:color w:val="0000FF"/>
          <w:sz w:val="24"/>
          <w:szCs w:val="24"/>
        </w:rPr>
        <w:t xml:space="preserve">site-specific </w:t>
      </w:r>
      <w:r w:rsidR="0076695C" w:rsidRPr="0033516A">
        <w:rPr>
          <w:rFonts w:ascii="Times New Roman" w:hAnsi="Times New Roman" w:cs="Times New Roman"/>
          <w:color w:val="0000FF"/>
          <w:sz w:val="24"/>
          <w:szCs w:val="24"/>
        </w:rPr>
        <w:t xml:space="preserve">tradeoffs and synergies between cycle-length </w:t>
      </w:r>
      <w:r w:rsidR="0032458F">
        <w:rPr>
          <w:rFonts w:ascii="Times New Roman" w:hAnsi="Times New Roman" w:cs="Times New Roman"/>
          <w:color w:val="0000FF"/>
          <w:sz w:val="24"/>
          <w:szCs w:val="24"/>
        </w:rPr>
        <w:t>alterations</w:t>
      </w:r>
      <w:r w:rsidR="0076695C" w:rsidRPr="0033516A">
        <w:rPr>
          <w:rFonts w:ascii="Times New Roman" w:hAnsi="Times New Roman" w:cs="Times New Roman"/>
          <w:color w:val="0000FF"/>
          <w:sz w:val="24"/>
          <w:szCs w:val="24"/>
        </w:rPr>
        <w:t xml:space="preserve"> and increased </w:t>
      </w:r>
      <w:r w:rsidR="0032458F">
        <w:rPr>
          <w:rFonts w:ascii="Times New Roman" w:hAnsi="Times New Roman" w:cs="Times New Roman"/>
          <w:color w:val="0000FF"/>
          <w:sz w:val="24"/>
          <w:szCs w:val="24"/>
        </w:rPr>
        <w:t xml:space="preserve">occurrence of </w:t>
      </w:r>
      <w:r w:rsidR="0076695C" w:rsidRPr="0033516A">
        <w:rPr>
          <w:rFonts w:ascii="Times New Roman" w:hAnsi="Times New Roman" w:cs="Times New Roman"/>
          <w:color w:val="0000FF"/>
          <w:sz w:val="24"/>
          <w:szCs w:val="24"/>
        </w:rPr>
        <w:t>environmental stress</w:t>
      </w:r>
      <w:r w:rsidR="0032458F">
        <w:rPr>
          <w:rFonts w:ascii="Times New Roman" w:hAnsi="Times New Roman" w:cs="Times New Roman"/>
          <w:color w:val="0000FF"/>
          <w:sz w:val="24"/>
          <w:szCs w:val="24"/>
        </w:rPr>
        <w:t>.</w:t>
      </w:r>
    </w:p>
    <w:p w14:paraId="514BF742" w14:textId="77777777" w:rsidR="0076695C" w:rsidRPr="0033516A" w:rsidRDefault="0076695C" w:rsidP="00C30D25">
      <w:pPr>
        <w:spacing w:after="0" w:line="240" w:lineRule="auto"/>
        <w:rPr>
          <w:rFonts w:ascii="Times New Roman" w:hAnsi="Times New Roman" w:cs="Times New Roman"/>
          <w:color w:val="0000FF"/>
          <w:sz w:val="24"/>
          <w:szCs w:val="24"/>
        </w:rPr>
      </w:pPr>
    </w:p>
    <w:p w14:paraId="6C0E8EF9" w14:textId="1E5C6D00" w:rsidR="006B53FE" w:rsidRPr="0033516A" w:rsidRDefault="006B53FE" w:rsidP="006B53FE">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sidR="00F67882" w:rsidRPr="0033516A">
        <w:rPr>
          <w:rFonts w:ascii="Times New Roman" w:hAnsi="Times New Roman" w:cs="Times New Roman"/>
          <w:b/>
          <w:bCs/>
          <w:sz w:val="24"/>
          <w:szCs w:val="24"/>
          <w:u w:val="single"/>
        </w:rPr>
        <w:t>4</w:t>
      </w:r>
    </w:p>
    <w:p w14:paraId="00C0AADD" w14:textId="57EC5042" w:rsidR="000B592C" w:rsidRPr="0033516A" w:rsidRDefault="006B53FE" w:rsidP="00186C8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L84 – What does it mean that the Cropland </w:t>
      </w:r>
      <w:proofErr w:type="spellStart"/>
      <w:r w:rsidRPr="0033516A">
        <w:rPr>
          <w:rFonts w:ascii="Times New Roman" w:hAnsi="Times New Roman" w:cs="Times New Roman"/>
          <w:sz w:val="24"/>
          <w:szCs w:val="24"/>
        </w:rPr>
        <w:t>Datalayer</w:t>
      </w:r>
      <w:proofErr w:type="spellEnd"/>
      <w:r w:rsidRPr="0033516A">
        <w:rPr>
          <w:rFonts w:ascii="Times New Roman" w:hAnsi="Times New Roman" w:cs="Times New Roman"/>
          <w:sz w:val="24"/>
          <w:szCs w:val="24"/>
        </w:rPr>
        <w:t xml:space="preserve"> was used to define the fields? Define what about the fields?</w:t>
      </w:r>
    </w:p>
    <w:p w14:paraId="20B24FD5" w14:textId="618C63B2" w:rsidR="0089092A" w:rsidRPr="0033516A" w:rsidRDefault="006B53FE">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89092A" w:rsidRPr="0033516A">
        <w:rPr>
          <w:rFonts w:ascii="Times New Roman" w:hAnsi="Times New Roman" w:cs="Times New Roman"/>
          <w:color w:val="0000FF"/>
          <w:sz w:val="24"/>
          <w:szCs w:val="24"/>
        </w:rPr>
        <w:t>Thank you for the suggestion, and we have clarified this</w:t>
      </w:r>
      <w:r w:rsidRPr="0033516A">
        <w:rPr>
          <w:rFonts w:ascii="Times New Roman" w:hAnsi="Times New Roman" w:cs="Times New Roman"/>
          <w:color w:val="0000FF"/>
          <w:sz w:val="24"/>
          <w:szCs w:val="24"/>
        </w:rPr>
        <w:t>. The new sentence reads:</w:t>
      </w:r>
      <w:r w:rsidR="0089092A" w:rsidRPr="0033516A">
        <w:rPr>
          <w:rFonts w:ascii="Times New Roman" w:hAnsi="Times New Roman" w:cs="Times New Roman"/>
          <w:color w:val="0000FF"/>
          <w:sz w:val="24"/>
          <w:szCs w:val="24"/>
        </w:rPr>
        <w:t xml:space="preserve"> “</w:t>
      </w:r>
      <w:r w:rsidR="0089092A" w:rsidRPr="00FD0A4E">
        <w:rPr>
          <w:rFonts w:ascii="Times New Roman" w:hAnsi="Times New Roman" w:cs="Times New Roman"/>
          <w:i/>
          <w:iCs/>
          <w:color w:val="0000FF"/>
          <w:sz w:val="24"/>
          <w:szCs w:val="24"/>
        </w:rPr>
        <w:t xml:space="preserve">We used the soybean cropland data layer (NASS, 2025) to identify soybean-cropped pixels and define the spatial extent of the simulation fields, which were resampled to a 2.5 km grid (~0.025°). Each grid cell classified as soybean cropland was treated as one simulation </w:t>
      </w:r>
      <w:proofErr w:type="gramStart"/>
      <w:r w:rsidR="0089092A" w:rsidRPr="00FD0A4E">
        <w:rPr>
          <w:rFonts w:ascii="Times New Roman" w:hAnsi="Times New Roman" w:cs="Times New Roman"/>
          <w:i/>
          <w:iCs/>
          <w:color w:val="0000FF"/>
          <w:sz w:val="24"/>
          <w:szCs w:val="24"/>
        </w:rPr>
        <w:t>field.</w:t>
      </w:r>
      <w:r w:rsidR="0089092A" w:rsidRPr="0033516A">
        <w:rPr>
          <w:rFonts w:ascii="Times New Roman" w:hAnsi="Times New Roman" w:cs="Times New Roman"/>
          <w:color w:val="0000FF"/>
          <w:sz w:val="24"/>
          <w:szCs w:val="24"/>
        </w:rPr>
        <w:t>”</w:t>
      </w:r>
      <w:proofErr w:type="gramEnd"/>
    </w:p>
    <w:p w14:paraId="05E49253" w14:textId="77777777" w:rsidR="00232172" w:rsidRPr="0033516A" w:rsidRDefault="00232172" w:rsidP="00232172">
      <w:pPr>
        <w:spacing w:after="0" w:line="240" w:lineRule="auto"/>
        <w:rPr>
          <w:rFonts w:ascii="Times New Roman" w:hAnsi="Times New Roman" w:cs="Times New Roman"/>
          <w:b/>
          <w:bCs/>
          <w:sz w:val="24"/>
          <w:szCs w:val="24"/>
          <w:u w:val="single"/>
        </w:rPr>
      </w:pPr>
    </w:p>
    <w:p w14:paraId="61D98B4A" w14:textId="54561806" w:rsidR="0089092A" w:rsidRPr="0033516A" w:rsidRDefault="00F67882" w:rsidP="00F6788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#5</w:t>
      </w:r>
    </w:p>
    <w:p w14:paraId="7B8CBF1B" w14:textId="0548BEBB" w:rsidR="006B53FE" w:rsidRPr="0033516A" w:rsidRDefault="0089092A" w:rsidP="001F7CAA">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L110 – What does “advancing sowing date by 12 days” mean? Earlier or later?</w:t>
      </w:r>
    </w:p>
    <w:p w14:paraId="549599B6" w14:textId="497E0081" w:rsidR="0089092A" w:rsidRPr="0033516A" w:rsidRDefault="0089092A" w:rsidP="001F7CAA">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We </w:t>
      </w:r>
      <w:r w:rsidR="00FD0A4E">
        <w:rPr>
          <w:rFonts w:ascii="Times New Roman" w:hAnsi="Times New Roman" w:cs="Times New Roman"/>
          <w:color w:val="0000FF"/>
          <w:sz w:val="24"/>
          <w:szCs w:val="24"/>
        </w:rPr>
        <w:t xml:space="preserve">have </w:t>
      </w:r>
      <w:r w:rsidRPr="0033516A">
        <w:rPr>
          <w:rFonts w:ascii="Times New Roman" w:hAnsi="Times New Roman" w:cs="Times New Roman"/>
          <w:color w:val="0000FF"/>
          <w:sz w:val="24"/>
          <w:szCs w:val="24"/>
        </w:rPr>
        <w:t>clarified it. Moreover, we have altered the sowing date scenario to reflect more contrasting</w:t>
      </w:r>
      <w:r w:rsidR="00DC5DA5" w:rsidRPr="0033516A">
        <w:rPr>
          <w:rFonts w:ascii="Times New Roman" w:hAnsi="Times New Roman" w:cs="Times New Roman"/>
          <w:color w:val="0000FF"/>
          <w:sz w:val="24"/>
          <w:szCs w:val="24"/>
        </w:rPr>
        <w:t xml:space="preserve"> yet realistic</w:t>
      </w:r>
      <w:r w:rsidRPr="0033516A">
        <w:rPr>
          <w:rFonts w:ascii="Times New Roman" w:hAnsi="Times New Roman" w:cs="Times New Roman"/>
          <w:color w:val="0000FF"/>
          <w:sz w:val="24"/>
          <w:szCs w:val="24"/>
        </w:rPr>
        <w:t xml:space="preserve"> sowing dates based on the USDA-NASS sowing date progress. We selected the 50% progress as </w:t>
      </w:r>
      <w:r w:rsidR="00DC5DA5" w:rsidRPr="0033516A">
        <w:rPr>
          <w:rFonts w:ascii="Times New Roman" w:hAnsi="Times New Roman" w:cs="Times New Roman"/>
          <w:color w:val="0000FF"/>
          <w:sz w:val="24"/>
          <w:szCs w:val="24"/>
        </w:rPr>
        <w:t xml:space="preserve">the </w:t>
      </w:r>
      <w:r w:rsidRPr="0033516A">
        <w:rPr>
          <w:rFonts w:ascii="Times New Roman" w:hAnsi="Times New Roman" w:cs="Times New Roman"/>
          <w:color w:val="0000FF"/>
          <w:sz w:val="24"/>
          <w:szCs w:val="24"/>
        </w:rPr>
        <w:t>baseline and the 10% progress as the early sowing. The new sentences read:</w:t>
      </w:r>
    </w:p>
    <w:p w14:paraId="4039E41F" w14:textId="587274E9" w:rsidR="000B592C" w:rsidRDefault="0089092A">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FD0A4E">
        <w:rPr>
          <w:rFonts w:ascii="Times New Roman" w:hAnsi="Times New Roman" w:cs="Times New Roman"/>
          <w:i/>
          <w:iCs/>
          <w:color w:val="0000FF"/>
          <w:sz w:val="24"/>
          <w:szCs w:val="24"/>
        </w:rPr>
        <w:t>The adaptive scenarios included (1) an early MG 5 cultivar instead of early MG 4, (2) an early sowing date by 4 weeks (April 24),  corresponding to the average USDA-NASS 10% sowing progress from 1990 to 2025 (NASS, 2025; Figure S4), and (3) a combination of an early MG 5 cultivar with early sowing.</w:t>
      </w:r>
      <w:r w:rsidRPr="0033516A">
        <w:rPr>
          <w:rFonts w:ascii="Times New Roman" w:hAnsi="Times New Roman" w:cs="Times New Roman"/>
          <w:color w:val="0000FF"/>
          <w:sz w:val="24"/>
          <w:szCs w:val="24"/>
        </w:rPr>
        <w:t>”</w:t>
      </w:r>
    </w:p>
    <w:p w14:paraId="0CDA5342" w14:textId="77777777" w:rsidR="00FD0A4E" w:rsidRDefault="00FD0A4E">
      <w:pPr>
        <w:spacing w:line="259" w:lineRule="auto"/>
        <w:rPr>
          <w:rFonts w:ascii="Times New Roman" w:hAnsi="Times New Roman" w:cs="Times New Roman"/>
          <w:color w:val="0000FF"/>
          <w:sz w:val="24"/>
          <w:szCs w:val="24"/>
        </w:rPr>
      </w:pPr>
    </w:p>
    <w:p w14:paraId="3256C4E1" w14:textId="21C73DF4" w:rsidR="0089092A" w:rsidRPr="0033516A" w:rsidRDefault="0089092A">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 xml:space="preserve">We have added a new supplementary figure to </w:t>
      </w:r>
      <w:r w:rsidR="00FD0A4E">
        <w:rPr>
          <w:rFonts w:ascii="Times New Roman" w:hAnsi="Times New Roman" w:cs="Times New Roman"/>
          <w:color w:val="0000FF"/>
          <w:sz w:val="24"/>
          <w:szCs w:val="24"/>
        </w:rPr>
        <w:t>facilitate understanding of</w:t>
      </w:r>
      <w:r w:rsidRPr="0033516A">
        <w:rPr>
          <w:rFonts w:ascii="Times New Roman" w:hAnsi="Times New Roman" w:cs="Times New Roman"/>
          <w:color w:val="0000FF"/>
          <w:sz w:val="24"/>
          <w:szCs w:val="24"/>
        </w:rPr>
        <w:t xml:space="preserve"> the</w:t>
      </w:r>
      <w:r w:rsidR="00EC677C" w:rsidRPr="0033516A">
        <w:rPr>
          <w:rFonts w:ascii="Times New Roman" w:hAnsi="Times New Roman" w:cs="Times New Roman"/>
          <w:color w:val="0000FF"/>
          <w:sz w:val="24"/>
          <w:szCs w:val="24"/>
        </w:rPr>
        <w:t xml:space="preserve"> choices in the</w:t>
      </w:r>
      <w:r w:rsidRPr="0033516A">
        <w:rPr>
          <w:rFonts w:ascii="Times New Roman" w:hAnsi="Times New Roman" w:cs="Times New Roman"/>
          <w:color w:val="0000FF"/>
          <w:sz w:val="24"/>
          <w:szCs w:val="24"/>
        </w:rPr>
        <w:t xml:space="preserve"> scenario analysis:</w:t>
      </w:r>
    </w:p>
    <w:p w14:paraId="12209687" w14:textId="77777777" w:rsidR="0089092A" w:rsidRPr="0033516A" w:rsidRDefault="0089092A" w:rsidP="00EC677C">
      <w:pPr>
        <w:spacing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0DF2DFA0" wp14:editId="3979B3AC">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73B7ECE" w14:textId="6820F3AC" w:rsidR="0089092A" w:rsidRPr="00FD0A4E" w:rsidRDefault="0089092A" w:rsidP="0089092A">
      <w:pPr>
        <w:spacing w:after="0" w:line="240" w:lineRule="auto"/>
        <w:rPr>
          <w:rFonts w:ascii="Times New Roman" w:hAnsi="Times New Roman" w:cs="Times New Roman"/>
          <w:i/>
          <w:iCs/>
          <w:color w:val="0000FF"/>
          <w:sz w:val="24"/>
          <w:szCs w:val="24"/>
        </w:rPr>
      </w:pPr>
      <w:r w:rsidRPr="00FD0A4E">
        <w:rPr>
          <w:rFonts w:ascii="Times New Roman" w:hAnsi="Times New Roman" w:cs="Times New Roman"/>
          <w:i/>
          <w:iCs/>
          <w:color w:val="0000FF"/>
          <w:sz w:val="24"/>
          <w:szCs w:val="24"/>
        </w:rPr>
        <w:t xml:space="preserve">Figure S4. USDA-NASS soybean sowing progress in Arkansas from 1990 to 2025. Grey lines represent the historical years, while the green, thicker line indicates the average sowing progress. 50% and 10% average sowing progress are indicated in the figure. </w:t>
      </w:r>
    </w:p>
    <w:p w14:paraId="107C5C70" w14:textId="77777777" w:rsidR="0089092A" w:rsidRPr="0033516A" w:rsidRDefault="0089092A" w:rsidP="0089092A">
      <w:pPr>
        <w:spacing w:after="0" w:line="240" w:lineRule="auto"/>
        <w:rPr>
          <w:rFonts w:ascii="Times New Roman" w:hAnsi="Times New Roman" w:cs="Times New Roman"/>
          <w:sz w:val="24"/>
          <w:szCs w:val="24"/>
        </w:rPr>
      </w:pPr>
    </w:p>
    <w:p w14:paraId="7E5F3C91" w14:textId="77777777" w:rsidR="0089092A" w:rsidRPr="0033516A" w:rsidRDefault="0089092A">
      <w:pPr>
        <w:spacing w:line="259" w:lineRule="auto"/>
        <w:rPr>
          <w:rFonts w:ascii="Times New Roman" w:hAnsi="Times New Roman" w:cs="Times New Roman"/>
          <w:sz w:val="24"/>
          <w:szCs w:val="24"/>
        </w:rPr>
      </w:pPr>
    </w:p>
    <w:p w14:paraId="676F0083" w14:textId="71C8D754"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#6</w:t>
      </w:r>
    </w:p>
    <w:p w14:paraId="45160F90" w14:textId="78CD4A07" w:rsidR="00F67882" w:rsidRPr="0033516A" w:rsidRDefault="00F67882" w:rsidP="00F67882">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L186 – Discuss the limitations of the study in terms of uncertainty in the model structure or model input data.</w:t>
      </w:r>
    </w:p>
    <w:p w14:paraId="61D197DF" w14:textId="4DAEA7F7" w:rsidR="00615A01" w:rsidRPr="0033516A" w:rsidRDefault="00615A01" w:rsidP="00615A0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We have expanded the discussion of structural model uncertainties. The new text reads:</w:t>
      </w:r>
    </w:p>
    <w:p w14:paraId="24501615" w14:textId="77777777" w:rsidR="00615A01" w:rsidRPr="0033516A" w:rsidRDefault="00615A01" w:rsidP="00615A01">
      <w:pPr>
        <w:spacing w:after="0" w:line="240" w:lineRule="auto"/>
        <w:rPr>
          <w:rFonts w:ascii="Times New Roman" w:hAnsi="Times New Roman" w:cs="Times New Roman"/>
          <w:color w:val="0000FF"/>
          <w:sz w:val="24"/>
          <w:szCs w:val="24"/>
        </w:rPr>
      </w:pPr>
    </w:p>
    <w:p w14:paraId="5855CAE6" w14:textId="5BAA34ED" w:rsidR="00615A01" w:rsidRPr="0033516A" w:rsidRDefault="00615A01" w:rsidP="00615A0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BA3D77">
        <w:rPr>
          <w:rFonts w:ascii="Times New Roman" w:hAnsi="Times New Roman" w:cs="Times New Roman"/>
          <w:i/>
          <w:iCs/>
          <w:color w:val="0000FF"/>
          <w:sz w:val="24"/>
          <w:szCs w:val="24"/>
        </w:rPr>
        <w:t xml:space="preserve">While elevated  [CO2] can offset the negative impacts of rising temperatures (Ainsworth et al., 2002b), genotypic differences in  [CO2] response may exist (Bishop et al., 2015). Moreover, structural model uncertainties exist in predicting yield benefits under elevated [CO2] (Kothari et </w:t>
      </w:r>
      <w:r w:rsidRPr="00BA3D77">
        <w:rPr>
          <w:rFonts w:ascii="Times New Roman" w:hAnsi="Times New Roman" w:cs="Times New Roman"/>
          <w:i/>
          <w:iCs/>
          <w:color w:val="0000FF"/>
          <w:sz w:val="24"/>
          <w:szCs w:val="24"/>
        </w:rPr>
        <w:lastRenderedPageBreak/>
        <w:t>al., 2022). Recognizing that soybeans are already a highly heat-tolerant crop, heat events above 28°C during the reproductive phase can reduce yield by lowering seed number and weight (Boote et al., 2005; Djanaguiraman et al., 2013). The APSIM-soybean version used in the present study accounts for temperature effects on crop growth rate (Kothari et al., 2024), but does not account for the impacts of extreme heat on seed number determination, a common limitation in process-based models (Richetti et al., 2025). Moreover, APSIM assumes constant temperature responses throughout the life cycle, whereas in soybeans this response.”</w:t>
      </w:r>
    </w:p>
    <w:p w14:paraId="3B4BA892" w14:textId="77777777" w:rsidR="00F67882" w:rsidRPr="0033516A" w:rsidRDefault="00F67882">
      <w:pPr>
        <w:spacing w:line="259" w:lineRule="auto"/>
        <w:rPr>
          <w:rFonts w:ascii="Times New Roman" w:hAnsi="Times New Roman" w:cs="Times New Roman"/>
          <w:sz w:val="24"/>
          <w:szCs w:val="24"/>
        </w:rPr>
      </w:pPr>
    </w:p>
    <w:p w14:paraId="43BF6D36" w14:textId="01BB8835" w:rsidR="00DB2D2C" w:rsidRPr="0033516A" w:rsidRDefault="00DB2D2C" w:rsidP="000345A6">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#7</w:t>
      </w:r>
    </w:p>
    <w:p w14:paraId="1DE8F77D" w14:textId="40F9A1C2" w:rsidR="000345A6" w:rsidRPr="0033516A" w:rsidRDefault="000345A6" w:rsidP="000345A6">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L194 – Overall, the paper is concise, and the content is minimal. The study provides new </w:t>
      </w:r>
      <w:r w:rsidR="00812A8B" w:rsidRPr="0033516A">
        <w:rPr>
          <w:rFonts w:ascii="Times New Roman" w:hAnsi="Times New Roman" w:cs="Times New Roman"/>
          <w:sz w:val="24"/>
          <w:szCs w:val="24"/>
        </w:rPr>
        <w:t>information on</w:t>
      </w:r>
      <w:r w:rsidRPr="0033516A">
        <w:rPr>
          <w:rFonts w:ascii="Times New Roman" w:hAnsi="Times New Roman" w:cs="Times New Roman"/>
          <w:sz w:val="24"/>
          <w:szCs w:val="24"/>
        </w:rPr>
        <w:t xml:space="preserve"> soybeans in the Mid-South, but the conclusions are not particularly novel or earth-shattering. How could the paper be expanded to be more impactful?</w:t>
      </w:r>
    </w:p>
    <w:p w14:paraId="1284ACEB" w14:textId="14C4737C" w:rsidR="00317077" w:rsidRPr="0033516A" w:rsidRDefault="00812A8B" w:rsidP="0031707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your feedback. We altered the text to better reflect the originality of our study.</w:t>
      </w:r>
      <w:r w:rsidR="00317077" w:rsidRPr="0033516A">
        <w:rPr>
          <w:rFonts w:ascii="Times New Roman" w:hAnsi="Times New Roman" w:cs="Times New Roman"/>
          <w:color w:val="0000FF"/>
          <w:sz w:val="24"/>
          <w:szCs w:val="24"/>
        </w:rPr>
        <w:t xml:space="preserve"> We have also explained </w:t>
      </w:r>
      <w:r w:rsidRPr="0033516A">
        <w:rPr>
          <w:rFonts w:ascii="Times New Roman" w:hAnsi="Times New Roman" w:cs="Times New Roman"/>
          <w:color w:val="0000FF"/>
          <w:sz w:val="24"/>
          <w:szCs w:val="24"/>
        </w:rPr>
        <w:t xml:space="preserve">the main advancements compared to previous studies. To the best of our knowledge, synergistic effects of sowing date and genotype maturity selection </w:t>
      </w:r>
      <w:r w:rsidR="00317077" w:rsidRPr="0033516A">
        <w:rPr>
          <w:rFonts w:ascii="Times New Roman" w:hAnsi="Times New Roman" w:cs="Times New Roman"/>
          <w:color w:val="0000FF"/>
          <w:sz w:val="24"/>
          <w:szCs w:val="24"/>
        </w:rPr>
        <w:t>have not been quantified in previous literature. We believe our study conveys an important message for advancing soybean resilience under warming. While the reviewer states that the content is minimal, we have moved relevant information from the supplementary material, added new information on phenology and a mechanistic explanation of yield changes, and focused on the most important paper messages within the recommended word limit</w:t>
      </w:r>
      <w:r w:rsidR="003A30B1">
        <w:rPr>
          <w:rFonts w:ascii="Times New Roman" w:hAnsi="Times New Roman" w:cs="Times New Roman"/>
          <w:color w:val="0000FF"/>
          <w:sz w:val="24"/>
          <w:szCs w:val="24"/>
        </w:rPr>
        <w:t xml:space="preserve"> (2,500 words)</w:t>
      </w:r>
      <w:r w:rsidR="00317077" w:rsidRPr="0033516A">
        <w:rPr>
          <w:rFonts w:ascii="Times New Roman" w:hAnsi="Times New Roman" w:cs="Times New Roman"/>
          <w:color w:val="0000FF"/>
          <w:sz w:val="24"/>
          <w:szCs w:val="24"/>
        </w:rPr>
        <w:t xml:space="preserve">, as per the journal guidelines. </w:t>
      </w:r>
      <w:r w:rsidR="003A30B1">
        <w:rPr>
          <w:rFonts w:ascii="Times New Roman" w:hAnsi="Times New Roman" w:cs="Times New Roman"/>
          <w:color w:val="0000FF"/>
          <w:sz w:val="24"/>
          <w:szCs w:val="24"/>
        </w:rPr>
        <w:t>We refer to comment #1 for the modified text.</w:t>
      </w:r>
    </w:p>
    <w:p w14:paraId="49574D1F" w14:textId="77777777" w:rsidR="00317077" w:rsidRPr="0033516A" w:rsidRDefault="00317077" w:rsidP="00317077">
      <w:pPr>
        <w:spacing w:after="0" w:line="240" w:lineRule="auto"/>
        <w:rPr>
          <w:rFonts w:ascii="Times New Roman" w:hAnsi="Times New Roman" w:cs="Times New Roman"/>
          <w:color w:val="0000FF"/>
          <w:sz w:val="24"/>
          <w:szCs w:val="24"/>
        </w:rPr>
      </w:pPr>
    </w:p>
    <w:p w14:paraId="37EE43C3" w14:textId="0E5C0DE8" w:rsidR="005470B9" w:rsidRPr="00F00E73" w:rsidRDefault="005470B9" w:rsidP="005470B9">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2:</w:t>
      </w:r>
    </w:p>
    <w:p w14:paraId="73A68900" w14:textId="51B4B017"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#8</w:t>
      </w:r>
    </w:p>
    <w:p w14:paraId="6331F603" w14:textId="08865E00" w:rsidR="005470B9" w:rsidRPr="0033516A" w:rsidRDefault="005470B9" w:rsidP="005470B9">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paper is well wri</w:t>
      </w:r>
      <w:r w:rsidRPr="0033516A">
        <w:rPr>
          <w:rFonts w:ascii="Times New Roman" w:eastAsia="Calibri" w:hAnsi="Times New Roman" w:cs="Times New Roman"/>
          <w:sz w:val="24"/>
          <w:szCs w:val="24"/>
        </w:rPr>
        <w:t>tt</w:t>
      </w:r>
      <w:r w:rsidRPr="0033516A">
        <w:rPr>
          <w:rFonts w:ascii="Times New Roman" w:hAnsi="Times New Roman" w:cs="Times New Roman"/>
          <w:sz w:val="24"/>
          <w:szCs w:val="24"/>
        </w:rPr>
        <w:t>en and the objec</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ves are clearly stated. The methods are well described and model calibra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is based on sound data. Valida</w:t>
      </w:r>
      <w:r w:rsidR="00A62D22">
        <w:rPr>
          <w:rFonts w:ascii="Times New Roman" w:eastAsia="Times New Roman" w:hAnsi="Times New Roman" w:cs="Times New Roman"/>
          <w:sz w:val="24"/>
          <w:szCs w:val="24"/>
        </w:rPr>
        <w:t>ti</w:t>
      </w:r>
      <w:r w:rsidRPr="0033516A">
        <w:rPr>
          <w:rFonts w:ascii="Times New Roman" w:hAnsi="Times New Roman" w:cs="Times New Roman"/>
          <w:sz w:val="24"/>
          <w:szCs w:val="24"/>
        </w:rPr>
        <w:t xml:space="preserve">on use a wide range of environments. The results are well presented. </w:t>
      </w:r>
    </w:p>
    <w:p w14:paraId="7583CA68" w14:textId="7ED8D766" w:rsidR="005470B9" w:rsidRPr="0033516A" w:rsidRDefault="005470B9" w:rsidP="005470B9">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positive feedback.</w:t>
      </w:r>
    </w:p>
    <w:p w14:paraId="3BF00F7A" w14:textId="77777777" w:rsidR="00DB2D2C" w:rsidRPr="0033516A" w:rsidRDefault="00DB2D2C" w:rsidP="005470B9">
      <w:pPr>
        <w:spacing w:after="0" w:line="240" w:lineRule="auto"/>
        <w:rPr>
          <w:rFonts w:ascii="Times New Roman" w:hAnsi="Times New Roman" w:cs="Times New Roman"/>
          <w:color w:val="0000FF"/>
          <w:sz w:val="24"/>
          <w:szCs w:val="24"/>
        </w:rPr>
      </w:pPr>
    </w:p>
    <w:p w14:paraId="72D7177C" w14:textId="34EEB05C" w:rsidR="00277ECB" w:rsidRPr="0033516A" w:rsidRDefault="00DB2D2C" w:rsidP="005470B9">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#9</w:t>
      </w:r>
    </w:p>
    <w:p w14:paraId="5172E356" w14:textId="3C0FCB10" w:rsidR="00277ECB" w:rsidRPr="0033516A" w:rsidRDefault="00277ECB" w:rsidP="00277ECB">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However, it would be interes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to learn a little more on the background of the yield effects, e.g., how temperature increase, early sowing and late maturity class affect the length of the seed filling period. Since soybean is responsive to short days, it would be good to know if APSIM considers any photoperiod effect and if this differs in the parameters of the different maturity groups.</w:t>
      </w:r>
    </w:p>
    <w:p w14:paraId="49DE9DF2" w14:textId="7405FB61" w:rsidR="00277ECB" w:rsidRPr="0033516A" w:rsidRDefault="00277ECB" w:rsidP="00277EC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thoughtful suggestion. We have created a new figure </w:t>
      </w:r>
      <w:r w:rsidR="00134988" w:rsidRPr="0033516A">
        <w:rPr>
          <w:rFonts w:ascii="Times New Roman" w:hAnsi="Times New Roman" w:cs="Times New Roman"/>
          <w:color w:val="0000FF"/>
          <w:sz w:val="24"/>
          <w:szCs w:val="24"/>
        </w:rPr>
        <w:t>illustrating phenological changes under different scenarios, including the entire crop cycle and the seed-filling</w:t>
      </w:r>
      <w:r w:rsidRPr="0033516A">
        <w:rPr>
          <w:rFonts w:ascii="Times New Roman" w:hAnsi="Times New Roman" w:cs="Times New Roman"/>
          <w:color w:val="0000FF"/>
          <w:sz w:val="24"/>
          <w:szCs w:val="24"/>
        </w:rPr>
        <w:t xml:space="preserve"> period. </w:t>
      </w:r>
      <w:r w:rsidR="00CC0F9D" w:rsidRPr="0033516A">
        <w:rPr>
          <w:rFonts w:ascii="Times New Roman" w:hAnsi="Times New Roman" w:cs="Times New Roman"/>
          <w:color w:val="0000FF"/>
          <w:sz w:val="24"/>
          <w:szCs w:val="24"/>
        </w:rPr>
        <w:t xml:space="preserve">APSIM </w:t>
      </w:r>
      <w:r w:rsidR="00A62D22">
        <w:rPr>
          <w:rFonts w:ascii="Times New Roman" w:hAnsi="Times New Roman" w:cs="Times New Roman"/>
          <w:color w:val="0000FF"/>
          <w:sz w:val="24"/>
          <w:szCs w:val="24"/>
        </w:rPr>
        <w:t xml:space="preserve">accounts for photoperiod effects on development, as evidenced by </w:t>
      </w:r>
      <w:r w:rsidR="00CC0F9D" w:rsidRPr="0033516A">
        <w:rPr>
          <w:rFonts w:ascii="Times New Roman" w:hAnsi="Times New Roman" w:cs="Times New Roman"/>
          <w:color w:val="0000FF"/>
          <w:sz w:val="24"/>
          <w:szCs w:val="24"/>
        </w:rPr>
        <w:t>the calibrated photoperiod modifier parameters across maturity groups in Table S1.</w:t>
      </w:r>
    </w:p>
    <w:p w14:paraId="532CFB9D" w14:textId="77777777" w:rsidR="00CC0F9D" w:rsidRDefault="00CC0F9D" w:rsidP="00277ECB">
      <w:pPr>
        <w:spacing w:after="0" w:line="240" w:lineRule="auto"/>
        <w:rPr>
          <w:rFonts w:ascii="Times New Roman" w:hAnsi="Times New Roman" w:cs="Times New Roman"/>
          <w:color w:val="0000FF"/>
          <w:sz w:val="24"/>
          <w:szCs w:val="24"/>
        </w:rPr>
      </w:pPr>
    </w:p>
    <w:p w14:paraId="7B965C8C" w14:textId="77777777" w:rsidR="00A62D22" w:rsidRDefault="00A62D22" w:rsidP="00277ECB">
      <w:pPr>
        <w:spacing w:after="0" w:line="240" w:lineRule="auto"/>
        <w:rPr>
          <w:rFonts w:ascii="Times New Roman" w:hAnsi="Times New Roman" w:cs="Times New Roman"/>
          <w:color w:val="0000FF"/>
          <w:sz w:val="24"/>
          <w:szCs w:val="24"/>
        </w:rPr>
      </w:pPr>
    </w:p>
    <w:p w14:paraId="305605FA" w14:textId="77777777" w:rsidR="00A62D22" w:rsidRDefault="00A62D22" w:rsidP="00277ECB">
      <w:pPr>
        <w:spacing w:after="0" w:line="240" w:lineRule="auto"/>
        <w:rPr>
          <w:rFonts w:ascii="Times New Roman" w:hAnsi="Times New Roman" w:cs="Times New Roman"/>
          <w:color w:val="0000FF"/>
          <w:sz w:val="24"/>
          <w:szCs w:val="24"/>
        </w:rPr>
      </w:pPr>
    </w:p>
    <w:p w14:paraId="23E44971" w14:textId="77777777" w:rsidR="00A62D22" w:rsidRDefault="00A62D22" w:rsidP="00277ECB">
      <w:pPr>
        <w:spacing w:after="0" w:line="240" w:lineRule="auto"/>
        <w:rPr>
          <w:rFonts w:ascii="Times New Roman" w:hAnsi="Times New Roman" w:cs="Times New Roman"/>
          <w:color w:val="0000FF"/>
          <w:sz w:val="24"/>
          <w:szCs w:val="24"/>
        </w:rPr>
      </w:pPr>
    </w:p>
    <w:p w14:paraId="0AB9F038" w14:textId="77777777" w:rsidR="00A62D22" w:rsidRDefault="00A62D22" w:rsidP="00277ECB">
      <w:pPr>
        <w:spacing w:after="0" w:line="240" w:lineRule="auto"/>
        <w:rPr>
          <w:rFonts w:ascii="Times New Roman" w:hAnsi="Times New Roman" w:cs="Times New Roman"/>
          <w:color w:val="0000FF"/>
          <w:sz w:val="24"/>
          <w:szCs w:val="24"/>
        </w:rPr>
      </w:pPr>
    </w:p>
    <w:p w14:paraId="5408A4FF" w14:textId="77777777" w:rsidR="00A62D22" w:rsidRPr="0033516A" w:rsidRDefault="00A62D22" w:rsidP="00277ECB">
      <w:pPr>
        <w:spacing w:after="0" w:line="240" w:lineRule="auto"/>
        <w:rPr>
          <w:rFonts w:ascii="Times New Roman" w:hAnsi="Times New Roman" w:cs="Times New Roman"/>
          <w:color w:val="0000FF"/>
          <w:sz w:val="24"/>
          <w:szCs w:val="24"/>
        </w:rPr>
      </w:pPr>
    </w:p>
    <w:p w14:paraId="24D5669A" w14:textId="43A39F33" w:rsidR="00CC0F9D" w:rsidRPr="0033516A" w:rsidRDefault="00CC0F9D" w:rsidP="00277EC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The new figure is shown below:</w:t>
      </w:r>
    </w:p>
    <w:p w14:paraId="3DEF7A54" w14:textId="77777777" w:rsidR="00CC0F9D" w:rsidRPr="0033516A" w:rsidRDefault="00CC0F9D" w:rsidP="001F7CAA">
      <w:pPr>
        <w:spacing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2F69DF36" wp14:editId="23D166E5">
            <wp:extent cx="4067092" cy="4067092"/>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6240" cy="4076240"/>
                    </a:xfrm>
                    <a:prstGeom prst="rect">
                      <a:avLst/>
                    </a:prstGeom>
                    <a:noFill/>
                    <a:ln>
                      <a:noFill/>
                    </a:ln>
                  </pic:spPr>
                </pic:pic>
              </a:graphicData>
            </a:graphic>
          </wp:inline>
        </w:drawing>
      </w:r>
    </w:p>
    <w:p w14:paraId="15D62F76" w14:textId="4C1CA45F" w:rsidR="006C46C5" w:rsidRPr="00A62D22" w:rsidRDefault="00CC0F9D" w:rsidP="001F7CAA">
      <w:pPr>
        <w:spacing w:after="0" w:line="240" w:lineRule="auto"/>
        <w:rPr>
          <w:rFonts w:ascii="Times New Roman" w:hAnsi="Times New Roman" w:cs="Times New Roman"/>
          <w:i/>
          <w:iCs/>
          <w:color w:val="0000FF"/>
          <w:sz w:val="24"/>
          <w:szCs w:val="24"/>
        </w:rPr>
      </w:pPr>
      <w:r w:rsidRPr="00A62D22">
        <w:rPr>
          <w:rFonts w:ascii="Times New Roman" w:hAnsi="Times New Roman" w:cs="Times New Roman"/>
          <w:i/>
          <w:iCs/>
          <w:color w:val="0000FF"/>
          <w:sz w:val="24"/>
          <w:szCs w:val="24"/>
        </w:rPr>
        <w:t xml:space="preserve">Figure 2. Geographical distribution of the relative effects of rising temperatures and adaptive genotypic and agronomic management strategies on changes in soybean total crop cycle (A) and seed-filling period (B) across 4,651 soybean fields in the US Mid-South. Values per pixel are averages across 40 weather years. LM &amp; ES represent the combined effect of a late-maturing variety and early sowing. All adaptive scenarios were simulated under +2°C. </w:t>
      </w:r>
    </w:p>
    <w:p w14:paraId="4AAED98F" w14:textId="77777777" w:rsidR="00A62D22" w:rsidRDefault="00A62D22" w:rsidP="00F62EA1">
      <w:pPr>
        <w:spacing w:after="0" w:line="240" w:lineRule="auto"/>
        <w:rPr>
          <w:rFonts w:ascii="Times New Roman" w:hAnsi="Times New Roman" w:cs="Times New Roman"/>
          <w:color w:val="0000FF"/>
          <w:sz w:val="24"/>
          <w:szCs w:val="24"/>
        </w:rPr>
      </w:pPr>
    </w:p>
    <w:p w14:paraId="66318777" w14:textId="6AAEB050" w:rsidR="00F62EA1" w:rsidRPr="0033516A" w:rsidRDefault="00F62EA1"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The new text expanding on  the background of the yield effect reads:</w:t>
      </w:r>
    </w:p>
    <w:p w14:paraId="7EDFD286" w14:textId="77777777" w:rsidR="006C46C5" w:rsidRPr="0033516A" w:rsidRDefault="006C46C5" w:rsidP="00F62EA1">
      <w:pPr>
        <w:spacing w:after="0" w:line="240" w:lineRule="auto"/>
        <w:rPr>
          <w:rFonts w:ascii="Times New Roman" w:hAnsi="Times New Roman" w:cs="Times New Roman"/>
          <w:color w:val="0000FF"/>
          <w:sz w:val="24"/>
          <w:szCs w:val="24"/>
        </w:rPr>
      </w:pPr>
    </w:p>
    <w:p w14:paraId="3977A1B9" w14:textId="64248FDA" w:rsidR="006C46C5"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Results</w:t>
      </w:r>
    </w:p>
    <w:p w14:paraId="0C1E1D20" w14:textId="77777777" w:rsidR="006C46C5" w:rsidRPr="0033516A" w:rsidRDefault="006C46C5" w:rsidP="00F62EA1">
      <w:pPr>
        <w:spacing w:after="0" w:line="240" w:lineRule="auto"/>
        <w:rPr>
          <w:rFonts w:ascii="Times New Roman" w:hAnsi="Times New Roman" w:cs="Times New Roman"/>
          <w:color w:val="0000FF"/>
          <w:sz w:val="24"/>
          <w:szCs w:val="24"/>
        </w:rPr>
      </w:pPr>
    </w:p>
    <w:p w14:paraId="6F92DF29" w14:textId="1E1C29AD" w:rsidR="00F62EA1"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A shortening of the total crop cycle was observed in 61% of the sites, with more pronounces changes in northern environments (Figure 2), where baseline temperatures are lower. The total crop cycle length decreased by up to 15 days across all site-years. The seed filling period was shortened by up to 9 days across all site-years.</w:t>
      </w:r>
      <w:r w:rsidRPr="00A62D22">
        <w:rPr>
          <w:rFonts w:ascii="Times New Roman" w:hAnsi="Times New Roman" w:cs="Times New Roman"/>
          <w:i/>
          <w:iCs/>
          <w:color w:val="0000FF"/>
          <w:sz w:val="24"/>
          <w:szCs w:val="24"/>
        </w:rPr>
        <w:t>”</w:t>
      </w:r>
    </w:p>
    <w:p w14:paraId="66BA8F66" w14:textId="77777777" w:rsidR="006C46C5" w:rsidRPr="0033516A" w:rsidRDefault="006C46C5" w:rsidP="00F62EA1">
      <w:pPr>
        <w:spacing w:after="0" w:line="240" w:lineRule="auto"/>
        <w:rPr>
          <w:rFonts w:ascii="Times New Roman" w:hAnsi="Times New Roman" w:cs="Times New Roman"/>
          <w:color w:val="0000FF"/>
          <w:sz w:val="24"/>
          <w:szCs w:val="24"/>
        </w:rPr>
      </w:pPr>
    </w:p>
    <w:p w14:paraId="0D1D810E" w14:textId="12E5A7C8" w:rsidR="00DA55B4"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The combined adaptive scenario extended the seed-filling period by an average of 10.4 days (Figure 2).</w:t>
      </w:r>
      <w:r w:rsidRPr="00A62D22">
        <w:rPr>
          <w:rFonts w:ascii="Times New Roman" w:hAnsi="Times New Roman" w:cs="Times New Roman"/>
          <w:i/>
          <w:iCs/>
          <w:color w:val="0000FF"/>
          <w:sz w:val="24"/>
          <w:szCs w:val="24"/>
        </w:rPr>
        <w:t>”</w:t>
      </w:r>
    </w:p>
    <w:p w14:paraId="7AEBD9DE" w14:textId="77777777" w:rsidR="00DA55B4" w:rsidRPr="0033516A" w:rsidRDefault="00DA55B4" w:rsidP="00F62EA1">
      <w:pPr>
        <w:spacing w:after="0" w:line="240" w:lineRule="auto"/>
        <w:rPr>
          <w:rFonts w:ascii="Times New Roman" w:hAnsi="Times New Roman" w:cs="Times New Roman"/>
          <w:color w:val="0000FF"/>
          <w:sz w:val="24"/>
          <w:szCs w:val="24"/>
        </w:rPr>
      </w:pPr>
    </w:p>
    <w:p w14:paraId="2DBD4206" w14:textId="77777777" w:rsidR="00A62D22" w:rsidRDefault="00A62D22" w:rsidP="00F62EA1">
      <w:pPr>
        <w:spacing w:after="0" w:line="240" w:lineRule="auto"/>
        <w:rPr>
          <w:rFonts w:ascii="Times New Roman" w:hAnsi="Times New Roman" w:cs="Times New Roman"/>
          <w:color w:val="0000FF"/>
          <w:sz w:val="24"/>
          <w:szCs w:val="24"/>
        </w:rPr>
      </w:pPr>
    </w:p>
    <w:p w14:paraId="55DD1D2B" w14:textId="77777777" w:rsidR="00A62D22" w:rsidRDefault="00A62D22" w:rsidP="00F62EA1">
      <w:pPr>
        <w:spacing w:after="0" w:line="240" w:lineRule="auto"/>
        <w:rPr>
          <w:rFonts w:ascii="Times New Roman" w:hAnsi="Times New Roman" w:cs="Times New Roman"/>
          <w:color w:val="0000FF"/>
          <w:sz w:val="24"/>
          <w:szCs w:val="24"/>
        </w:rPr>
      </w:pPr>
    </w:p>
    <w:p w14:paraId="19B20B44" w14:textId="77777777" w:rsidR="00A62D22" w:rsidRDefault="00A62D22" w:rsidP="00F62EA1">
      <w:pPr>
        <w:spacing w:after="0" w:line="240" w:lineRule="auto"/>
        <w:rPr>
          <w:rFonts w:ascii="Times New Roman" w:hAnsi="Times New Roman" w:cs="Times New Roman"/>
          <w:color w:val="0000FF"/>
          <w:sz w:val="24"/>
          <w:szCs w:val="24"/>
        </w:rPr>
      </w:pPr>
    </w:p>
    <w:p w14:paraId="2F73475D" w14:textId="77777777" w:rsidR="00A62D22" w:rsidRDefault="00A62D22" w:rsidP="00F62EA1">
      <w:pPr>
        <w:spacing w:after="0" w:line="240" w:lineRule="auto"/>
        <w:rPr>
          <w:rFonts w:ascii="Times New Roman" w:hAnsi="Times New Roman" w:cs="Times New Roman"/>
          <w:color w:val="0000FF"/>
          <w:sz w:val="24"/>
          <w:szCs w:val="24"/>
        </w:rPr>
      </w:pPr>
    </w:p>
    <w:p w14:paraId="6C36B4E6" w14:textId="5E66F935" w:rsidR="006C46C5"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Discussion</w:t>
      </w:r>
    </w:p>
    <w:p w14:paraId="3699DABE" w14:textId="77777777" w:rsidR="006C46C5" w:rsidRPr="0033516A" w:rsidRDefault="006C46C5" w:rsidP="00F62EA1">
      <w:pPr>
        <w:spacing w:after="0" w:line="240" w:lineRule="auto"/>
        <w:rPr>
          <w:rFonts w:ascii="Times New Roman" w:hAnsi="Times New Roman" w:cs="Times New Roman"/>
          <w:color w:val="0000FF"/>
          <w:sz w:val="24"/>
          <w:szCs w:val="24"/>
        </w:rPr>
      </w:pPr>
    </w:p>
    <w:p w14:paraId="62BB8ED6" w14:textId="263B5F32" w:rsidR="00DA55B4"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 xml:space="preserve">Extending the seed filling period was a promising strategy to maximize soybean seed yield (Figure 1), which agrees with the findings of </w:t>
      </w:r>
      <w:sdt>
        <w:sdtPr>
          <w:rPr>
            <w:rFonts w:ascii="Times New Roman" w:hAnsi="Times New Roman" w:cs="Times New Roman"/>
            <w:i/>
            <w:iCs/>
            <w:color w:val="0000FF"/>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182B330EC5CE41A0AD90B8D2D01CC04C"/>
          </w:placeholder>
        </w:sdtPr>
        <w:sdtContent>
          <w:r w:rsidR="00DA55B4" w:rsidRPr="00A62D22">
            <w:rPr>
              <w:rFonts w:ascii="Times New Roman" w:hAnsi="Times New Roman" w:cs="Times New Roman"/>
              <w:i/>
              <w:iCs/>
              <w:color w:val="0000FF"/>
              <w:sz w:val="24"/>
              <w:szCs w:val="24"/>
            </w:rPr>
            <w:t>Boote et al. (2003)</w:t>
          </w:r>
        </w:sdtContent>
      </w:sdt>
      <w:r w:rsidR="00DA55B4" w:rsidRPr="00A62D22">
        <w:rPr>
          <w:rFonts w:ascii="Times New Roman" w:hAnsi="Times New Roman" w:cs="Times New Roman"/>
          <w:i/>
          <w:iCs/>
          <w:color w:val="0000FF"/>
          <w:sz w:val="24"/>
          <w:szCs w:val="24"/>
        </w:rPr>
        <w:t xml:space="preserve">. However, phenology did not fully explain yield reduction under warming, especially in the Southern region  (Figures 1 and 2). This could be associated with slower development on days when temperatures exceed the optimum temperature for soybean development in APSIM (30°C, Figure S3). Battisti et al. (2018) observed that, owing to the temperature response function governing phenological development, the APSIM model simulated a greater reduction in soybean cycle length under a +4.5°C warming scenario than under a +6.0°C scenario in Southern Brazil, with a mean air temperature 23.65°C. Further yield decreases were likely associated with high-temperature effects on radiation use efficiency </w:t>
      </w:r>
      <w:sdt>
        <w:sdtPr>
          <w:rPr>
            <w:rFonts w:ascii="Times New Roman" w:hAnsi="Times New Roman" w:cs="Times New Roman"/>
            <w:i/>
            <w:iCs/>
            <w:color w:val="0000FF"/>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182B330EC5CE41A0AD90B8D2D01CC04C"/>
          </w:placeholder>
        </w:sdtPr>
        <w:sdtContent>
          <w:r w:rsidR="00DA55B4" w:rsidRPr="00A62D22">
            <w:rPr>
              <w:rFonts w:ascii="Times New Roman" w:hAnsi="Times New Roman" w:cs="Times New Roman"/>
              <w:i/>
              <w:iCs/>
              <w:color w:val="0000FF"/>
              <w:sz w:val="24"/>
              <w:szCs w:val="24"/>
            </w:rPr>
            <w:t>(Kothari et al., 2022; Ruiz-Vera et al., 2013)</w:t>
          </w:r>
        </w:sdtContent>
      </w:sdt>
      <w:r w:rsidR="00DA55B4" w:rsidRPr="00A62D22">
        <w:rPr>
          <w:rFonts w:ascii="Times New Roman" w:hAnsi="Times New Roman" w:cs="Times New Roman"/>
          <w:i/>
          <w:iCs/>
          <w:color w:val="0000FF"/>
          <w:sz w:val="24"/>
          <w:szCs w:val="24"/>
        </w:rPr>
        <w:t>. While exploring optimum planting date windows for target environments was not the focus of this study, future research could investigate more extreme scenarios to enhance mechanistic understanding of yield responses under warming.</w:t>
      </w:r>
      <w:r w:rsidRPr="0033516A">
        <w:rPr>
          <w:rFonts w:ascii="Times New Roman" w:hAnsi="Times New Roman" w:cs="Times New Roman"/>
          <w:color w:val="0000FF"/>
          <w:sz w:val="24"/>
          <w:szCs w:val="24"/>
        </w:rPr>
        <w:t>”</w:t>
      </w:r>
    </w:p>
    <w:p w14:paraId="52677648" w14:textId="77777777" w:rsidR="00F62EA1" w:rsidRPr="0033516A" w:rsidRDefault="00F62EA1" w:rsidP="00CC0F9D">
      <w:pPr>
        <w:spacing w:before="120" w:after="0" w:line="240" w:lineRule="auto"/>
        <w:rPr>
          <w:rFonts w:ascii="Times New Roman" w:hAnsi="Times New Roman" w:cs="Times New Roman"/>
          <w:color w:val="0000FF"/>
          <w:sz w:val="24"/>
          <w:szCs w:val="24"/>
        </w:rPr>
      </w:pPr>
    </w:p>
    <w:p w14:paraId="0195FA70" w14:textId="1ADCA225"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#10</w:t>
      </w:r>
    </w:p>
    <w:p w14:paraId="3D414FA7" w14:textId="77777777"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156: please add "+" in front of "2°C scenario"</w:t>
      </w:r>
    </w:p>
    <w:p w14:paraId="03322EFF" w14:textId="77777777" w:rsidR="00DB2D2C" w:rsidRPr="0033516A" w:rsidRDefault="00DB2D2C" w:rsidP="00DB2D2C">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and thank you.</w:t>
      </w:r>
    </w:p>
    <w:p w14:paraId="68987EB2" w14:textId="3AC09ADF" w:rsidR="00DB2D2C" w:rsidRPr="0033516A" w:rsidRDefault="00232172" w:rsidP="0023217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#11</w:t>
      </w:r>
    </w:p>
    <w:p w14:paraId="6E0C8EA9" w14:textId="2967FE4C"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Supplement figure S3: please men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if these values are without adapta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measures.</w:t>
      </w:r>
    </w:p>
    <w:p w14:paraId="48D0E72B" w14:textId="48B747F3" w:rsidR="00DB2D2C" w:rsidRPr="0033516A" w:rsidRDefault="00DB2D2C" w:rsidP="00DB2D2C">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The figure refers to the baseline conditions without adaptation measures.</w:t>
      </w:r>
    </w:p>
    <w:p w14:paraId="0A022AF1" w14:textId="04FACB6D" w:rsidR="00232172" w:rsidRPr="0033516A" w:rsidRDefault="00232172" w:rsidP="0023217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#12</w:t>
      </w:r>
    </w:p>
    <w:p w14:paraId="58812FA5" w14:textId="39657CFC"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references of NASS (2023) and of Salmerón et al. 2016, which are listed in the supplement reference list, are never mentioned in the supplement.</w:t>
      </w:r>
    </w:p>
    <w:p w14:paraId="64BA0CA8" w14:textId="77777777" w:rsidR="00F00E73" w:rsidRDefault="00DB2D2C" w:rsidP="00F00E7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catching this. Addressed.</w:t>
      </w:r>
    </w:p>
    <w:p w14:paraId="0638A3FE" w14:textId="77777777" w:rsidR="00F00E73" w:rsidRDefault="00F00E73" w:rsidP="00F00E73">
      <w:pPr>
        <w:spacing w:after="0" w:line="240" w:lineRule="auto"/>
        <w:rPr>
          <w:rFonts w:ascii="Times New Roman" w:hAnsi="Times New Roman" w:cs="Times New Roman"/>
          <w:color w:val="0000FF"/>
          <w:sz w:val="24"/>
          <w:szCs w:val="24"/>
        </w:rPr>
      </w:pPr>
    </w:p>
    <w:p w14:paraId="474DC81C" w14:textId="5084803E" w:rsidR="00E02E80" w:rsidRPr="00F00E73" w:rsidRDefault="00E02E80" w:rsidP="00F00E73">
      <w:pPr>
        <w:spacing w:after="0" w:line="240" w:lineRule="auto"/>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3:</w:t>
      </w:r>
    </w:p>
    <w:p w14:paraId="4E701E54" w14:textId="77777777" w:rsidR="008C27A2" w:rsidRPr="0033516A" w:rsidRDefault="008C27A2" w:rsidP="000B592C">
      <w:pPr>
        <w:spacing w:after="0" w:line="240" w:lineRule="auto"/>
        <w:rPr>
          <w:rFonts w:ascii="Times New Roman" w:hAnsi="Times New Roman" w:cs="Times New Roman"/>
          <w:b/>
          <w:bCs/>
          <w:sz w:val="24"/>
          <w:szCs w:val="24"/>
          <w:u w:val="single"/>
        </w:rPr>
      </w:pPr>
    </w:p>
    <w:p w14:paraId="63C781E4" w14:textId="6C5946B3" w:rsidR="00E02E80" w:rsidRPr="0033516A" w:rsidRDefault="00E02E80" w:rsidP="000B592C">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3</w:t>
      </w:r>
    </w:p>
    <w:p w14:paraId="6EC54DC0" w14:textId="3C0B3FED" w:rsidR="00E02E80" w:rsidRPr="0033516A" w:rsidRDefault="00E02E80" w:rsidP="00E02E8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topic of the manuscript is interesting; however, the results lack novelty. The study emphasizes the need for</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accountable solutions to increasing temperatures in the U.S. Mid-South. To address this, a calibrated APSIM model is used to simulate soybean yield under future climate scenarios (+2°C increase in mean temperature and/or elevated CO₂), considering current and earlier plan</w:t>
      </w:r>
      <w:r w:rsidRPr="0033516A">
        <w:rPr>
          <w:rFonts w:ascii="Times New Roman" w:eastAsia="Times New Roman" w:hAnsi="Times New Roman" w:cs="Times New Roman" w:hint="eastAsia"/>
          <w:sz w:val="24"/>
          <w:szCs w:val="24"/>
        </w:rPr>
        <w:t>􀆟</w:t>
      </w:r>
      <w:r w:rsidRPr="0033516A">
        <w:rPr>
          <w:rFonts w:ascii="Times New Roman" w:hAnsi="Times New Roman" w:cs="Times New Roman"/>
          <w:sz w:val="24"/>
          <w:szCs w:val="24"/>
        </w:rPr>
        <w:t>ng dates in combina</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with changes in maturity group (MG). While the topic is relevant, the findings are not new. Farmers in the region are already adopting early plan</w:t>
      </w:r>
      <w:r w:rsidRPr="0033516A">
        <w:rPr>
          <w:rFonts w:ascii="Times New Roman" w:eastAsia="Calibri" w:hAnsi="Times New Roman" w:cs="Times New Roman"/>
          <w:sz w:val="24"/>
          <w:szCs w:val="24"/>
        </w:rPr>
        <w:t>ning</w:t>
      </w:r>
      <w:r w:rsidRPr="0033516A">
        <w:rPr>
          <w:rFonts w:ascii="Times New Roman" w:hAnsi="Times New Roman" w:cs="Times New Roman"/>
          <w:sz w:val="24"/>
          <w:szCs w:val="24"/>
        </w:rPr>
        <w:t xml:space="preserve"> dates similar to those explored in this study (e.g., early May). Likewise, the longer MGs proposed are already commonly used,</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par</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cularly in the southern parts of the region.</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Addi</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onally, the manuscript does not provide a clear </w:t>
      </w:r>
      <w:r w:rsidR="008C27A2"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or mechanism underlying the simulated yield increases</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across scenarios. Important variables—such as the photothermal quo</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ent during cri</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cal periods—are not explored.</w:t>
      </w:r>
      <w:r w:rsidR="008C27A2" w:rsidRPr="0033516A">
        <w:rPr>
          <w:rFonts w:ascii="Times New Roman" w:hAnsi="Times New Roman" w:cs="Times New Roman"/>
          <w:sz w:val="24"/>
          <w:szCs w:val="24"/>
        </w:rPr>
        <w:t xml:space="preserve"> Evaluating</w:t>
      </w:r>
      <w:r w:rsidRPr="0033516A">
        <w:rPr>
          <w:rFonts w:ascii="Times New Roman" w:hAnsi="Times New Roman" w:cs="Times New Roman"/>
          <w:sz w:val="24"/>
          <w:szCs w:val="24"/>
        </w:rPr>
        <w:t xml:space="preserve"> more extreme scenarios and, importantly, providing a mechanis</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c </w:t>
      </w:r>
      <w:r w:rsidR="008C27A2"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for the observed yield</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responses would strengthen the manuscript and improve its relevance for future readers.</w:t>
      </w:r>
    </w:p>
    <w:p w14:paraId="765FCD52" w14:textId="3DC84F10" w:rsidR="004745C7" w:rsidRPr="0033516A" w:rsidRDefault="008C27A2"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 xml:space="preserve">Response: We appreciate the </w:t>
      </w:r>
      <w:r w:rsidR="00F045A3" w:rsidRPr="0033516A">
        <w:rPr>
          <w:rFonts w:ascii="Times New Roman" w:hAnsi="Times New Roman" w:cs="Times New Roman"/>
          <w:color w:val="0000FF"/>
          <w:sz w:val="24"/>
          <w:szCs w:val="24"/>
        </w:rPr>
        <w:t>reviewer’s</w:t>
      </w:r>
      <w:r w:rsidRPr="0033516A">
        <w:rPr>
          <w:rFonts w:ascii="Times New Roman" w:hAnsi="Times New Roman" w:cs="Times New Roman"/>
          <w:color w:val="0000FF"/>
          <w:sz w:val="24"/>
          <w:szCs w:val="24"/>
        </w:rPr>
        <w:t xml:space="preserve"> feedback. Our scenario analysis </w:t>
      </w:r>
      <w:r w:rsidR="00F045A3" w:rsidRPr="0033516A">
        <w:rPr>
          <w:rFonts w:ascii="Times New Roman" w:hAnsi="Times New Roman" w:cs="Times New Roman"/>
          <w:color w:val="0000FF"/>
          <w:sz w:val="24"/>
          <w:szCs w:val="24"/>
        </w:rPr>
        <w:t xml:space="preserve">reflects agronomic management that is realistic and actionable for the farmers in the </w:t>
      </w:r>
      <w:r w:rsidRPr="0033516A">
        <w:rPr>
          <w:rFonts w:ascii="Times New Roman" w:hAnsi="Times New Roman" w:cs="Times New Roman"/>
          <w:color w:val="0000FF"/>
          <w:sz w:val="24"/>
          <w:szCs w:val="24"/>
        </w:rPr>
        <w:t xml:space="preserve">region. That is why we use practices already adopted. The novelty of the study </w:t>
      </w:r>
      <w:r w:rsidR="00F045A3" w:rsidRPr="0033516A">
        <w:rPr>
          <w:rFonts w:ascii="Times New Roman" w:hAnsi="Times New Roman" w:cs="Times New Roman"/>
          <w:color w:val="0000FF"/>
          <w:sz w:val="24"/>
          <w:szCs w:val="24"/>
        </w:rPr>
        <w:t xml:space="preserve">centers on the synergistic effects of maturity group and sowing date under warming. We have added new text to clarify it (see comment </w:t>
      </w:r>
      <w:r w:rsidR="004745C7" w:rsidRPr="0033516A">
        <w:rPr>
          <w:rFonts w:ascii="Times New Roman" w:hAnsi="Times New Roman" w:cs="Times New Roman"/>
          <w:color w:val="0000FF"/>
          <w:sz w:val="24"/>
          <w:szCs w:val="24"/>
        </w:rPr>
        <w:t>#</w:t>
      </w:r>
      <w:r w:rsidR="00F045A3" w:rsidRPr="0033516A">
        <w:rPr>
          <w:rFonts w:ascii="Times New Roman" w:hAnsi="Times New Roman" w:cs="Times New Roman"/>
          <w:color w:val="0000FF"/>
          <w:sz w:val="24"/>
          <w:szCs w:val="24"/>
        </w:rPr>
        <w:t>1). Thank you for the suggestion of adding the photothermal quotient analysis. However, this goes beyond the scope of the present study. Yet, we have enhanced the mechanistic explanation of the observed yield responses by adding a new figure and discussion of changes across the whole crop cycle and the seed-filling period (see comment #</w:t>
      </w:r>
      <w:r w:rsidR="004745C7" w:rsidRPr="0033516A">
        <w:rPr>
          <w:rFonts w:ascii="Times New Roman" w:hAnsi="Times New Roman" w:cs="Times New Roman"/>
          <w:color w:val="0000FF"/>
          <w:sz w:val="24"/>
          <w:szCs w:val="24"/>
        </w:rPr>
        <w:t>9</w:t>
      </w:r>
      <w:r w:rsidR="00F045A3" w:rsidRPr="0033516A">
        <w:rPr>
          <w:rFonts w:ascii="Times New Roman" w:hAnsi="Times New Roman" w:cs="Times New Roman"/>
          <w:color w:val="0000FF"/>
          <w:sz w:val="24"/>
          <w:szCs w:val="24"/>
        </w:rPr>
        <w:t xml:space="preserve">). Regarding the more extreme scenario analysis, we modified the sowing date scenario by planting earlier by 4 weeks, corresponding to the 10% sowing progress of the region, an extreme but yet realistic </w:t>
      </w:r>
      <w:r w:rsidR="00AD5807">
        <w:rPr>
          <w:rFonts w:ascii="Times New Roman" w:hAnsi="Times New Roman" w:cs="Times New Roman"/>
          <w:color w:val="0000FF"/>
          <w:sz w:val="24"/>
          <w:szCs w:val="24"/>
        </w:rPr>
        <w:t>change</w:t>
      </w:r>
      <w:r w:rsidR="00F045A3" w:rsidRPr="0033516A">
        <w:rPr>
          <w:rFonts w:ascii="Times New Roman" w:hAnsi="Times New Roman" w:cs="Times New Roman"/>
          <w:color w:val="0000FF"/>
          <w:sz w:val="24"/>
          <w:szCs w:val="24"/>
        </w:rPr>
        <w:t xml:space="preserve"> (see comment #</w:t>
      </w:r>
      <w:r w:rsidR="004745C7" w:rsidRPr="0033516A">
        <w:rPr>
          <w:rFonts w:ascii="Times New Roman" w:hAnsi="Times New Roman" w:cs="Times New Roman"/>
          <w:color w:val="0000FF"/>
          <w:sz w:val="24"/>
          <w:szCs w:val="24"/>
        </w:rPr>
        <w:t>5</w:t>
      </w:r>
      <w:r w:rsidR="00F045A3" w:rsidRPr="0033516A">
        <w:rPr>
          <w:rFonts w:ascii="Times New Roman" w:hAnsi="Times New Roman" w:cs="Times New Roman"/>
          <w:color w:val="0000FF"/>
          <w:sz w:val="24"/>
          <w:szCs w:val="24"/>
        </w:rPr>
        <w:t xml:space="preserve">). </w:t>
      </w:r>
      <w:r w:rsidR="004745C7" w:rsidRPr="0033516A">
        <w:rPr>
          <w:rFonts w:ascii="Times New Roman" w:hAnsi="Times New Roman" w:cs="Times New Roman"/>
          <w:color w:val="0000FF"/>
          <w:sz w:val="24"/>
          <w:szCs w:val="24"/>
        </w:rPr>
        <w:t>Results change in magnitude but not in direction and the main messages and findings remain the same.</w:t>
      </w:r>
    </w:p>
    <w:p w14:paraId="3EB4CD0A" w14:textId="7CE4F389" w:rsidR="008C27A2" w:rsidRPr="0033516A" w:rsidRDefault="00F045A3"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We have added a new sentence suggesting a more detailed scenario analysis in future studies. The new sentence reads:</w:t>
      </w:r>
    </w:p>
    <w:p w14:paraId="101F1832" w14:textId="53556B88" w:rsidR="00F045A3" w:rsidRPr="0033516A" w:rsidRDefault="00F045A3"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AD5807">
        <w:rPr>
          <w:rFonts w:ascii="Times New Roman" w:hAnsi="Times New Roman" w:cs="Times New Roman"/>
          <w:i/>
          <w:iCs/>
          <w:color w:val="0000FF"/>
          <w:sz w:val="24"/>
          <w:szCs w:val="24"/>
        </w:rPr>
        <w:t>While exploring optimum planting date windows for target environments was not the focus of this study, future research could investigate more extreme scenarios to enhance mechanistic understanding of yield responses under warming.”</w:t>
      </w:r>
    </w:p>
    <w:p w14:paraId="03D96D3D" w14:textId="134F8CAB" w:rsidR="005B5B04" w:rsidRPr="0033516A" w:rsidRDefault="005B5B04" w:rsidP="005B5B04">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4</w:t>
      </w:r>
    </w:p>
    <w:p w14:paraId="1CE63583" w14:textId="636981FD" w:rsidR="005B5B04" w:rsidRPr="0033516A" w:rsidRDefault="005B5B04" w:rsidP="005B5B0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50–53: This is an important point: early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is not always op</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mal, as there is a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window that</w:t>
      </w:r>
      <w:r w:rsidR="0051795D" w:rsidRPr="0033516A">
        <w:rPr>
          <w:rFonts w:ascii="Times New Roman" w:hAnsi="Times New Roman" w:cs="Times New Roman"/>
          <w:sz w:val="24"/>
          <w:szCs w:val="24"/>
        </w:rPr>
        <w:t xml:space="preserve"> </w:t>
      </w:r>
      <w:r w:rsidRPr="0033516A">
        <w:rPr>
          <w:rFonts w:ascii="Times New Roman" w:hAnsi="Times New Roman" w:cs="Times New Roman"/>
          <w:sz w:val="24"/>
          <w:szCs w:val="24"/>
        </w:rPr>
        <w:t>maximizes radia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capture and varies with MG. However, only one “early”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date is evaluated in this study. This</w:t>
      </w:r>
      <w:r w:rsidR="0051795D" w:rsidRPr="0033516A">
        <w:rPr>
          <w:rFonts w:ascii="Times New Roman" w:hAnsi="Times New Roman" w:cs="Times New Roman"/>
          <w:sz w:val="24"/>
          <w:szCs w:val="24"/>
        </w:rPr>
        <w:t xml:space="preserve"> </w:t>
      </w:r>
      <w:r w:rsidRPr="0033516A">
        <w:rPr>
          <w:rFonts w:ascii="Times New Roman" w:hAnsi="Times New Roman" w:cs="Times New Roman"/>
          <w:sz w:val="24"/>
          <w:szCs w:val="24"/>
        </w:rPr>
        <w:t>does not allow iden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fica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or explora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of an op</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mal window, or at least this is not demonstrated.</w:t>
      </w:r>
    </w:p>
    <w:p w14:paraId="3989A54E" w14:textId="4ACBA6D6" w:rsidR="0051795D" w:rsidRPr="0033516A" w:rsidRDefault="0051795D" w:rsidP="005B5B04">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w:t>
      </w:r>
      <w:r w:rsidR="00C42107" w:rsidRPr="0033516A">
        <w:rPr>
          <w:rFonts w:ascii="Times New Roman" w:hAnsi="Times New Roman" w:cs="Times New Roman"/>
          <w:color w:val="0000FF"/>
          <w:sz w:val="24"/>
          <w:szCs w:val="24"/>
        </w:rPr>
        <w:t>As clarified in comment # 1</w:t>
      </w:r>
      <w:r w:rsidR="00AD5807">
        <w:rPr>
          <w:rFonts w:ascii="Times New Roman" w:hAnsi="Times New Roman" w:cs="Times New Roman"/>
          <w:color w:val="0000FF"/>
          <w:sz w:val="24"/>
          <w:szCs w:val="24"/>
        </w:rPr>
        <w:t>3</w:t>
      </w:r>
      <w:r w:rsidR="00C42107" w:rsidRPr="0033516A">
        <w:rPr>
          <w:rFonts w:ascii="Times New Roman" w:hAnsi="Times New Roman" w:cs="Times New Roman"/>
          <w:color w:val="0000FF"/>
          <w:sz w:val="24"/>
          <w:szCs w:val="24"/>
        </w:rPr>
        <w:t xml:space="preserve">, identifying an optimal sowing window was not the focus of this study. Our goal was to investigate whether there was a synergistic effect of planting early and using a </w:t>
      </w:r>
      <w:r w:rsidR="00134988" w:rsidRPr="0033516A">
        <w:rPr>
          <w:rFonts w:ascii="Times New Roman" w:hAnsi="Times New Roman" w:cs="Times New Roman"/>
          <w:color w:val="0000FF"/>
          <w:sz w:val="24"/>
          <w:szCs w:val="24"/>
        </w:rPr>
        <w:t>late-maturing</w:t>
      </w:r>
      <w:r w:rsidR="00C42107" w:rsidRPr="0033516A">
        <w:rPr>
          <w:rFonts w:ascii="Times New Roman" w:hAnsi="Times New Roman" w:cs="Times New Roman"/>
          <w:color w:val="0000FF"/>
          <w:sz w:val="24"/>
          <w:szCs w:val="24"/>
        </w:rPr>
        <w:t xml:space="preserve"> variety under a warming scenario.</w:t>
      </w:r>
    </w:p>
    <w:p w14:paraId="5E6CA280" w14:textId="77777777" w:rsidR="00F468CB" w:rsidRPr="0033516A" w:rsidRDefault="00F468CB" w:rsidP="005B5B04">
      <w:pPr>
        <w:spacing w:after="0" w:line="240" w:lineRule="auto"/>
        <w:rPr>
          <w:rFonts w:ascii="Times New Roman" w:hAnsi="Times New Roman" w:cs="Times New Roman"/>
          <w:color w:val="0000FF"/>
          <w:sz w:val="24"/>
          <w:szCs w:val="24"/>
        </w:rPr>
      </w:pPr>
    </w:p>
    <w:p w14:paraId="135A6471" w14:textId="01AB6151" w:rsidR="00F468CB" w:rsidRPr="0033516A" w:rsidRDefault="00F468CB" w:rsidP="00F468CB">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5</w:t>
      </w:r>
    </w:p>
    <w:p w14:paraId="6CD1C9C4" w14:textId="4FEC00EA" w:rsidR="00F468CB" w:rsidRPr="0033516A" w:rsidRDefault="00F468CB" w:rsidP="005B5B0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64: Please include a brief introduc</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on the role and projected changes of CO₂, as this is currently missing.</w:t>
      </w:r>
    </w:p>
    <w:p w14:paraId="58D1C578" w14:textId="77777777" w:rsidR="00F468CB" w:rsidRPr="0033516A" w:rsidRDefault="00F468CB"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and thank you. The new sentence reads:</w:t>
      </w:r>
    </w:p>
    <w:p w14:paraId="0C1A26D1" w14:textId="2AA9E76B" w:rsidR="005B5B04" w:rsidRPr="0033516A" w:rsidRDefault="00F468CB" w:rsidP="00F468CB">
      <w:pPr>
        <w:spacing w:before="120"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AD5807">
        <w:rPr>
          <w:rFonts w:ascii="Times New Roman" w:hAnsi="Times New Roman" w:cs="Times New Roman"/>
          <w:i/>
          <w:iCs/>
          <w:color w:val="0000FF"/>
          <w:sz w:val="24"/>
          <w:szCs w:val="24"/>
        </w:rPr>
        <w:t xml:space="preserve">While projected increases in [CO2] can partially offset heat-induced yield losses </w:t>
      </w:r>
      <w:sdt>
        <w:sdtPr>
          <w:rPr>
            <w:rFonts w:ascii="Times New Roman" w:hAnsi="Times New Roman" w:cs="Times New Roman"/>
            <w:i/>
            <w:iCs/>
            <w:color w:val="0000FF"/>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246114367A824BE8AA3C63E050329E42"/>
          </w:placeholder>
        </w:sdtPr>
        <w:sdtContent>
          <w:r w:rsidRPr="00AD5807">
            <w:rPr>
              <w:rFonts w:ascii="Times New Roman" w:hAnsi="Times New Roman" w:cs="Times New Roman"/>
              <w:i/>
              <w:iCs/>
              <w:color w:val="0000FF"/>
              <w:sz w:val="24"/>
              <w:szCs w:val="24"/>
            </w:rPr>
            <w:t>(Ainsworth et al., 2002a; Kothari et al., 2022)</w:t>
          </w:r>
        </w:sdtContent>
      </w:sdt>
      <w:r w:rsidRPr="00AD5807">
        <w:rPr>
          <w:rFonts w:ascii="Times New Roman" w:hAnsi="Times New Roman" w:cs="Times New Roman"/>
          <w:i/>
          <w:iCs/>
          <w:color w:val="0000FF"/>
          <w:sz w:val="24"/>
          <w:szCs w:val="24"/>
        </w:rPr>
        <w:t xml:space="preserve">, complementary agronomic adaptation may be needed in some environments to fully offset the yield penalty </w:t>
      </w:r>
      <w:sdt>
        <w:sdtPr>
          <w:rPr>
            <w:rFonts w:ascii="Times New Roman" w:hAnsi="Times New Roman" w:cs="Times New Roman"/>
            <w:i/>
            <w:iCs/>
            <w:color w:val="0000FF"/>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246114367A824BE8AA3C63E050329E42"/>
          </w:placeholder>
        </w:sdtPr>
        <w:sdtContent>
          <w:r w:rsidRPr="00AD5807">
            <w:rPr>
              <w:rFonts w:ascii="Times New Roman" w:hAnsi="Times New Roman" w:cs="Times New Roman"/>
              <w:i/>
              <w:iCs/>
              <w:color w:val="0000FF"/>
              <w:sz w:val="24"/>
              <w:szCs w:val="24"/>
            </w:rPr>
            <w:t>(Makowski et al., 2020)</w:t>
          </w:r>
        </w:sdtContent>
      </w:sdt>
      <w:r w:rsidRPr="00AD5807">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 xml:space="preserve"> ”</w:t>
      </w:r>
    </w:p>
    <w:p w14:paraId="64201666" w14:textId="77777777" w:rsidR="00C05F55" w:rsidRPr="0033516A" w:rsidRDefault="00C05F55" w:rsidP="00F468CB">
      <w:pPr>
        <w:spacing w:before="120" w:after="0" w:line="240" w:lineRule="auto"/>
        <w:rPr>
          <w:rFonts w:ascii="Times New Roman" w:hAnsi="Times New Roman" w:cs="Times New Roman"/>
          <w:color w:val="0000FF"/>
          <w:sz w:val="24"/>
          <w:szCs w:val="24"/>
        </w:rPr>
      </w:pPr>
    </w:p>
    <w:p w14:paraId="3C1C3CC8" w14:textId="57AC9C06" w:rsidR="00C05F55" w:rsidRPr="0033516A" w:rsidRDefault="00C05F55" w:rsidP="00C05F55">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6</w:t>
      </w:r>
    </w:p>
    <w:p w14:paraId="74A20277" w14:textId="2DF20FBE" w:rsidR="00C05F55" w:rsidRPr="0033516A" w:rsidRDefault="00C05F55" w:rsidP="00C05F5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Lines 75–76: Is MG5 considered “late” in this context? Farmers are already </w:t>
      </w:r>
      <w:r w:rsidR="001E548A" w:rsidRPr="0033516A">
        <w:rPr>
          <w:rFonts w:ascii="Times New Roman" w:hAnsi="Times New Roman" w:cs="Times New Roman"/>
          <w:sz w:val="24"/>
          <w:szCs w:val="24"/>
        </w:rPr>
        <w:t>planting</w:t>
      </w:r>
      <w:r w:rsidRPr="0033516A">
        <w:rPr>
          <w:rFonts w:ascii="Times New Roman" w:hAnsi="Times New Roman" w:cs="Times New Roman"/>
          <w:sz w:val="24"/>
          <w:szCs w:val="24"/>
        </w:rPr>
        <w:t xml:space="preserve"> MG5 and even MG6 in the</w:t>
      </w:r>
      <w:r w:rsidR="001E548A" w:rsidRPr="0033516A">
        <w:rPr>
          <w:rFonts w:ascii="Times New Roman" w:hAnsi="Times New Roman" w:cs="Times New Roman"/>
          <w:sz w:val="24"/>
          <w:szCs w:val="24"/>
        </w:rPr>
        <w:t xml:space="preserve"> </w:t>
      </w:r>
      <w:r w:rsidRPr="0033516A">
        <w:rPr>
          <w:rFonts w:ascii="Times New Roman" w:hAnsi="Times New Roman" w:cs="Times New Roman"/>
          <w:sz w:val="24"/>
          <w:szCs w:val="24"/>
        </w:rPr>
        <w:t>southern parts of the region.</w:t>
      </w:r>
    </w:p>
    <w:p w14:paraId="44F4DE3A" w14:textId="27A74BB8" w:rsidR="00390A93" w:rsidRPr="0033516A" w:rsidRDefault="00390A93" w:rsidP="00390A93">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comment. MG 5 is considered late relative to the current plausible range adopted by farmers in the </w:t>
      </w:r>
      <w:r w:rsidR="00D407CC">
        <w:rPr>
          <w:rFonts w:ascii="Times New Roman" w:hAnsi="Times New Roman" w:cs="Times New Roman"/>
          <w:color w:val="0000FF"/>
          <w:sz w:val="24"/>
          <w:szCs w:val="24"/>
        </w:rPr>
        <w:t>region</w:t>
      </w:r>
      <w:r w:rsidRPr="0033516A">
        <w:rPr>
          <w:rFonts w:ascii="Times New Roman" w:hAnsi="Times New Roman" w:cs="Times New Roman"/>
          <w:color w:val="0000FF"/>
          <w:sz w:val="24"/>
          <w:szCs w:val="24"/>
        </w:rPr>
        <w:t xml:space="preserve"> (MG 3 to MG 5). While MG6 varieties were planted in the past, they are </w:t>
      </w:r>
      <w:r w:rsidR="00D407CC">
        <w:rPr>
          <w:rFonts w:ascii="Times New Roman" w:hAnsi="Times New Roman" w:cs="Times New Roman"/>
          <w:color w:val="0000FF"/>
          <w:sz w:val="24"/>
          <w:szCs w:val="24"/>
        </w:rPr>
        <w:t xml:space="preserve">currently </w:t>
      </w:r>
      <w:r w:rsidRPr="0033516A">
        <w:rPr>
          <w:rFonts w:ascii="Times New Roman" w:hAnsi="Times New Roman" w:cs="Times New Roman"/>
          <w:color w:val="0000FF"/>
          <w:sz w:val="24"/>
          <w:szCs w:val="24"/>
        </w:rPr>
        <w:t>not very common, and early MG4s have been the most common. The rationale for this study is that, with warming, switching back to a slightly late-maturing variety, combined with earlier planting, will generate yield advantages.</w:t>
      </w:r>
    </w:p>
    <w:p w14:paraId="2619791E" w14:textId="21D4906C" w:rsidR="00871A98" w:rsidRPr="0033516A" w:rsidRDefault="00871A98" w:rsidP="00871A98">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lastRenderedPageBreak/>
        <w:t>Comment #1</w:t>
      </w:r>
      <w:r w:rsidR="00C664F0" w:rsidRPr="0033516A">
        <w:rPr>
          <w:rFonts w:ascii="Times New Roman" w:hAnsi="Times New Roman" w:cs="Times New Roman"/>
          <w:b/>
          <w:bCs/>
          <w:sz w:val="24"/>
          <w:szCs w:val="24"/>
          <w:u w:val="single"/>
        </w:rPr>
        <w:t>7</w:t>
      </w:r>
    </w:p>
    <w:p w14:paraId="0976CC65" w14:textId="449EA8E6" w:rsidR="00871A98" w:rsidRPr="0033516A" w:rsidRDefault="00871A98" w:rsidP="00871A98">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110–113: Consider revising the second scenario descrip</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to: “advancing the sowing date by 12 days, corresponding to an early but realis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window based on NASS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progress data for the studied region (NASS, 2023)”. The current reference to the “upper tail” suggests delayed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Also, please clarify what is meant by “realis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 (e.g., 10% vs. 30% plan</w:t>
      </w:r>
      <w:r w:rsidR="00592A1A">
        <w:rPr>
          <w:rFonts w:ascii="Times New Roman" w:eastAsia="Times New Roman" w:hAnsi="Times New Roman" w:cs="Times New Roman"/>
          <w:sz w:val="24"/>
          <w:szCs w:val="24"/>
        </w:rPr>
        <w:t>ti</w:t>
      </w:r>
      <w:r w:rsidRPr="0033516A">
        <w:rPr>
          <w:rFonts w:ascii="Times New Roman" w:hAnsi="Times New Roman" w:cs="Times New Roman"/>
          <w:sz w:val="24"/>
          <w:szCs w:val="24"/>
        </w:rPr>
        <w:t>ng progress). Would exploring even earlier, less common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dates provide addi</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onal insight?</w:t>
      </w:r>
    </w:p>
    <w:p w14:paraId="41D7A5CA" w14:textId="0E412C91" w:rsidR="00871A98" w:rsidRPr="0033516A" w:rsidRDefault="00871A98" w:rsidP="00871A98">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important comment.</w:t>
      </w:r>
      <w:r w:rsidR="00272FD0" w:rsidRPr="0033516A">
        <w:rPr>
          <w:rFonts w:ascii="Times New Roman" w:hAnsi="Times New Roman" w:cs="Times New Roman"/>
          <w:color w:val="0000FF"/>
          <w:sz w:val="24"/>
          <w:szCs w:val="24"/>
        </w:rPr>
        <w:t xml:space="preserve"> We have clarified the rationale </w:t>
      </w:r>
      <w:r w:rsidR="00961CCC" w:rsidRPr="0033516A">
        <w:rPr>
          <w:rFonts w:ascii="Times New Roman" w:hAnsi="Times New Roman" w:cs="Times New Roman"/>
          <w:color w:val="0000FF"/>
          <w:sz w:val="24"/>
          <w:szCs w:val="24"/>
        </w:rPr>
        <w:t xml:space="preserve">for </w:t>
      </w:r>
      <w:r w:rsidR="00272FD0" w:rsidRPr="0033516A">
        <w:rPr>
          <w:rFonts w:ascii="Times New Roman" w:hAnsi="Times New Roman" w:cs="Times New Roman"/>
          <w:color w:val="0000FF"/>
          <w:sz w:val="24"/>
          <w:szCs w:val="24"/>
        </w:rPr>
        <w:t>the chosen scenarios</w:t>
      </w:r>
      <w:r w:rsidR="00592A1A">
        <w:rPr>
          <w:rFonts w:ascii="Times New Roman" w:hAnsi="Times New Roman" w:cs="Times New Roman"/>
          <w:color w:val="0000FF"/>
          <w:sz w:val="24"/>
          <w:szCs w:val="24"/>
        </w:rPr>
        <w:t xml:space="preserve">. Also, we </w:t>
      </w:r>
      <w:r w:rsidR="00134988" w:rsidRPr="0033516A">
        <w:rPr>
          <w:rFonts w:ascii="Times New Roman" w:hAnsi="Times New Roman" w:cs="Times New Roman"/>
          <w:color w:val="0000FF"/>
          <w:sz w:val="24"/>
          <w:szCs w:val="24"/>
        </w:rPr>
        <w:t>moved the early-sow scenario to a more extreme situation (10% of the NASS planting progress, about 4 weeks earlier)</w:t>
      </w:r>
      <w:r w:rsidR="00272FD0" w:rsidRPr="0033516A">
        <w:rPr>
          <w:rFonts w:ascii="Times New Roman" w:hAnsi="Times New Roman" w:cs="Times New Roman"/>
          <w:color w:val="0000FF"/>
          <w:sz w:val="24"/>
          <w:szCs w:val="24"/>
        </w:rPr>
        <w:t xml:space="preserve">. A figure was added to the supplementary material to facilitate visualization of the selected scenarios. Detailed modifications </w:t>
      </w:r>
      <w:r w:rsidR="00E1539E" w:rsidRPr="0033516A">
        <w:rPr>
          <w:rFonts w:ascii="Times New Roman" w:hAnsi="Times New Roman" w:cs="Times New Roman"/>
          <w:color w:val="0000FF"/>
          <w:sz w:val="24"/>
          <w:szCs w:val="24"/>
        </w:rPr>
        <w:t>are explained</w:t>
      </w:r>
      <w:r w:rsidR="00272FD0" w:rsidRPr="0033516A">
        <w:rPr>
          <w:rFonts w:ascii="Times New Roman" w:hAnsi="Times New Roman" w:cs="Times New Roman"/>
          <w:color w:val="0000FF"/>
          <w:sz w:val="24"/>
          <w:szCs w:val="24"/>
        </w:rPr>
        <w:t xml:space="preserve"> in comment #</w:t>
      </w:r>
      <w:r w:rsidR="00592A1A">
        <w:rPr>
          <w:rFonts w:ascii="Times New Roman" w:hAnsi="Times New Roman" w:cs="Times New Roman"/>
          <w:color w:val="0000FF"/>
          <w:sz w:val="24"/>
          <w:szCs w:val="24"/>
        </w:rPr>
        <w:t>5</w:t>
      </w:r>
      <w:r w:rsidR="00272FD0" w:rsidRPr="0033516A">
        <w:rPr>
          <w:rFonts w:ascii="Times New Roman" w:hAnsi="Times New Roman" w:cs="Times New Roman"/>
          <w:color w:val="0000FF"/>
          <w:sz w:val="24"/>
          <w:szCs w:val="24"/>
        </w:rPr>
        <w:t>.</w:t>
      </w:r>
    </w:p>
    <w:p w14:paraId="1D4F29E7" w14:textId="77777777" w:rsidR="003A650D" w:rsidRPr="0033516A" w:rsidRDefault="003A650D" w:rsidP="00871A98">
      <w:pPr>
        <w:spacing w:after="0" w:line="240" w:lineRule="auto"/>
        <w:rPr>
          <w:rFonts w:ascii="Times New Roman" w:hAnsi="Times New Roman" w:cs="Times New Roman"/>
          <w:color w:val="0000FF"/>
          <w:sz w:val="24"/>
          <w:szCs w:val="24"/>
        </w:rPr>
      </w:pPr>
    </w:p>
    <w:p w14:paraId="5856773C" w14:textId="2CB1FE6E" w:rsidR="003A650D" w:rsidRPr="0033516A" w:rsidRDefault="003A650D"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8</w:t>
      </w:r>
    </w:p>
    <w:p w14:paraId="250BA5BC" w14:textId="0457B610" w:rsidR="003A650D" w:rsidRPr="0033516A" w:rsidRDefault="003A650D" w:rsidP="003A650D">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156–158: When sta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that “our study extends previous work,” please provide appropriate references.</w:t>
      </w:r>
    </w:p>
    <w:p w14:paraId="046F68C8" w14:textId="77777777" w:rsidR="00462598" w:rsidRDefault="003A650D"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Addressed. The new sentence reads: </w:t>
      </w:r>
    </w:p>
    <w:p w14:paraId="5DC37769" w14:textId="034836EA" w:rsidR="003A650D" w:rsidRPr="0033516A" w:rsidRDefault="006D1EAC"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462598">
        <w:rPr>
          <w:rFonts w:ascii="Times New Roman" w:hAnsi="Times New Roman" w:cs="Times New Roman"/>
          <w:i/>
          <w:iCs/>
          <w:color w:val="0000FF"/>
          <w:sz w:val="24"/>
          <w:szCs w:val="24"/>
        </w:rPr>
        <w:t xml:space="preserve">Our study extends previous work (Elli et al., 2022; Nendel et al., 2023) by quantifying the synergistic effect of </w:t>
      </w:r>
      <w:r w:rsidR="004C365B" w:rsidRPr="00462598">
        <w:rPr>
          <w:rFonts w:ascii="Times New Roman" w:hAnsi="Times New Roman" w:cs="Times New Roman"/>
          <w:i/>
          <w:iCs/>
          <w:color w:val="0000FF"/>
          <w:sz w:val="24"/>
          <w:szCs w:val="24"/>
        </w:rPr>
        <w:t xml:space="preserve">stacked </w:t>
      </w:r>
      <w:r w:rsidRPr="00462598">
        <w:rPr>
          <w:rFonts w:ascii="Times New Roman" w:hAnsi="Times New Roman" w:cs="Times New Roman"/>
          <w:i/>
          <w:iCs/>
          <w:color w:val="0000FF"/>
          <w:sz w:val="24"/>
          <w:szCs w:val="24"/>
        </w:rPr>
        <w:t>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0A20BE9F" w14:textId="77777777" w:rsidR="00961CCC" w:rsidRPr="0033516A" w:rsidRDefault="00961CCC" w:rsidP="003A650D">
      <w:pPr>
        <w:spacing w:after="0" w:line="240" w:lineRule="auto"/>
        <w:rPr>
          <w:rFonts w:ascii="Times New Roman" w:hAnsi="Times New Roman" w:cs="Times New Roman"/>
          <w:color w:val="0000FF"/>
          <w:sz w:val="24"/>
          <w:szCs w:val="24"/>
        </w:rPr>
      </w:pPr>
    </w:p>
    <w:p w14:paraId="56CCB976" w14:textId="4D178E6D" w:rsidR="00961CCC" w:rsidRPr="0033516A" w:rsidRDefault="00961CCC" w:rsidP="00961CCC">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9</w:t>
      </w:r>
    </w:p>
    <w:p w14:paraId="5AB2B4ED" w14:textId="4654F73D" w:rsidR="00961CCC" w:rsidRPr="0033516A" w:rsidRDefault="00961CCC" w:rsidP="00961CC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163–164: Clearly state what is novel in this study compared to similar simula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ons (e.g., Elli et al., 2022).</w:t>
      </w:r>
    </w:p>
    <w:p w14:paraId="4662E331" w14:textId="02D6CD2F" w:rsidR="00961CCC" w:rsidRPr="0033516A" w:rsidRDefault="00961CCC" w:rsidP="00EE6AD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w:t>
      </w:r>
      <w:r w:rsidR="00EE6ADE" w:rsidRPr="0033516A">
        <w:rPr>
          <w:rFonts w:ascii="Times New Roman" w:hAnsi="Times New Roman" w:cs="Times New Roman"/>
          <w:color w:val="0000FF"/>
          <w:sz w:val="24"/>
          <w:szCs w:val="24"/>
        </w:rPr>
        <w:t>, thank you for the suggestion</w:t>
      </w:r>
      <w:r w:rsidRPr="0033516A">
        <w:rPr>
          <w:rFonts w:ascii="Times New Roman" w:hAnsi="Times New Roman" w:cs="Times New Roman"/>
          <w:color w:val="0000FF"/>
          <w:sz w:val="24"/>
          <w:szCs w:val="24"/>
        </w:rPr>
        <w:t xml:space="preserve">. Elli et al. (2022) </w:t>
      </w:r>
      <w:r w:rsidR="00EE6ADE" w:rsidRPr="0033516A">
        <w:rPr>
          <w:rFonts w:ascii="Times New Roman" w:hAnsi="Times New Roman" w:cs="Times New Roman"/>
          <w:color w:val="0000FF"/>
          <w:sz w:val="24"/>
          <w:szCs w:val="24"/>
        </w:rPr>
        <w:t>used a previous version of APSIM (APSIM classic) with a focus on nitrogen dynamics</w:t>
      </w:r>
      <w:r w:rsidRPr="0033516A">
        <w:rPr>
          <w:rFonts w:ascii="Times New Roman" w:hAnsi="Times New Roman" w:cs="Times New Roman"/>
          <w:color w:val="0000FF"/>
          <w:sz w:val="24"/>
          <w:szCs w:val="24"/>
        </w:rPr>
        <w:t xml:space="preserve"> </w:t>
      </w:r>
      <w:r w:rsidR="00FF1DCC" w:rsidRPr="0033516A">
        <w:rPr>
          <w:rFonts w:ascii="Times New Roman" w:hAnsi="Times New Roman" w:cs="Times New Roman"/>
          <w:color w:val="0000FF"/>
          <w:sz w:val="24"/>
          <w:szCs w:val="24"/>
        </w:rPr>
        <w:t>at 10 locations in the Corn Belt</w:t>
      </w:r>
      <w:r w:rsidRPr="0033516A">
        <w:rPr>
          <w:rFonts w:ascii="Times New Roman" w:hAnsi="Times New Roman" w:cs="Times New Roman"/>
          <w:color w:val="0000FF"/>
          <w:sz w:val="24"/>
          <w:szCs w:val="24"/>
        </w:rPr>
        <w:t xml:space="preserve"> </w:t>
      </w:r>
      <w:r w:rsidR="00FF1DCC" w:rsidRPr="0033516A">
        <w:rPr>
          <w:rFonts w:ascii="Times New Roman" w:hAnsi="Times New Roman" w:cs="Times New Roman"/>
          <w:color w:val="0000FF"/>
          <w:sz w:val="24"/>
          <w:szCs w:val="24"/>
        </w:rPr>
        <w:t xml:space="preserve">(only 1 in the mid-south) </w:t>
      </w:r>
      <w:r w:rsidR="004C365B" w:rsidRPr="0033516A">
        <w:rPr>
          <w:rFonts w:ascii="Times New Roman" w:hAnsi="Times New Roman" w:cs="Times New Roman"/>
          <w:color w:val="0000FF"/>
          <w:sz w:val="24"/>
          <w:szCs w:val="24"/>
        </w:rPr>
        <w:t xml:space="preserve">and </w:t>
      </w:r>
      <w:r w:rsidR="00FF1DCC" w:rsidRPr="0033516A">
        <w:rPr>
          <w:rFonts w:ascii="Times New Roman" w:hAnsi="Times New Roman" w:cs="Times New Roman"/>
          <w:color w:val="0000FF"/>
          <w:sz w:val="24"/>
          <w:szCs w:val="24"/>
        </w:rPr>
        <w:t>evaluated adaptive strategies only under baseline conditions, not under warming</w:t>
      </w:r>
      <w:r w:rsidR="004C365B" w:rsidRPr="0033516A">
        <w:rPr>
          <w:rFonts w:ascii="Times New Roman" w:hAnsi="Times New Roman" w:cs="Times New Roman"/>
          <w:color w:val="0000FF"/>
          <w:sz w:val="24"/>
          <w:szCs w:val="24"/>
        </w:rPr>
        <w:t xml:space="preserve">. Moreover, the study did not evaluate stacked management options. In addition to these advancements, the present study </w:t>
      </w:r>
      <w:r w:rsidR="00FF1DCC" w:rsidRPr="0033516A">
        <w:rPr>
          <w:rFonts w:ascii="Times New Roman" w:hAnsi="Times New Roman" w:cs="Times New Roman"/>
          <w:color w:val="0000FF"/>
          <w:sz w:val="24"/>
          <w:szCs w:val="24"/>
        </w:rPr>
        <w:t xml:space="preserve">conducts fine-scale simulations (4,000+ fields) </w:t>
      </w:r>
      <w:r w:rsidR="00134988" w:rsidRPr="0033516A">
        <w:rPr>
          <w:rFonts w:ascii="Times New Roman" w:hAnsi="Times New Roman" w:cs="Times New Roman"/>
          <w:color w:val="0000FF"/>
          <w:sz w:val="24"/>
          <w:szCs w:val="24"/>
        </w:rPr>
        <w:t>focused</w:t>
      </w:r>
      <w:r w:rsidR="00FF1DCC" w:rsidRPr="0033516A">
        <w:rPr>
          <w:rFonts w:ascii="Times New Roman" w:hAnsi="Times New Roman" w:cs="Times New Roman"/>
          <w:color w:val="0000FF"/>
          <w:sz w:val="24"/>
          <w:szCs w:val="24"/>
        </w:rPr>
        <w:t xml:space="preserve"> on the Mid-South</w:t>
      </w:r>
      <w:r w:rsidR="00EE6ADE" w:rsidRPr="0033516A">
        <w:rPr>
          <w:rFonts w:ascii="Times New Roman" w:hAnsi="Times New Roman" w:cs="Times New Roman"/>
          <w:color w:val="0000FF"/>
          <w:sz w:val="24"/>
          <w:szCs w:val="24"/>
        </w:rPr>
        <w:t>, using the latest APSIM framework (APSIM Next-Generation). The</w:t>
      </w:r>
      <w:r w:rsidR="00FF1DCC" w:rsidRPr="0033516A">
        <w:rPr>
          <w:rFonts w:ascii="Times New Roman" w:hAnsi="Times New Roman" w:cs="Times New Roman"/>
          <w:color w:val="0000FF"/>
          <w:sz w:val="24"/>
          <w:szCs w:val="24"/>
        </w:rPr>
        <w:t xml:space="preserve"> region </w:t>
      </w:r>
      <w:r w:rsidR="00EE6ADE" w:rsidRPr="0033516A">
        <w:rPr>
          <w:rFonts w:ascii="Times New Roman" w:hAnsi="Times New Roman" w:cs="Times New Roman"/>
          <w:color w:val="0000FF"/>
          <w:sz w:val="24"/>
          <w:szCs w:val="24"/>
        </w:rPr>
        <w:t xml:space="preserve">is predominantly irrigated with soybeans, </w:t>
      </w:r>
      <w:r w:rsidR="00FF1DCC" w:rsidRPr="0033516A">
        <w:rPr>
          <w:rFonts w:ascii="Times New Roman" w:hAnsi="Times New Roman" w:cs="Times New Roman"/>
          <w:color w:val="0000FF"/>
          <w:sz w:val="24"/>
          <w:szCs w:val="24"/>
        </w:rPr>
        <w:t>lacks adaptive modeling studies</w:t>
      </w:r>
      <w:r w:rsidR="00EE6ADE" w:rsidRPr="0033516A">
        <w:rPr>
          <w:rFonts w:ascii="Times New Roman" w:hAnsi="Times New Roman" w:cs="Times New Roman"/>
          <w:color w:val="0000FF"/>
          <w:sz w:val="24"/>
          <w:szCs w:val="24"/>
        </w:rPr>
        <w:t>, and is particularly vulnerable to climate change</w:t>
      </w:r>
      <w:r w:rsidR="00FF1DCC" w:rsidRPr="0033516A">
        <w:rPr>
          <w:rFonts w:ascii="Times New Roman" w:hAnsi="Times New Roman" w:cs="Times New Roman"/>
          <w:color w:val="0000FF"/>
          <w:sz w:val="24"/>
          <w:szCs w:val="24"/>
        </w:rPr>
        <w:t>.</w:t>
      </w:r>
      <w:r w:rsidR="008863C4" w:rsidRPr="0033516A">
        <w:rPr>
          <w:rFonts w:ascii="Times New Roman" w:hAnsi="Times New Roman" w:cs="Times New Roman"/>
          <w:color w:val="0000FF"/>
          <w:sz w:val="24"/>
          <w:szCs w:val="24"/>
        </w:rPr>
        <w:t xml:space="preserve"> The new text reads:</w:t>
      </w:r>
    </w:p>
    <w:p w14:paraId="57F6CEFD" w14:textId="77777777" w:rsidR="008863C4" w:rsidRPr="0033516A" w:rsidRDefault="008863C4" w:rsidP="003A650D">
      <w:pPr>
        <w:spacing w:after="0" w:line="240" w:lineRule="auto"/>
        <w:rPr>
          <w:rFonts w:ascii="Times New Roman" w:hAnsi="Times New Roman" w:cs="Times New Roman"/>
          <w:color w:val="0000FF"/>
          <w:sz w:val="24"/>
          <w:szCs w:val="24"/>
        </w:rPr>
      </w:pPr>
    </w:p>
    <w:p w14:paraId="01E82435" w14:textId="36E9DC9B" w:rsidR="008863C4" w:rsidRDefault="008863C4"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DC53E5">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they found that sowing 12 days earlier increased soybean seed yield by 4.7%.</w:t>
      </w:r>
      <w:r w:rsidRPr="0033516A">
        <w:rPr>
          <w:rFonts w:ascii="Times New Roman" w:hAnsi="Times New Roman" w:cs="Times New Roman"/>
          <w:color w:val="0000FF"/>
          <w:sz w:val="24"/>
          <w:szCs w:val="24"/>
        </w:rPr>
        <w:t>”</w:t>
      </w:r>
    </w:p>
    <w:p w14:paraId="79A3B8A6" w14:textId="77777777" w:rsidR="008267E4" w:rsidRDefault="008267E4" w:rsidP="003A650D">
      <w:pPr>
        <w:spacing w:after="0" w:line="240" w:lineRule="auto"/>
        <w:rPr>
          <w:rFonts w:ascii="Times New Roman" w:hAnsi="Times New Roman" w:cs="Times New Roman"/>
          <w:color w:val="0000FF"/>
          <w:sz w:val="24"/>
          <w:szCs w:val="24"/>
        </w:rPr>
      </w:pPr>
    </w:p>
    <w:p w14:paraId="3E32F43C" w14:textId="6C8F888E" w:rsidR="008267E4" w:rsidRDefault="008267E4" w:rsidP="003A650D">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Additional modifications relevant to this comment can be found in comment #1.</w:t>
      </w:r>
    </w:p>
    <w:p w14:paraId="08C6CE7A" w14:textId="77777777" w:rsidR="00DC53E5" w:rsidRPr="0033516A" w:rsidRDefault="00DC53E5" w:rsidP="003A650D">
      <w:pPr>
        <w:spacing w:after="0" w:line="240" w:lineRule="auto"/>
        <w:rPr>
          <w:rFonts w:ascii="Times New Roman" w:hAnsi="Times New Roman" w:cs="Times New Roman"/>
          <w:color w:val="0000FF"/>
          <w:sz w:val="24"/>
          <w:szCs w:val="24"/>
        </w:rPr>
      </w:pPr>
    </w:p>
    <w:p w14:paraId="4208487A" w14:textId="4E0B1056" w:rsidR="00EE6ADE" w:rsidRPr="0033516A" w:rsidRDefault="00EE6ADE" w:rsidP="00EE6ADE">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w:t>
      </w:r>
      <w:r w:rsidR="00C664F0" w:rsidRPr="0033516A">
        <w:rPr>
          <w:rFonts w:ascii="Times New Roman" w:hAnsi="Times New Roman" w:cs="Times New Roman"/>
          <w:b/>
          <w:bCs/>
          <w:sz w:val="24"/>
          <w:szCs w:val="24"/>
          <w:u w:val="single"/>
        </w:rPr>
        <w:t>20</w:t>
      </w:r>
    </w:p>
    <w:p w14:paraId="62C309B5" w14:textId="1DE5B1D2" w:rsidR="00EE6ADE" w:rsidRPr="0033516A" w:rsidRDefault="00EE6ADE" w:rsidP="00EE6ADE">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173: When discussing model uncertainties, please also consider uncertainties in phenological predictions. APSIM is somewhat limited mechanis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cally compared to other models—for example, it assumes a constant temperature response throughout development, </w:t>
      </w:r>
      <w:r w:rsidRPr="0033516A">
        <w:rPr>
          <w:rFonts w:ascii="Times New Roman" w:hAnsi="Times New Roman" w:cs="Times New Roman"/>
          <w:sz w:val="24"/>
          <w:szCs w:val="24"/>
        </w:rPr>
        <w:lastRenderedPageBreak/>
        <w:t>whereas in soybean this response changes across stages. This limita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and its poten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al impact on results should be discussed.</w:t>
      </w:r>
    </w:p>
    <w:p w14:paraId="02195F72" w14:textId="3E8E3D84" w:rsidR="00EE6ADE" w:rsidRPr="0033516A" w:rsidRDefault="00EE6ADE"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thoughtful suggestion. We have added a sentence acknowledging this limitation. The new text reads:</w:t>
      </w:r>
    </w:p>
    <w:p w14:paraId="6F0A9D4A" w14:textId="77777777" w:rsidR="00EE6ADE" w:rsidRPr="0033516A" w:rsidRDefault="00EE6ADE" w:rsidP="003A650D">
      <w:pPr>
        <w:spacing w:after="0" w:line="240" w:lineRule="auto"/>
        <w:rPr>
          <w:rFonts w:ascii="Times New Roman" w:hAnsi="Times New Roman" w:cs="Times New Roman"/>
          <w:color w:val="0000FF"/>
          <w:sz w:val="24"/>
          <w:szCs w:val="24"/>
        </w:rPr>
      </w:pPr>
    </w:p>
    <w:p w14:paraId="2D594AAC" w14:textId="4AC812F0" w:rsidR="00EE6ADE" w:rsidRPr="0033516A" w:rsidRDefault="00EE6ADE"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“Moreover, APSIM assumes constant temperature responses throughout the life cycle, whereas in soybeans this response may change across developmental stages </w:t>
      </w:r>
      <w:sdt>
        <w:sdtPr>
          <w:rPr>
            <w:rFonts w:ascii="Times New Roman" w:hAnsi="Times New Roman" w:cs="Times New Roman"/>
            <w:color w:val="0000FF"/>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4D014E7A66DD4328BA9CCF144BEE09B4"/>
          </w:placeholder>
        </w:sdtPr>
        <w:sdtContent>
          <w:r w:rsidRPr="0033516A">
            <w:rPr>
              <w:rFonts w:ascii="Times New Roman" w:hAnsi="Times New Roman" w:cs="Times New Roman"/>
              <w:color w:val="0000FF"/>
              <w:sz w:val="24"/>
              <w:szCs w:val="24"/>
            </w:rPr>
            <w:t>(Hatfield et al., 2011)</w:t>
          </w:r>
        </w:sdtContent>
      </w:sdt>
      <w:r w:rsidRPr="0033516A">
        <w:rPr>
          <w:rFonts w:ascii="Times New Roman" w:hAnsi="Times New Roman" w:cs="Times New Roman"/>
          <w:color w:val="0000FF"/>
          <w:sz w:val="24"/>
          <w:szCs w:val="24"/>
        </w:rPr>
        <w:t>.”</w:t>
      </w:r>
    </w:p>
    <w:p w14:paraId="734A8990" w14:textId="77777777" w:rsidR="001A6442" w:rsidRPr="0033516A" w:rsidRDefault="001A6442" w:rsidP="003A650D">
      <w:pPr>
        <w:spacing w:after="0" w:line="240" w:lineRule="auto"/>
        <w:rPr>
          <w:rFonts w:ascii="Times New Roman" w:hAnsi="Times New Roman" w:cs="Times New Roman"/>
          <w:color w:val="0000FF"/>
          <w:sz w:val="24"/>
          <w:szCs w:val="24"/>
        </w:rPr>
      </w:pPr>
    </w:p>
    <w:p w14:paraId="746107CD" w14:textId="77777777" w:rsidR="001A6442" w:rsidRPr="0033516A" w:rsidRDefault="001A6442" w:rsidP="001A6442">
      <w:pPr>
        <w:spacing w:after="0" w:line="240" w:lineRule="auto"/>
        <w:rPr>
          <w:rFonts w:ascii="Times New Roman" w:hAnsi="Times New Roman" w:cs="Times New Roman"/>
          <w:sz w:val="24"/>
          <w:szCs w:val="24"/>
        </w:rPr>
      </w:pPr>
    </w:p>
    <w:p w14:paraId="3092CE1D" w14:textId="6EE8AC4F" w:rsidR="001A6442" w:rsidRPr="0033516A" w:rsidRDefault="001A6442" w:rsidP="001A644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w:t>
      </w:r>
      <w:r w:rsidR="00C664F0" w:rsidRPr="0033516A">
        <w:rPr>
          <w:rFonts w:ascii="Times New Roman" w:hAnsi="Times New Roman" w:cs="Times New Roman"/>
          <w:b/>
          <w:bCs/>
          <w:sz w:val="24"/>
          <w:szCs w:val="24"/>
          <w:u w:val="single"/>
        </w:rPr>
        <w:t>21</w:t>
      </w:r>
    </w:p>
    <w:p w14:paraId="1C6B09E9" w14:textId="7165BEBC" w:rsidR="00051A02" w:rsidRPr="0033516A" w:rsidRDefault="00051A02" w:rsidP="00051A02">
      <w:pPr>
        <w:spacing w:after="0" w:line="240" w:lineRule="auto"/>
        <w:rPr>
          <w:rFonts w:ascii="Times New Roman" w:hAnsi="Times New Roman" w:cs="Times New Roman"/>
          <w:sz w:val="24"/>
          <w:szCs w:val="24"/>
          <w:highlight w:val="yellow"/>
        </w:rPr>
      </w:pPr>
      <w:r w:rsidRPr="0033516A">
        <w:rPr>
          <w:rFonts w:ascii="Times New Roman" w:hAnsi="Times New Roman" w:cs="Times New Roman"/>
          <w:sz w:val="24"/>
          <w:szCs w:val="24"/>
          <w:highlight w:val="yellow"/>
        </w:rPr>
        <w:t>The optimization of phenology parameters is based on days, which may introduce bias. Using development rates would be more appropriate.</w:t>
      </w:r>
    </w:p>
    <w:p w14:paraId="72674662" w14:textId="4F185012" w:rsidR="000622D1" w:rsidRPr="0033516A" w:rsidRDefault="000622D1" w:rsidP="00051A02">
      <w:pPr>
        <w:spacing w:after="0" w:line="240" w:lineRule="auto"/>
        <w:rPr>
          <w:rFonts w:ascii="Times New Roman" w:hAnsi="Times New Roman" w:cs="Times New Roman"/>
          <w:sz w:val="24"/>
          <w:szCs w:val="24"/>
          <w:highlight w:val="yellow"/>
        </w:rPr>
      </w:pPr>
      <w:r w:rsidRPr="0033516A">
        <w:rPr>
          <w:rFonts w:ascii="Times New Roman" w:hAnsi="Times New Roman" w:cs="Times New Roman"/>
          <w:color w:val="0000FF"/>
          <w:sz w:val="24"/>
          <w:szCs w:val="24"/>
          <w:highlight w:val="yellow"/>
        </w:rPr>
        <w:t>Response:</w:t>
      </w:r>
    </w:p>
    <w:p w14:paraId="29BC7A44" w14:textId="77777777" w:rsidR="00051A02" w:rsidRPr="0033516A" w:rsidRDefault="00051A02" w:rsidP="001A6442">
      <w:pPr>
        <w:spacing w:after="0" w:line="240" w:lineRule="auto"/>
        <w:rPr>
          <w:rFonts w:ascii="Times New Roman" w:hAnsi="Times New Roman" w:cs="Times New Roman"/>
          <w:sz w:val="24"/>
          <w:szCs w:val="24"/>
          <w:highlight w:val="yellow"/>
        </w:rPr>
      </w:pPr>
    </w:p>
    <w:p w14:paraId="50ACF6AF" w14:textId="62D8D61F" w:rsidR="00D412C3" w:rsidRPr="0033516A" w:rsidRDefault="00D412C3" w:rsidP="001A6442">
      <w:pPr>
        <w:spacing w:after="0" w:line="240" w:lineRule="auto"/>
        <w:rPr>
          <w:rFonts w:ascii="Times New Roman" w:hAnsi="Times New Roman" w:cs="Times New Roman"/>
          <w:color w:val="0000FF"/>
          <w:sz w:val="24"/>
          <w:szCs w:val="24"/>
          <w:highlight w:val="yellow"/>
        </w:rPr>
      </w:pPr>
      <w:r w:rsidRPr="0033516A">
        <w:rPr>
          <w:rFonts w:ascii="Times New Roman" w:hAnsi="Times New Roman" w:cs="Times New Roman"/>
          <w:b/>
          <w:bCs/>
          <w:sz w:val="24"/>
          <w:szCs w:val="24"/>
          <w:highlight w:val="yellow"/>
          <w:u w:val="single"/>
        </w:rPr>
        <w:t>Comment #</w:t>
      </w:r>
      <w:r w:rsidR="00C664F0" w:rsidRPr="0033516A">
        <w:rPr>
          <w:rFonts w:ascii="Times New Roman" w:hAnsi="Times New Roman" w:cs="Times New Roman"/>
          <w:b/>
          <w:bCs/>
          <w:sz w:val="24"/>
          <w:szCs w:val="24"/>
          <w:highlight w:val="yellow"/>
          <w:u w:val="single"/>
        </w:rPr>
        <w:t>22</w:t>
      </w:r>
    </w:p>
    <w:p w14:paraId="23A59849" w14:textId="3EAB3BE0" w:rsidR="001A6442" w:rsidRPr="0033516A" w:rsidRDefault="001A6442" w:rsidP="001A6442">
      <w:pPr>
        <w:spacing w:after="0" w:line="240" w:lineRule="auto"/>
        <w:rPr>
          <w:rFonts w:ascii="Times New Roman" w:hAnsi="Times New Roman" w:cs="Times New Roman"/>
          <w:sz w:val="24"/>
          <w:szCs w:val="24"/>
          <w:highlight w:val="yellow"/>
        </w:rPr>
      </w:pPr>
      <w:r w:rsidRPr="0033516A">
        <w:rPr>
          <w:rFonts w:ascii="Times New Roman" w:hAnsi="Times New Roman" w:cs="Times New Roman"/>
          <w:sz w:val="24"/>
          <w:szCs w:val="24"/>
          <w:highlight w:val="yellow"/>
        </w:rPr>
        <w:t>Figure S1: Consider plotting days a</w:t>
      </w:r>
      <w:r w:rsidRPr="0033516A">
        <w:rPr>
          <w:rFonts w:ascii="Times New Roman" w:eastAsia="Calibri" w:hAnsi="Times New Roman" w:cs="Times New Roman"/>
          <w:sz w:val="24"/>
          <w:szCs w:val="24"/>
          <w:highlight w:val="yellow"/>
        </w:rPr>
        <w:t>ft</w:t>
      </w:r>
      <w:r w:rsidRPr="0033516A">
        <w:rPr>
          <w:rFonts w:ascii="Times New Roman" w:hAnsi="Times New Roman" w:cs="Times New Roman"/>
          <w:sz w:val="24"/>
          <w:szCs w:val="24"/>
          <w:highlight w:val="yellow"/>
        </w:rPr>
        <w:t>er sowing instead of day of year (DOY) to be</w:t>
      </w:r>
      <w:r w:rsidRPr="0033516A">
        <w:rPr>
          <w:rFonts w:ascii="Times New Roman" w:eastAsia="Calibri" w:hAnsi="Times New Roman" w:cs="Times New Roman"/>
          <w:sz w:val="24"/>
          <w:szCs w:val="24"/>
          <w:highlight w:val="yellow"/>
        </w:rPr>
        <w:t>tt</w:t>
      </w:r>
      <w:r w:rsidRPr="0033516A">
        <w:rPr>
          <w:rFonts w:ascii="Times New Roman" w:hAnsi="Times New Roman" w:cs="Times New Roman"/>
          <w:sz w:val="24"/>
          <w:szCs w:val="24"/>
          <w:highlight w:val="yellow"/>
        </w:rPr>
        <w:t>er evaluate model accuracy across environments, especially for earlier plan</w:t>
      </w:r>
      <w:r w:rsidRPr="0033516A">
        <w:rPr>
          <w:rFonts w:ascii="Times New Roman" w:eastAsia="Calibri" w:hAnsi="Times New Roman" w:cs="Times New Roman"/>
          <w:sz w:val="24"/>
          <w:szCs w:val="24"/>
          <w:highlight w:val="yellow"/>
        </w:rPr>
        <w:t>ti</w:t>
      </w:r>
      <w:r w:rsidRPr="0033516A">
        <w:rPr>
          <w:rFonts w:ascii="Times New Roman" w:hAnsi="Times New Roman" w:cs="Times New Roman"/>
          <w:sz w:val="24"/>
          <w:szCs w:val="24"/>
          <w:highlight w:val="yellow"/>
        </w:rPr>
        <w:t>ng dates. It is unclear whether the model performance under early plan</w:t>
      </w:r>
      <w:r w:rsidRPr="0033516A">
        <w:rPr>
          <w:rFonts w:ascii="Times New Roman" w:eastAsia="Calibri" w:hAnsi="Times New Roman" w:cs="Times New Roman"/>
          <w:sz w:val="24"/>
          <w:szCs w:val="24"/>
          <w:highlight w:val="yellow"/>
        </w:rPr>
        <w:t>ti</w:t>
      </w:r>
      <w:r w:rsidRPr="0033516A">
        <w:rPr>
          <w:rFonts w:ascii="Times New Roman" w:hAnsi="Times New Roman" w:cs="Times New Roman"/>
          <w:sz w:val="24"/>
          <w:szCs w:val="24"/>
          <w:highlight w:val="yellow"/>
        </w:rPr>
        <w:t>ng was validated or simply assumed.</w:t>
      </w:r>
      <w:r w:rsidR="001B7294" w:rsidRPr="0033516A">
        <w:rPr>
          <w:rFonts w:ascii="Times New Roman" w:hAnsi="Times New Roman" w:cs="Times New Roman"/>
          <w:sz w:val="24"/>
          <w:szCs w:val="24"/>
          <w:highlight w:val="yellow"/>
        </w:rPr>
        <w:t xml:space="preserve"> Addi</w:t>
      </w:r>
      <w:r w:rsidR="001B7294" w:rsidRPr="0033516A">
        <w:rPr>
          <w:rFonts w:ascii="Times New Roman" w:eastAsia="Calibri" w:hAnsi="Times New Roman" w:cs="Times New Roman"/>
          <w:sz w:val="24"/>
          <w:szCs w:val="24"/>
          <w:highlight w:val="yellow"/>
        </w:rPr>
        <w:t>ti</w:t>
      </w:r>
      <w:r w:rsidR="001B7294" w:rsidRPr="0033516A">
        <w:rPr>
          <w:rFonts w:ascii="Times New Roman" w:hAnsi="Times New Roman" w:cs="Times New Roman"/>
          <w:sz w:val="24"/>
          <w:szCs w:val="24"/>
          <w:highlight w:val="yellow"/>
        </w:rPr>
        <w:t>onally, differen</w:t>
      </w:r>
      <w:r w:rsidR="001B7294" w:rsidRPr="0033516A">
        <w:rPr>
          <w:rFonts w:ascii="Times New Roman" w:eastAsia="Calibri" w:hAnsi="Times New Roman" w:cs="Times New Roman"/>
          <w:sz w:val="24"/>
          <w:szCs w:val="24"/>
          <w:highlight w:val="yellow"/>
        </w:rPr>
        <w:t>tia</w:t>
      </w:r>
      <w:r w:rsidR="001B7294" w:rsidRPr="0033516A">
        <w:rPr>
          <w:rFonts w:ascii="Times New Roman" w:hAnsi="Times New Roman" w:cs="Times New Roman"/>
          <w:sz w:val="24"/>
          <w:szCs w:val="24"/>
          <w:highlight w:val="yellow"/>
        </w:rPr>
        <w:t>t</w:t>
      </w:r>
      <w:r w:rsidR="001B7294" w:rsidRPr="0033516A">
        <w:rPr>
          <w:rFonts w:ascii="Times New Roman" w:eastAsia="Calibri" w:hAnsi="Times New Roman" w:cs="Times New Roman"/>
          <w:sz w:val="24"/>
          <w:szCs w:val="24"/>
          <w:highlight w:val="yellow"/>
        </w:rPr>
        <w:t>in</w:t>
      </w:r>
      <w:r w:rsidR="001B7294" w:rsidRPr="0033516A">
        <w:rPr>
          <w:rFonts w:ascii="Times New Roman" w:hAnsi="Times New Roman" w:cs="Times New Roman"/>
          <w:sz w:val="24"/>
          <w:szCs w:val="24"/>
          <w:highlight w:val="yellow"/>
        </w:rPr>
        <w:t>g key stages (R1, R5, R7) with dis</w:t>
      </w:r>
      <w:r w:rsidR="001B7294" w:rsidRPr="0033516A">
        <w:rPr>
          <w:rFonts w:ascii="Times New Roman" w:eastAsia="Calibri" w:hAnsi="Times New Roman" w:cs="Times New Roman"/>
          <w:sz w:val="24"/>
          <w:szCs w:val="24"/>
          <w:highlight w:val="yellow"/>
        </w:rPr>
        <w:t>ti</w:t>
      </w:r>
      <w:r w:rsidR="001B7294" w:rsidRPr="0033516A">
        <w:rPr>
          <w:rFonts w:ascii="Times New Roman" w:hAnsi="Times New Roman" w:cs="Times New Roman"/>
          <w:sz w:val="24"/>
          <w:szCs w:val="24"/>
          <w:highlight w:val="yellow"/>
        </w:rPr>
        <w:t>nct colors would improve clarity.</w:t>
      </w:r>
    </w:p>
    <w:p w14:paraId="6506697C" w14:textId="77777777" w:rsidR="00DC06E3" w:rsidRPr="0033516A" w:rsidRDefault="001B7294" w:rsidP="001A6442">
      <w:pPr>
        <w:spacing w:after="0" w:line="240" w:lineRule="auto"/>
        <w:rPr>
          <w:rFonts w:ascii="Times New Roman" w:hAnsi="Times New Roman" w:cs="Times New Roman"/>
          <w:color w:val="0000FF"/>
          <w:sz w:val="24"/>
          <w:szCs w:val="24"/>
          <w:highlight w:val="yellow"/>
        </w:rPr>
      </w:pPr>
      <w:r w:rsidRPr="0033516A">
        <w:rPr>
          <w:rFonts w:ascii="Times New Roman" w:hAnsi="Times New Roman" w:cs="Times New Roman"/>
          <w:color w:val="0000FF"/>
          <w:sz w:val="24"/>
          <w:szCs w:val="24"/>
          <w:highlight w:val="yellow"/>
        </w:rPr>
        <w:t xml:space="preserve">Response: Thank you for the suggestion. </w:t>
      </w:r>
    </w:p>
    <w:p w14:paraId="3EAEB5F1" w14:textId="38C528B6" w:rsidR="001B7294" w:rsidRPr="0033516A" w:rsidRDefault="001B7294" w:rsidP="001A6442">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highlight w:val="yellow"/>
        </w:rPr>
        <w:t>We have tried this approach, and given the large number of datapoints, the graph becomes very hard to follow when differentiating the stages. In this context</w:t>
      </w:r>
      <w:r w:rsidR="00134988" w:rsidRPr="0033516A">
        <w:rPr>
          <w:rFonts w:ascii="Times New Roman" w:hAnsi="Times New Roman" w:cs="Times New Roman"/>
          <w:color w:val="0000FF"/>
          <w:sz w:val="24"/>
          <w:szCs w:val="24"/>
          <w:highlight w:val="yellow"/>
        </w:rPr>
        <w:t>,</w:t>
      </w:r>
      <w:r w:rsidRPr="0033516A">
        <w:rPr>
          <w:rFonts w:ascii="Times New Roman" w:hAnsi="Times New Roman" w:cs="Times New Roman"/>
          <w:color w:val="0000FF"/>
          <w:sz w:val="24"/>
          <w:szCs w:val="24"/>
          <w:highlight w:val="yellow"/>
        </w:rPr>
        <w:t xml:space="preserve"> </w:t>
      </w:r>
      <w:r w:rsidR="00134988" w:rsidRPr="0033516A">
        <w:rPr>
          <w:rFonts w:ascii="Times New Roman" w:hAnsi="Times New Roman" w:cs="Times New Roman"/>
          <w:color w:val="0000FF"/>
          <w:sz w:val="24"/>
          <w:szCs w:val="24"/>
          <w:highlight w:val="yellow"/>
        </w:rPr>
        <w:t>w</w:t>
      </w:r>
      <w:r w:rsidRPr="0033516A">
        <w:rPr>
          <w:rFonts w:ascii="Times New Roman" w:hAnsi="Times New Roman" w:cs="Times New Roman"/>
          <w:color w:val="0000FF"/>
          <w:sz w:val="24"/>
          <w:szCs w:val="24"/>
          <w:highlight w:val="yellow"/>
        </w:rPr>
        <w:t>e kept the graph layout as it was.</w:t>
      </w:r>
    </w:p>
    <w:p w14:paraId="528CA556" w14:textId="77777777" w:rsidR="00D412C3" w:rsidRPr="0033516A" w:rsidRDefault="00D412C3" w:rsidP="001A6442">
      <w:pPr>
        <w:spacing w:after="0" w:line="240" w:lineRule="auto"/>
        <w:rPr>
          <w:rFonts w:ascii="Times New Roman" w:hAnsi="Times New Roman" w:cs="Times New Roman"/>
          <w:color w:val="0000FF"/>
          <w:sz w:val="24"/>
          <w:szCs w:val="24"/>
        </w:rPr>
      </w:pPr>
    </w:p>
    <w:p w14:paraId="5A96B534" w14:textId="662A989D"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3</w:t>
      </w:r>
    </w:p>
    <w:p w14:paraId="0B51D485" w14:textId="50A9E302" w:rsidR="00D412C3" w:rsidRPr="0033516A" w:rsidRDefault="00D412C3" w:rsidP="00D412C3">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reported RMSE (nearly two weeks) a</w:t>
      </w:r>
      <w:r w:rsidRPr="0033516A">
        <w:rPr>
          <w:rFonts w:ascii="Times New Roman" w:eastAsia="Calibri" w:hAnsi="Times New Roman" w:cs="Times New Roman"/>
          <w:sz w:val="24"/>
          <w:szCs w:val="24"/>
        </w:rPr>
        <w:t>ft</w:t>
      </w:r>
      <w:r w:rsidRPr="0033516A">
        <w:rPr>
          <w:rFonts w:ascii="Times New Roman" w:hAnsi="Times New Roman" w:cs="Times New Roman"/>
          <w:sz w:val="24"/>
          <w:szCs w:val="24"/>
        </w:rPr>
        <w:t>er optimization seems high. How does this compare with similar studies?</w:t>
      </w:r>
    </w:p>
    <w:p w14:paraId="58FD0107" w14:textId="3BEC02E9"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Given the </w:t>
      </w:r>
      <w:r w:rsidR="00EE60E6" w:rsidRPr="0033516A">
        <w:rPr>
          <w:rFonts w:ascii="Times New Roman" w:hAnsi="Times New Roman" w:cs="Times New Roman"/>
          <w:color w:val="0000FF"/>
          <w:sz w:val="24"/>
          <w:szCs w:val="24"/>
        </w:rPr>
        <w:t>extensive dataset and the large variability in environmental conditions</w:t>
      </w:r>
      <w:r w:rsidRPr="0033516A">
        <w:rPr>
          <w:rFonts w:ascii="Times New Roman" w:hAnsi="Times New Roman" w:cs="Times New Roman"/>
          <w:color w:val="0000FF"/>
          <w:sz w:val="24"/>
          <w:szCs w:val="24"/>
        </w:rPr>
        <w:t xml:space="preserve"> (sowing dates, genotypes, locations, years; see </w:t>
      </w:r>
      <w:sdt>
        <w:sdtPr>
          <w:rPr>
            <w:rFonts w:ascii="Times New Roman" w:hAnsi="Times New Roman" w:cs="Times New Roman"/>
            <w:color w:val="0000FF"/>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6602FCD5B61647828E51EBA567A348FD"/>
          </w:placeholder>
        </w:sdtPr>
        <w:sdtContent>
          <w:r w:rsidRPr="0033516A">
            <w:rPr>
              <w:rFonts w:ascii="Times New Roman" w:hAnsi="Times New Roman" w:cs="Times New Roman"/>
              <w:color w:val="0000FF"/>
              <w:sz w:val="24"/>
              <w:szCs w:val="24"/>
            </w:rPr>
            <w:t>Salmerón et al., 2016)</w:t>
          </w:r>
        </w:sdtContent>
      </w:sdt>
      <w:r w:rsidRPr="0033516A">
        <w:rPr>
          <w:rFonts w:ascii="Times New Roman" w:hAnsi="Times New Roman" w:cs="Times New Roman"/>
          <w:color w:val="0000FF"/>
          <w:sz w:val="24"/>
          <w:szCs w:val="24"/>
        </w:rPr>
        <w:t xml:space="preserve">, we believe the RMSE is acceptable and </w:t>
      </w:r>
      <w:r w:rsidR="00EE60E6" w:rsidRPr="0033516A">
        <w:rPr>
          <w:rFonts w:ascii="Times New Roman" w:hAnsi="Times New Roman" w:cs="Times New Roman"/>
          <w:color w:val="0000FF"/>
          <w:sz w:val="24"/>
          <w:szCs w:val="24"/>
        </w:rPr>
        <w:t>Whitin</w:t>
      </w:r>
      <w:r w:rsidRPr="0033516A">
        <w:rPr>
          <w:rFonts w:ascii="Times New Roman" w:hAnsi="Times New Roman" w:cs="Times New Roman"/>
          <w:color w:val="0000FF"/>
          <w:sz w:val="24"/>
          <w:szCs w:val="24"/>
        </w:rPr>
        <w:t xml:space="preserve"> the ranges identified in the literature. We have added a new sentence to address this suggestion:</w:t>
      </w:r>
    </w:p>
    <w:p w14:paraId="35308E44" w14:textId="77777777" w:rsidR="00D412C3" w:rsidRPr="0033516A" w:rsidRDefault="00D412C3" w:rsidP="00D412C3">
      <w:pPr>
        <w:spacing w:after="0" w:line="240" w:lineRule="auto"/>
        <w:rPr>
          <w:rFonts w:ascii="Times New Roman" w:hAnsi="Times New Roman" w:cs="Times New Roman"/>
          <w:color w:val="0000FF"/>
          <w:sz w:val="24"/>
          <w:szCs w:val="24"/>
        </w:rPr>
      </w:pPr>
    </w:p>
    <w:p w14:paraId="67D2D5A1" w14:textId="01497CDB"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“The calibration results confirmed that the model is robust across a wide range of environmental conditions (Figures S1 and S2 and Table S1), with root mean square errors within similar ranges to those reported in other studies for soybean phenology and yield </w:t>
      </w:r>
      <w:sdt>
        <w:sdtPr>
          <w:rPr>
            <w:rFonts w:ascii="Times New Roman" w:hAnsi="Times New Roman" w:cs="Times New Roman"/>
            <w:color w:val="0000FF"/>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9C4B51E26E6843D4BCD87DEE3F1705E4"/>
          </w:placeholder>
        </w:sdtPr>
        <w:sdtContent>
          <w:r w:rsidRPr="0033516A">
            <w:rPr>
              <w:rFonts w:ascii="Times New Roman" w:hAnsi="Times New Roman" w:cs="Times New Roman"/>
              <w:color w:val="0000FF"/>
              <w:sz w:val="24"/>
              <w:szCs w:val="24"/>
            </w:rPr>
            <w:t>(Archontoulis et al., 2014; Salmerón and Purcell, 2016; Salmerón et al., 2017).</w:t>
          </w:r>
        </w:sdtContent>
      </w:sdt>
      <w:r w:rsidRPr="0033516A">
        <w:rPr>
          <w:rFonts w:ascii="Times New Roman" w:hAnsi="Times New Roman" w:cs="Times New Roman"/>
          <w:color w:val="0000FF"/>
          <w:sz w:val="24"/>
          <w:szCs w:val="24"/>
        </w:rPr>
        <w:t>”</w:t>
      </w:r>
    </w:p>
    <w:p w14:paraId="62F8E422" w14:textId="77777777" w:rsidR="005B79C5" w:rsidRPr="0033516A" w:rsidRDefault="005B79C5" w:rsidP="00D412C3">
      <w:pPr>
        <w:spacing w:after="0" w:line="240" w:lineRule="auto"/>
        <w:rPr>
          <w:rFonts w:ascii="Times New Roman" w:hAnsi="Times New Roman" w:cs="Times New Roman"/>
          <w:color w:val="0000FF"/>
          <w:sz w:val="24"/>
          <w:szCs w:val="24"/>
        </w:rPr>
      </w:pPr>
    </w:p>
    <w:p w14:paraId="3BA8113A" w14:textId="73A9E8DE" w:rsidR="006D5D92" w:rsidRPr="0033516A" w:rsidRDefault="006D5D92" w:rsidP="006D5D9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4</w:t>
      </w:r>
    </w:p>
    <w:p w14:paraId="322E3A5D" w14:textId="77777777" w:rsidR="006D5D92" w:rsidRPr="0033516A" w:rsidRDefault="006D5D92" w:rsidP="005B79C5">
      <w:pPr>
        <w:spacing w:after="0" w:line="240" w:lineRule="auto"/>
        <w:rPr>
          <w:rFonts w:ascii="Times New Roman" w:hAnsi="Times New Roman" w:cs="Times New Roman"/>
          <w:sz w:val="24"/>
          <w:szCs w:val="24"/>
        </w:rPr>
      </w:pPr>
    </w:p>
    <w:p w14:paraId="31358158" w14:textId="512D1F35" w:rsidR="005B79C5" w:rsidRPr="0033516A" w:rsidRDefault="005B79C5" w:rsidP="005B79C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Lines 41–42: Please provide a </w:t>
      </w:r>
      <w:r w:rsidR="006D5D92" w:rsidRPr="0033516A">
        <w:rPr>
          <w:rFonts w:ascii="Times New Roman" w:hAnsi="Times New Roman" w:cs="Times New Roman"/>
          <w:sz w:val="24"/>
          <w:szCs w:val="24"/>
        </w:rPr>
        <w:t>supporting</w:t>
      </w:r>
      <w:r w:rsidRPr="0033516A">
        <w:rPr>
          <w:rFonts w:ascii="Times New Roman" w:hAnsi="Times New Roman" w:cs="Times New Roman"/>
          <w:sz w:val="24"/>
          <w:szCs w:val="24"/>
        </w:rPr>
        <w:t xml:space="preserve"> reference.</w:t>
      </w:r>
    </w:p>
    <w:p w14:paraId="571548E1" w14:textId="3B569AF5" w:rsidR="009159DA" w:rsidRPr="0033516A" w:rsidRDefault="009159DA"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and addressed. The new sentence reads:</w:t>
      </w:r>
    </w:p>
    <w:p w14:paraId="422BA211" w14:textId="77777777" w:rsidR="009159DA" w:rsidRPr="0033516A" w:rsidRDefault="009159DA" w:rsidP="005B79C5">
      <w:pPr>
        <w:spacing w:after="0" w:line="240" w:lineRule="auto"/>
        <w:rPr>
          <w:rFonts w:ascii="Times New Roman" w:hAnsi="Times New Roman" w:cs="Times New Roman"/>
          <w:color w:val="0000FF"/>
          <w:sz w:val="24"/>
          <w:szCs w:val="24"/>
        </w:rPr>
      </w:pPr>
    </w:p>
    <w:p w14:paraId="40D9944F" w14:textId="5FE9C632" w:rsidR="009159DA" w:rsidRPr="0033516A" w:rsidRDefault="009159DA" w:rsidP="005B79C5">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 xml:space="preserve">“We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w:t>
      </w:r>
      <w:r w:rsidRPr="0033516A">
        <w:rPr>
          <w:rFonts w:ascii="Times New Roman" w:hAnsi="Times New Roman" w:cs="Times New Roman"/>
          <w:color w:val="0000FF"/>
          <w:sz w:val="24"/>
          <w:szCs w:val="24"/>
        </w:rPr>
        <w:lastRenderedPageBreak/>
        <w:t>summers and frequent late-season drought events, which accounts for over 1.5 million hectares of soybean-planted area (NASS, 2025).”</w:t>
      </w:r>
    </w:p>
    <w:p w14:paraId="171634D3" w14:textId="77777777" w:rsidR="006D5D92" w:rsidRPr="0033516A" w:rsidRDefault="006D5D92" w:rsidP="005B79C5">
      <w:pPr>
        <w:spacing w:after="0" w:line="240" w:lineRule="auto"/>
        <w:rPr>
          <w:rFonts w:ascii="Times New Roman" w:hAnsi="Times New Roman" w:cs="Times New Roman"/>
          <w:sz w:val="24"/>
          <w:szCs w:val="24"/>
        </w:rPr>
      </w:pPr>
    </w:p>
    <w:p w14:paraId="6052D418" w14:textId="2DC9C6BA" w:rsidR="006D5D92" w:rsidRPr="0033516A" w:rsidRDefault="006D5D92" w:rsidP="006D5D9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5</w:t>
      </w:r>
    </w:p>
    <w:p w14:paraId="52E96EF7" w14:textId="77777777" w:rsidR="006D5D92" w:rsidRPr="0033516A" w:rsidRDefault="006D5D92" w:rsidP="006D5D92">
      <w:pPr>
        <w:spacing w:after="0" w:line="240" w:lineRule="auto"/>
        <w:rPr>
          <w:rFonts w:ascii="Times New Roman" w:hAnsi="Times New Roman" w:cs="Times New Roman"/>
          <w:sz w:val="24"/>
          <w:szCs w:val="24"/>
        </w:rPr>
      </w:pPr>
    </w:p>
    <w:p w14:paraId="0747A768" w14:textId="3770DF84" w:rsidR="006D5D92" w:rsidRPr="0033516A" w:rsidRDefault="006D5D92" w:rsidP="006D5D92">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Figure 1 cap</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Clarify that all maturity groups (including late-maturing) also include the +2°C scenario.</w:t>
      </w:r>
    </w:p>
    <w:p w14:paraId="61AB64D2" w14:textId="1A705717" w:rsidR="006D5D92" w:rsidRPr="0033516A" w:rsidRDefault="006D5D92"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and addressed. We have added </w:t>
      </w:r>
      <w:r w:rsidR="009159DA" w:rsidRPr="0033516A">
        <w:rPr>
          <w:rFonts w:ascii="Times New Roman" w:hAnsi="Times New Roman" w:cs="Times New Roman"/>
          <w:color w:val="0000FF"/>
          <w:sz w:val="24"/>
          <w:szCs w:val="24"/>
        </w:rPr>
        <w:t xml:space="preserve">a new </w:t>
      </w:r>
      <w:r w:rsidRPr="0033516A">
        <w:rPr>
          <w:rFonts w:ascii="Times New Roman" w:hAnsi="Times New Roman" w:cs="Times New Roman"/>
          <w:color w:val="0000FF"/>
          <w:sz w:val="24"/>
          <w:szCs w:val="24"/>
        </w:rPr>
        <w:t>sentence to clarify that all scenarios, except the baseline, were simulated under warming</w:t>
      </w:r>
      <w:r w:rsidR="009159DA" w:rsidRPr="0033516A">
        <w:rPr>
          <w:rFonts w:ascii="Times New Roman" w:hAnsi="Times New Roman" w:cs="Times New Roman"/>
          <w:color w:val="0000FF"/>
          <w:sz w:val="24"/>
          <w:szCs w:val="24"/>
        </w:rPr>
        <w:t>. The new figure caption reads:</w:t>
      </w:r>
    </w:p>
    <w:p w14:paraId="7610E3AF" w14:textId="77777777" w:rsidR="006D5D92" w:rsidRPr="0033516A" w:rsidRDefault="006D5D92" w:rsidP="005B79C5">
      <w:pPr>
        <w:spacing w:after="0" w:line="240" w:lineRule="auto"/>
        <w:rPr>
          <w:rFonts w:ascii="Times New Roman" w:hAnsi="Times New Roman" w:cs="Times New Roman"/>
          <w:color w:val="0000FF"/>
          <w:sz w:val="24"/>
          <w:szCs w:val="24"/>
        </w:rPr>
      </w:pPr>
    </w:p>
    <w:p w14:paraId="7153AB7E" w14:textId="2D0AC9AA" w:rsidR="005F3557" w:rsidRPr="0033516A" w:rsidRDefault="006D5D92"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9159DA" w:rsidRPr="0033516A">
        <w:rPr>
          <w:rFonts w:ascii="Times New Roman" w:hAnsi="Times New Roman" w:cs="Times New Roman"/>
          <w:color w:val="0000FF"/>
          <w:sz w:val="24"/>
          <w:szCs w:val="24"/>
        </w:rPr>
        <w:t>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w:t>
      </w:r>
    </w:p>
    <w:p w14:paraId="6F61E3BD" w14:textId="77777777" w:rsidR="009159DA" w:rsidRPr="0033516A" w:rsidRDefault="009159DA" w:rsidP="005B79C5">
      <w:pPr>
        <w:spacing w:after="0" w:line="240" w:lineRule="auto"/>
        <w:rPr>
          <w:rFonts w:ascii="Times New Roman" w:hAnsi="Times New Roman" w:cs="Times New Roman"/>
          <w:color w:val="0000FF"/>
          <w:sz w:val="24"/>
          <w:szCs w:val="24"/>
        </w:rPr>
      </w:pPr>
    </w:p>
    <w:p w14:paraId="5195CBFE" w14:textId="245ACDF9" w:rsidR="005F3557" w:rsidRPr="0033516A" w:rsidRDefault="005F3557" w:rsidP="005F3557">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6</w:t>
      </w:r>
    </w:p>
    <w:p w14:paraId="6DFB518E" w14:textId="760CC455" w:rsidR="005F3557" w:rsidRPr="0033516A" w:rsidRDefault="005F3557" w:rsidP="005F3557">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There appear to be two separate reference lists. Please check and correct.</w:t>
      </w:r>
    </w:p>
    <w:p w14:paraId="62B14E7C" w14:textId="22079DB1" w:rsidR="00D31A76" w:rsidRPr="0033516A" w:rsidRDefault="00D31A76" w:rsidP="005F3557">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Response: Thank you for the suggestion. We believe the second reference list you are referring to is probably from the supplementary material document. No action was taken on this comment.</w:t>
      </w:r>
    </w:p>
    <w:p w14:paraId="026B9332" w14:textId="77777777" w:rsidR="005F3557" w:rsidRPr="0033516A" w:rsidRDefault="005F3557" w:rsidP="005B79C5">
      <w:pPr>
        <w:spacing w:after="0" w:line="240" w:lineRule="auto"/>
        <w:rPr>
          <w:rFonts w:ascii="Times New Roman" w:hAnsi="Times New Roman" w:cs="Times New Roman"/>
          <w:sz w:val="24"/>
          <w:szCs w:val="24"/>
        </w:rPr>
      </w:pPr>
    </w:p>
    <w:p w14:paraId="2F0A1788" w14:textId="77777777" w:rsidR="005B79C5" w:rsidRPr="0033516A" w:rsidRDefault="005B79C5" w:rsidP="00D412C3">
      <w:pPr>
        <w:spacing w:after="0" w:line="240" w:lineRule="auto"/>
        <w:rPr>
          <w:rFonts w:ascii="Times New Roman" w:hAnsi="Times New Roman" w:cs="Times New Roman"/>
          <w:color w:val="0000FF"/>
          <w:sz w:val="24"/>
          <w:szCs w:val="24"/>
        </w:rPr>
      </w:pPr>
    </w:p>
    <w:p w14:paraId="55675E09" w14:textId="4E09C8E4" w:rsidR="005871FC" w:rsidRPr="0033516A" w:rsidRDefault="005871FC" w:rsidP="00A30A5D">
      <w:pPr>
        <w:spacing w:line="259" w:lineRule="auto"/>
        <w:rPr>
          <w:rFonts w:ascii="Times New Roman" w:hAnsi="Times New Roman" w:cs="Times New Roman"/>
          <w:b/>
          <w:bCs/>
          <w:sz w:val="24"/>
          <w:szCs w:val="24"/>
          <w:u w:val="single"/>
        </w:rPr>
      </w:pPr>
    </w:p>
    <w:sectPr w:rsidR="005871FC" w:rsidRPr="0033516A">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250CC" w14:textId="77777777" w:rsidR="000559EE" w:rsidRDefault="000559EE" w:rsidP="00EB176B">
      <w:pPr>
        <w:spacing w:after="0" w:line="240" w:lineRule="auto"/>
      </w:pPr>
      <w:r>
        <w:separator/>
      </w:r>
    </w:p>
  </w:endnote>
  <w:endnote w:type="continuationSeparator" w:id="0">
    <w:p w14:paraId="3BB14530" w14:textId="77777777" w:rsidR="000559EE" w:rsidRDefault="000559EE" w:rsidP="00EB1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325239"/>
      <w:docPartObj>
        <w:docPartGallery w:val="Page Numbers (Bottom of Page)"/>
        <w:docPartUnique/>
      </w:docPartObj>
    </w:sdtPr>
    <w:sdtEndPr>
      <w:rPr>
        <w:noProof/>
      </w:rPr>
    </w:sdtEndPr>
    <w:sdtContent>
      <w:p w14:paraId="5EB4E263" w14:textId="0CBF0E9D" w:rsidR="00EB176B" w:rsidRDefault="00EB17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EAE6F7" w14:textId="77777777" w:rsidR="00EB176B" w:rsidRDefault="00EB17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3E39B" w14:textId="77777777" w:rsidR="000559EE" w:rsidRDefault="000559EE" w:rsidP="00EB176B">
      <w:pPr>
        <w:spacing w:after="0" w:line="240" w:lineRule="auto"/>
      </w:pPr>
      <w:r>
        <w:separator/>
      </w:r>
    </w:p>
  </w:footnote>
  <w:footnote w:type="continuationSeparator" w:id="0">
    <w:p w14:paraId="05F41114" w14:textId="77777777" w:rsidR="000559EE" w:rsidRDefault="000559EE" w:rsidP="00EB17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9549C"/>
    <w:multiLevelType w:val="hybridMultilevel"/>
    <w:tmpl w:val="F7588428"/>
    <w:lvl w:ilvl="0" w:tplc="1340CA3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1"/>
  </w:num>
  <w:num w:numId="2" w16cid:durableId="1321080771">
    <w:abstractNumId w:val="3"/>
  </w:num>
  <w:num w:numId="3" w16cid:durableId="201092287">
    <w:abstractNumId w:val="2"/>
  </w:num>
  <w:num w:numId="4" w16cid:durableId="159798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7266"/>
    <w:rsid w:val="00010C60"/>
    <w:rsid w:val="00023039"/>
    <w:rsid w:val="00023E43"/>
    <w:rsid w:val="0003331A"/>
    <w:rsid w:val="000345A6"/>
    <w:rsid w:val="00051A02"/>
    <w:rsid w:val="000559EE"/>
    <w:rsid w:val="000622D1"/>
    <w:rsid w:val="000778FF"/>
    <w:rsid w:val="00080ADE"/>
    <w:rsid w:val="00082CA0"/>
    <w:rsid w:val="00095DB4"/>
    <w:rsid w:val="000B08BB"/>
    <w:rsid w:val="000B592C"/>
    <w:rsid w:val="000C1C37"/>
    <w:rsid w:val="000D09D0"/>
    <w:rsid w:val="000D1393"/>
    <w:rsid w:val="000D2A82"/>
    <w:rsid w:val="001103BC"/>
    <w:rsid w:val="001116FF"/>
    <w:rsid w:val="00113B30"/>
    <w:rsid w:val="00125558"/>
    <w:rsid w:val="00134988"/>
    <w:rsid w:val="001373C3"/>
    <w:rsid w:val="0014245C"/>
    <w:rsid w:val="001515AC"/>
    <w:rsid w:val="0015418E"/>
    <w:rsid w:val="00154397"/>
    <w:rsid w:val="00156B69"/>
    <w:rsid w:val="001668F9"/>
    <w:rsid w:val="001768B3"/>
    <w:rsid w:val="0017728B"/>
    <w:rsid w:val="00185E72"/>
    <w:rsid w:val="00186C84"/>
    <w:rsid w:val="001A34E6"/>
    <w:rsid w:val="001A53D5"/>
    <w:rsid w:val="001A6442"/>
    <w:rsid w:val="001B323C"/>
    <w:rsid w:val="001B7294"/>
    <w:rsid w:val="001C43F7"/>
    <w:rsid w:val="001C5FDF"/>
    <w:rsid w:val="001E2D6D"/>
    <w:rsid w:val="001E402F"/>
    <w:rsid w:val="001E548A"/>
    <w:rsid w:val="001F7CAA"/>
    <w:rsid w:val="002101A1"/>
    <w:rsid w:val="00215BE6"/>
    <w:rsid w:val="00220D4E"/>
    <w:rsid w:val="00224673"/>
    <w:rsid w:val="00232172"/>
    <w:rsid w:val="00235997"/>
    <w:rsid w:val="0023607B"/>
    <w:rsid w:val="002422A3"/>
    <w:rsid w:val="00246C72"/>
    <w:rsid w:val="00250C53"/>
    <w:rsid w:val="00272FD0"/>
    <w:rsid w:val="002768DC"/>
    <w:rsid w:val="00277ECB"/>
    <w:rsid w:val="00283584"/>
    <w:rsid w:val="0029179D"/>
    <w:rsid w:val="002A6D1A"/>
    <w:rsid w:val="002C0D26"/>
    <w:rsid w:val="002D3472"/>
    <w:rsid w:val="002D769D"/>
    <w:rsid w:val="002E5542"/>
    <w:rsid w:val="002E7469"/>
    <w:rsid w:val="002F4A70"/>
    <w:rsid w:val="002F4A9C"/>
    <w:rsid w:val="00317077"/>
    <w:rsid w:val="00320D4B"/>
    <w:rsid w:val="0032204A"/>
    <w:rsid w:val="0032458F"/>
    <w:rsid w:val="00331793"/>
    <w:rsid w:val="00331A91"/>
    <w:rsid w:val="003322AE"/>
    <w:rsid w:val="0033516A"/>
    <w:rsid w:val="0036584C"/>
    <w:rsid w:val="00367044"/>
    <w:rsid w:val="00375904"/>
    <w:rsid w:val="00377A0B"/>
    <w:rsid w:val="0038600C"/>
    <w:rsid w:val="00390A93"/>
    <w:rsid w:val="00391283"/>
    <w:rsid w:val="003A30B1"/>
    <w:rsid w:val="003A4BD5"/>
    <w:rsid w:val="003A650D"/>
    <w:rsid w:val="003B3260"/>
    <w:rsid w:val="003C6387"/>
    <w:rsid w:val="003D5D9C"/>
    <w:rsid w:val="003F2A34"/>
    <w:rsid w:val="003F3643"/>
    <w:rsid w:val="004001E3"/>
    <w:rsid w:val="00402292"/>
    <w:rsid w:val="00405B97"/>
    <w:rsid w:val="00416AB1"/>
    <w:rsid w:val="004605EE"/>
    <w:rsid w:val="00462598"/>
    <w:rsid w:val="00466856"/>
    <w:rsid w:val="004670DB"/>
    <w:rsid w:val="00472711"/>
    <w:rsid w:val="004745C7"/>
    <w:rsid w:val="00492F79"/>
    <w:rsid w:val="00495C4B"/>
    <w:rsid w:val="004A0627"/>
    <w:rsid w:val="004A4E04"/>
    <w:rsid w:val="004A7741"/>
    <w:rsid w:val="004B61CF"/>
    <w:rsid w:val="004C365B"/>
    <w:rsid w:val="004D6E07"/>
    <w:rsid w:val="004E1292"/>
    <w:rsid w:val="004F3E5D"/>
    <w:rsid w:val="004F5D6B"/>
    <w:rsid w:val="0051795D"/>
    <w:rsid w:val="0052178B"/>
    <w:rsid w:val="005379A6"/>
    <w:rsid w:val="005470B9"/>
    <w:rsid w:val="00555CFE"/>
    <w:rsid w:val="00556DAC"/>
    <w:rsid w:val="00571EB1"/>
    <w:rsid w:val="00576BDF"/>
    <w:rsid w:val="00577251"/>
    <w:rsid w:val="005871FC"/>
    <w:rsid w:val="00590EE0"/>
    <w:rsid w:val="00592A1A"/>
    <w:rsid w:val="005A18F9"/>
    <w:rsid w:val="005B4734"/>
    <w:rsid w:val="005B5B04"/>
    <w:rsid w:val="005B79C5"/>
    <w:rsid w:val="005C5553"/>
    <w:rsid w:val="005C7DA3"/>
    <w:rsid w:val="005D2B7A"/>
    <w:rsid w:val="005D523F"/>
    <w:rsid w:val="005D6471"/>
    <w:rsid w:val="005D7005"/>
    <w:rsid w:val="005F3557"/>
    <w:rsid w:val="005F4B8A"/>
    <w:rsid w:val="00615822"/>
    <w:rsid w:val="00615A01"/>
    <w:rsid w:val="006167D7"/>
    <w:rsid w:val="006514A9"/>
    <w:rsid w:val="00654EA6"/>
    <w:rsid w:val="00656CA9"/>
    <w:rsid w:val="006619CF"/>
    <w:rsid w:val="00661C86"/>
    <w:rsid w:val="00664596"/>
    <w:rsid w:val="00674CF1"/>
    <w:rsid w:val="00687CE8"/>
    <w:rsid w:val="006A39A9"/>
    <w:rsid w:val="006B53FE"/>
    <w:rsid w:val="006C286C"/>
    <w:rsid w:val="006C46C5"/>
    <w:rsid w:val="006C494C"/>
    <w:rsid w:val="006D1EAC"/>
    <w:rsid w:val="006D5D92"/>
    <w:rsid w:val="006E3D1F"/>
    <w:rsid w:val="006F709A"/>
    <w:rsid w:val="007013C3"/>
    <w:rsid w:val="007063DC"/>
    <w:rsid w:val="00712C7F"/>
    <w:rsid w:val="00721C0A"/>
    <w:rsid w:val="00742BDF"/>
    <w:rsid w:val="007611AA"/>
    <w:rsid w:val="007664EA"/>
    <w:rsid w:val="0076695C"/>
    <w:rsid w:val="00783AA6"/>
    <w:rsid w:val="0078540B"/>
    <w:rsid w:val="0078701E"/>
    <w:rsid w:val="00791CA6"/>
    <w:rsid w:val="007A3C5D"/>
    <w:rsid w:val="007B0A5A"/>
    <w:rsid w:val="007C1E55"/>
    <w:rsid w:val="007C3F36"/>
    <w:rsid w:val="007E2B8D"/>
    <w:rsid w:val="00803C52"/>
    <w:rsid w:val="00812A8B"/>
    <w:rsid w:val="008265BE"/>
    <w:rsid w:val="008267E4"/>
    <w:rsid w:val="00830805"/>
    <w:rsid w:val="008506A6"/>
    <w:rsid w:val="00855BE8"/>
    <w:rsid w:val="00864A99"/>
    <w:rsid w:val="00866A86"/>
    <w:rsid w:val="00871A98"/>
    <w:rsid w:val="0087772E"/>
    <w:rsid w:val="00880C3A"/>
    <w:rsid w:val="00885AEE"/>
    <w:rsid w:val="008863C4"/>
    <w:rsid w:val="0089092A"/>
    <w:rsid w:val="008972B6"/>
    <w:rsid w:val="008A1E93"/>
    <w:rsid w:val="008A6E74"/>
    <w:rsid w:val="008A758F"/>
    <w:rsid w:val="008B711F"/>
    <w:rsid w:val="008C1C1D"/>
    <w:rsid w:val="008C27A2"/>
    <w:rsid w:val="008D38C9"/>
    <w:rsid w:val="008D5DDC"/>
    <w:rsid w:val="008E352A"/>
    <w:rsid w:val="008E6965"/>
    <w:rsid w:val="008F2534"/>
    <w:rsid w:val="008F5414"/>
    <w:rsid w:val="009036BA"/>
    <w:rsid w:val="00903AF9"/>
    <w:rsid w:val="009159DA"/>
    <w:rsid w:val="00920EC8"/>
    <w:rsid w:val="00922080"/>
    <w:rsid w:val="00953E51"/>
    <w:rsid w:val="00955147"/>
    <w:rsid w:val="00961CCC"/>
    <w:rsid w:val="00965CE4"/>
    <w:rsid w:val="00966BA3"/>
    <w:rsid w:val="00967FE0"/>
    <w:rsid w:val="009770BF"/>
    <w:rsid w:val="009853E1"/>
    <w:rsid w:val="009856B4"/>
    <w:rsid w:val="009862C4"/>
    <w:rsid w:val="00995184"/>
    <w:rsid w:val="009A6AA4"/>
    <w:rsid w:val="009D32CF"/>
    <w:rsid w:val="009E006D"/>
    <w:rsid w:val="009E09CE"/>
    <w:rsid w:val="00A0408F"/>
    <w:rsid w:val="00A160B1"/>
    <w:rsid w:val="00A25536"/>
    <w:rsid w:val="00A265D4"/>
    <w:rsid w:val="00A26B08"/>
    <w:rsid w:val="00A30A5D"/>
    <w:rsid w:val="00A31180"/>
    <w:rsid w:val="00A51A28"/>
    <w:rsid w:val="00A56F97"/>
    <w:rsid w:val="00A607D1"/>
    <w:rsid w:val="00A62D22"/>
    <w:rsid w:val="00A66B69"/>
    <w:rsid w:val="00A70746"/>
    <w:rsid w:val="00A7273D"/>
    <w:rsid w:val="00A7625A"/>
    <w:rsid w:val="00A8228F"/>
    <w:rsid w:val="00A84373"/>
    <w:rsid w:val="00A86BB9"/>
    <w:rsid w:val="00A908BB"/>
    <w:rsid w:val="00A965F1"/>
    <w:rsid w:val="00AB766C"/>
    <w:rsid w:val="00AD4B07"/>
    <w:rsid w:val="00AD4CCF"/>
    <w:rsid w:val="00AD4E85"/>
    <w:rsid w:val="00AD5807"/>
    <w:rsid w:val="00AF1493"/>
    <w:rsid w:val="00AF3A58"/>
    <w:rsid w:val="00AF5040"/>
    <w:rsid w:val="00B032FC"/>
    <w:rsid w:val="00B127CF"/>
    <w:rsid w:val="00B202A5"/>
    <w:rsid w:val="00B202D3"/>
    <w:rsid w:val="00B24D15"/>
    <w:rsid w:val="00B551C5"/>
    <w:rsid w:val="00B5774E"/>
    <w:rsid w:val="00B621A4"/>
    <w:rsid w:val="00B835EB"/>
    <w:rsid w:val="00B948AE"/>
    <w:rsid w:val="00B9712F"/>
    <w:rsid w:val="00BA3D77"/>
    <w:rsid w:val="00BC7DD2"/>
    <w:rsid w:val="00C05F55"/>
    <w:rsid w:val="00C30D25"/>
    <w:rsid w:val="00C31815"/>
    <w:rsid w:val="00C32090"/>
    <w:rsid w:val="00C3330D"/>
    <w:rsid w:val="00C418B8"/>
    <w:rsid w:val="00C42107"/>
    <w:rsid w:val="00C50281"/>
    <w:rsid w:val="00C62CCD"/>
    <w:rsid w:val="00C64FD5"/>
    <w:rsid w:val="00C664F0"/>
    <w:rsid w:val="00C81337"/>
    <w:rsid w:val="00C82FBF"/>
    <w:rsid w:val="00C910C7"/>
    <w:rsid w:val="00C93915"/>
    <w:rsid w:val="00CB185D"/>
    <w:rsid w:val="00CB3E1F"/>
    <w:rsid w:val="00CC0F9D"/>
    <w:rsid w:val="00CC785B"/>
    <w:rsid w:val="00CE07ED"/>
    <w:rsid w:val="00CF02B3"/>
    <w:rsid w:val="00CF1266"/>
    <w:rsid w:val="00CF416B"/>
    <w:rsid w:val="00CF4CB1"/>
    <w:rsid w:val="00D00B3B"/>
    <w:rsid w:val="00D31A76"/>
    <w:rsid w:val="00D407CC"/>
    <w:rsid w:val="00D412C3"/>
    <w:rsid w:val="00D435EC"/>
    <w:rsid w:val="00D461A6"/>
    <w:rsid w:val="00D851D2"/>
    <w:rsid w:val="00DA53BC"/>
    <w:rsid w:val="00DA55B4"/>
    <w:rsid w:val="00DB2D2C"/>
    <w:rsid w:val="00DC06E3"/>
    <w:rsid w:val="00DC242A"/>
    <w:rsid w:val="00DC53E5"/>
    <w:rsid w:val="00DC5DA5"/>
    <w:rsid w:val="00DC6C4D"/>
    <w:rsid w:val="00DD5D31"/>
    <w:rsid w:val="00DD5DED"/>
    <w:rsid w:val="00DE4639"/>
    <w:rsid w:val="00DF21DF"/>
    <w:rsid w:val="00DF2302"/>
    <w:rsid w:val="00E01F49"/>
    <w:rsid w:val="00E023FF"/>
    <w:rsid w:val="00E02DA8"/>
    <w:rsid w:val="00E02E80"/>
    <w:rsid w:val="00E14765"/>
    <w:rsid w:val="00E1539E"/>
    <w:rsid w:val="00E429CF"/>
    <w:rsid w:val="00E44F20"/>
    <w:rsid w:val="00E45A4C"/>
    <w:rsid w:val="00E46D82"/>
    <w:rsid w:val="00E72D67"/>
    <w:rsid w:val="00E975C1"/>
    <w:rsid w:val="00EA1E7C"/>
    <w:rsid w:val="00EA758E"/>
    <w:rsid w:val="00EB176B"/>
    <w:rsid w:val="00EB2C38"/>
    <w:rsid w:val="00EB552A"/>
    <w:rsid w:val="00EC677C"/>
    <w:rsid w:val="00ED3876"/>
    <w:rsid w:val="00EE60E6"/>
    <w:rsid w:val="00EE6ADE"/>
    <w:rsid w:val="00F00E73"/>
    <w:rsid w:val="00F045A3"/>
    <w:rsid w:val="00F072D0"/>
    <w:rsid w:val="00F10E78"/>
    <w:rsid w:val="00F20C8C"/>
    <w:rsid w:val="00F2539B"/>
    <w:rsid w:val="00F36793"/>
    <w:rsid w:val="00F40323"/>
    <w:rsid w:val="00F4303C"/>
    <w:rsid w:val="00F46899"/>
    <w:rsid w:val="00F468CB"/>
    <w:rsid w:val="00F51719"/>
    <w:rsid w:val="00F51CBB"/>
    <w:rsid w:val="00F57E61"/>
    <w:rsid w:val="00F62EA1"/>
    <w:rsid w:val="00F67238"/>
    <w:rsid w:val="00F67882"/>
    <w:rsid w:val="00F77E7F"/>
    <w:rsid w:val="00F81809"/>
    <w:rsid w:val="00F96742"/>
    <w:rsid w:val="00F9748B"/>
    <w:rsid w:val="00FD0A4E"/>
    <w:rsid w:val="00FF1D7C"/>
    <w:rsid w:val="00FF1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 w:type="paragraph" w:styleId="Header">
    <w:name w:val="header"/>
    <w:basedOn w:val="Normal"/>
    <w:link w:val="HeaderChar"/>
    <w:uiPriority w:val="99"/>
    <w:unhideWhenUsed/>
    <w:rsid w:val="00EB1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76B"/>
    <w:rPr>
      <w:kern w:val="0"/>
      <w14:ligatures w14:val="none"/>
    </w:rPr>
  </w:style>
  <w:style w:type="paragraph" w:styleId="Footer">
    <w:name w:val="footer"/>
    <w:basedOn w:val="Normal"/>
    <w:link w:val="FooterChar"/>
    <w:uiPriority w:val="99"/>
    <w:unhideWhenUsed/>
    <w:rsid w:val="00EB1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76B"/>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tif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82B330EC5CE41A0AD90B8D2D01CC04C"/>
        <w:category>
          <w:name w:val="General"/>
          <w:gallery w:val="placeholder"/>
        </w:category>
        <w:types>
          <w:type w:val="bbPlcHdr"/>
        </w:types>
        <w:behaviors>
          <w:behavior w:val="content"/>
        </w:behaviors>
        <w:guid w:val="{92825A04-70EC-499F-8F49-794A9BF7B207}"/>
      </w:docPartPr>
      <w:docPartBody>
        <w:p w:rsidR="00B40DE0" w:rsidRDefault="007F690A" w:rsidP="007F690A">
          <w:pPr>
            <w:pStyle w:val="182B330EC5CE41A0AD90B8D2D01CC04C"/>
          </w:pPr>
          <w:r w:rsidRPr="0044134D">
            <w:rPr>
              <w:rStyle w:val="PlaceholderText"/>
            </w:rPr>
            <w:t>Click or tap here to enter text.</w:t>
          </w:r>
        </w:p>
      </w:docPartBody>
    </w:docPart>
    <w:docPart>
      <w:docPartPr>
        <w:name w:val="246114367A824BE8AA3C63E050329E42"/>
        <w:category>
          <w:name w:val="General"/>
          <w:gallery w:val="placeholder"/>
        </w:category>
        <w:types>
          <w:type w:val="bbPlcHdr"/>
        </w:types>
        <w:behaviors>
          <w:behavior w:val="content"/>
        </w:behaviors>
        <w:guid w:val="{F0713B7D-8341-4B9D-A8D7-69F9B6E8B1CF}"/>
      </w:docPartPr>
      <w:docPartBody>
        <w:p w:rsidR="00B40DE0" w:rsidRDefault="007F690A" w:rsidP="007F690A">
          <w:pPr>
            <w:pStyle w:val="246114367A824BE8AA3C63E050329E42"/>
          </w:pPr>
          <w:r w:rsidRPr="0044134D">
            <w:rPr>
              <w:rStyle w:val="PlaceholderText"/>
            </w:rPr>
            <w:t>Click or tap here to enter text.</w:t>
          </w:r>
        </w:p>
      </w:docPartBody>
    </w:docPart>
    <w:docPart>
      <w:docPartPr>
        <w:name w:val="4D014E7A66DD4328BA9CCF144BEE09B4"/>
        <w:category>
          <w:name w:val="General"/>
          <w:gallery w:val="placeholder"/>
        </w:category>
        <w:types>
          <w:type w:val="bbPlcHdr"/>
        </w:types>
        <w:behaviors>
          <w:behavior w:val="content"/>
        </w:behaviors>
        <w:guid w:val="{998804E1-06CF-4E03-A3A5-C990A4130D73}"/>
      </w:docPartPr>
      <w:docPartBody>
        <w:p w:rsidR="00075087" w:rsidRDefault="00B40DE0" w:rsidP="00B40DE0">
          <w:pPr>
            <w:pStyle w:val="4D014E7A66DD4328BA9CCF144BEE09B4"/>
          </w:pPr>
          <w:r w:rsidRPr="0044134D">
            <w:rPr>
              <w:rStyle w:val="PlaceholderText"/>
            </w:rPr>
            <w:t>Click or tap here to enter text.</w:t>
          </w:r>
        </w:p>
      </w:docPartBody>
    </w:docPart>
    <w:docPart>
      <w:docPartPr>
        <w:name w:val="6602FCD5B61647828E51EBA567A348FD"/>
        <w:category>
          <w:name w:val="General"/>
          <w:gallery w:val="placeholder"/>
        </w:category>
        <w:types>
          <w:type w:val="bbPlcHdr"/>
        </w:types>
        <w:behaviors>
          <w:behavior w:val="content"/>
        </w:behaviors>
        <w:guid w:val="{3EFBF1B4-990A-403E-BDBC-67D221224873}"/>
      </w:docPartPr>
      <w:docPartBody>
        <w:p w:rsidR="00075087" w:rsidRDefault="00B40DE0" w:rsidP="00B40DE0">
          <w:pPr>
            <w:pStyle w:val="6602FCD5B61647828E51EBA567A348FD"/>
          </w:pPr>
          <w:r w:rsidRPr="0044134D">
            <w:rPr>
              <w:rStyle w:val="PlaceholderText"/>
            </w:rPr>
            <w:t>Click or tap here to enter text.</w:t>
          </w:r>
        </w:p>
      </w:docPartBody>
    </w:docPart>
    <w:docPart>
      <w:docPartPr>
        <w:name w:val="9C4B51E26E6843D4BCD87DEE3F1705E4"/>
        <w:category>
          <w:name w:val="General"/>
          <w:gallery w:val="placeholder"/>
        </w:category>
        <w:types>
          <w:type w:val="bbPlcHdr"/>
        </w:types>
        <w:behaviors>
          <w:behavior w:val="content"/>
        </w:behaviors>
        <w:guid w:val="{82DFD8E7-1922-446D-B68C-A703F1415CE3}"/>
      </w:docPartPr>
      <w:docPartBody>
        <w:p w:rsidR="00075087" w:rsidRDefault="00B40DE0" w:rsidP="00B40DE0">
          <w:pPr>
            <w:pStyle w:val="9C4B51E26E6843D4BCD87DEE3F1705E4"/>
          </w:pPr>
          <w:r w:rsidRPr="0044134D">
            <w:rPr>
              <w:rStyle w:val="PlaceholderText"/>
            </w:rPr>
            <w:t>Click or tap here to enter text.</w:t>
          </w:r>
        </w:p>
      </w:docPartBody>
    </w:docPart>
    <w:docPart>
      <w:docPartPr>
        <w:name w:val="DB1A412135B241DA84852632D9686F4E"/>
        <w:category>
          <w:name w:val="General"/>
          <w:gallery w:val="placeholder"/>
        </w:category>
        <w:types>
          <w:type w:val="bbPlcHdr"/>
        </w:types>
        <w:behaviors>
          <w:behavior w:val="content"/>
        </w:behaviors>
        <w:guid w:val="{2A360510-9EA2-49BB-82FA-FBE78051080F}"/>
      </w:docPartPr>
      <w:docPartBody>
        <w:p w:rsidR="00075087" w:rsidRDefault="00B40DE0" w:rsidP="00B40DE0">
          <w:pPr>
            <w:pStyle w:val="DB1A412135B241DA84852632D9686F4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B9D"/>
    <w:rsid w:val="00075087"/>
    <w:rsid w:val="000B2C04"/>
    <w:rsid w:val="00113B8A"/>
    <w:rsid w:val="00157F84"/>
    <w:rsid w:val="002524B1"/>
    <w:rsid w:val="002F3F6E"/>
    <w:rsid w:val="00391283"/>
    <w:rsid w:val="004A4E04"/>
    <w:rsid w:val="0053713D"/>
    <w:rsid w:val="00555DF0"/>
    <w:rsid w:val="006619CF"/>
    <w:rsid w:val="00721DDA"/>
    <w:rsid w:val="0078540B"/>
    <w:rsid w:val="007F690A"/>
    <w:rsid w:val="00880F22"/>
    <w:rsid w:val="00955147"/>
    <w:rsid w:val="00A607D1"/>
    <w:rsid w:val="00B05B33"/>
    <w:rsid w:val="00B127CF"/>
    <w:rsid w:val="00B40DE0"/>
    <w:rsid w:val="00BA2150"/>
    <w:rsid w:val="00C35C7C"/>
    <w:rsid w:val="00C66B9D"/>
    <w:rsid w:val="00CB3E1F"/>
    <w:rsid w:val="00EA1E7C"/>
    <w:rsid w:val="00EF0412"/>
    <w:rsid w:val="00F36793"/>
    <w:rsid w:val="00F67238"/>
    <w:rsid w:val="00F77E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0DE0"/>
  </w:style>
  <w:style w:type="paragraph" w:customStyle="1" w:styleId="4D014E7A66DD4328BA9CCF144BEE09B4">
    <w:name w:val="4D014E7A66DD4328BA9CCF144BEE09B4"/>
    <w:rsid w:val="00B40DE0"/>
  </w:style>
  <w:style w:type="paragraph" w:customStyle="1" w:styleId="6602FCD5B61647828E51EBA567A348FD">
    <w:name w:val="6602FCD5B61647828E51EBA567A348FD"/>
    <w:rsid w:val="00B40DE0"/>
  </w:style>
  <w:style w:type="paragraph" w:customStyle="1" w:styleId="9C4B51E26E6843D4BCD87DEE3F1705E4">
    <w:name w:val="9C4B51E26E6843D4BCD87DEE3F1705E4"/>
    <w:rsid w:val="00B40DE0"/>
  </w:style>
  <w:style w:type="paragraph" w:customStyle="1" w:styleId="182B330EC5CE41A0AD90B8D2D01CC04C">
    <w:name w:val="182B330EC5CE41A0AD90B8D2D01CC04C"/>
    <w:rsid w:val="007F690A"/>
  </w:style>
  <w:style w:type="paragraph" w:customStyle="1" w:styleId="246114367A824BE8AA3C63E050329E42">
    <w:name w:val="246114367A824BE8AA3C63E050329E42"/>
    <w:rsid w:val="007F690A"/>
  </w:style>
  <w:style w:type="paragraph" w:customStyle="1" w:styleId="DB1A412135B241DA84852632D9686F4E">
    <w:name w:val="DB1A412135B241DA84852632D9686F4E"/>
    <w:rsid w:val="00B40D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516</TotalTime>
  <Pages>12</Pages>
  <Words>4014</Words>
  <Characters>22883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95</cp:revision>
  <dcterms:created xsi:type="dcterms:W3CDTF">2025-05-29T20:19:00Z</dcterms:created>
  <dcterms:modified xsi:type="dcterms:W3CDTF">2026-07-02T13:33:00Z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