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064C" w14:textId="5C3DC35C" w:rsidR="00AF5040" w:rsidRDefault="00AF5040" w:rsidP="00AF5040">
      <w:pPr>
        <w:spacing w:after="0" w:line="240" w:lineRule="auto"/>
        <w:jc w:val="center"/>
        <w:rPr>
          <w:b/>
          <w:bCs/>
          <w:sz w:val="28"/>
          <w:szCs w:val="28"/>
          <w:u w:val="single"/>
        </w:rPr>
      </w:pPr>
      <w:r>
        <w:rPr>
          <w:b/>
          <w:bCs/>
          <w:sz w:val="28"/>
          <w:szCs w:val="28"/>
          <w:u w:val="single"/>
        </w:rPr>
        <w:t>Response to the reviewer</w:t>
      </w:r>
      <w:r w:rsidR="00A30A5D">
        <w:rPr>
          <w:b/>
          <w:bCs/>
          <w:sz w:val="28"/>
          <w:szCs w:val="28"/>
          <w:u w:val="single"/>
        </w:rPr>
        <w:t xml:space="preserve"> and editor</w:t>
      </w:r>
      <w:r>
        <w:rPr>
          <w:b/>
          <w:bCs/>
          <w:sz w:val="28"/>
          <w:szCs w:val="28"/>
          <w:u w:val="single"/>
        </w:rPr>
        <w:t xml:space="preserve"> comments </w:t>
      </w:r>
    </w:p>
    <w:p w14:paraId="62741F33" w14:textId="77777777" w:rsidR="00AF5040" w:rsidRDefault="00AF5040" w:rsidP="00AF5040">
      <w:pPr>
        <w:spacing w:after="0" w:line="240" w:lineRule="auto"/>
        <w:rPr>
          <w:rFonts w:cstheme="minorHAnsi"/>
        </w:rPr>
      </w:pPr>
    </w:p>
    <w:p w14:paraId="1BDDD719" w14:textId="4A3CB0ED" w:rsidR="00AF5040" w:rsidRDefault="00AF5040" w:rsidP="00AF5040">
      <w:pPr>
        <w:spacing w:after="0" w:line="240" w:lineRule="auto"/>
        <w:rPr>
          <w:rFonts w:cstheme="minorHAnsi"/>
        </w:rPr>
      </w:pPr>
      <w:r>
        <w:rPr>
          <w:rFonts w:cstheme="minorHAnsi"/>
        </w:rPr>
        <w:t xml:space="preserve">We </w:t>
      </w:r>
      <w:r w:rsidR="00005FC6">
        <w:rPr>
          <w:rFonts w:cstheme="minorHAnsi"/>
        </w:rPr>
        <w:t>want</w:t>
      </w:r>
      <w:r>
        <w:rPr>
          <w:rFonts w:cstheme="minorHAnsi"/>
        </w:rPr>
        <w:t xml:space="preserve"> to thank the reviewers</w:t>
      </w:r>
      <w:r w:rsidR="004B61CF">
        <w:rPr>
          <w:rFonts w:cstheme="minorHAnsi"/>
        </w:rPr>
        <w:t xml:space="preserve"> and editors</w:t>
      </w:r>
      <w:r>
        <w:rPr>
          <w:rFonts w:cstheme="minorHAnsi"/>
        </w:rPr>
        <w:t xml:space="preserve"> for the great suggestions, which substantially improved the quality of our revised manuscript. All the comments have been carefully analyzed and answered one by one below (our responses are </w:t>
      </w:r>
      <w:r w:rsidR="001C43F7">
        <w:rPr>
          <w:rFonts w:cstheme="minorHAnsi"/>
        </w:rPr>
        <w:t>in blue</w:t>
      </w:r>
      <w:r>
        <w:rPr>
          <w:rFonts w:cstheme="minorHAnsi"/>
        </w:rPr>
        <w:t>).</w:t>
      </w:r>
    </w:p>
    <w:p w14:paraId="5D279039" w14:textId="77777777" w:rsidR="00AF5040" w:rsidRDefault="00AF5040" w:rsidP="00AF5040">
      <w:pPr>
        <w:spacing w:after="0" w:line="240" w:lineRule="auto"/>
        <w:rPr>
          <w:rFonts w:cstheme="minorHAnsi"/>
        </w:rPr>
      </w:pPr>
    </w:p>
    <w:p w14:paraId="1C29289C" w14:textId="77777777" w:rsidR="000B592C" w:rsidRPr="000B592C" w:rsidRDefault="000B592C" w:rsidP="000B592C">
      <w:pPr>
        <w:rPr>
          <w:b/>
          <w:bCs/>
          <w:sz w:val="28"/>
          <w:szCs w:val="28"/>
          <w:u w:val="single"/>
        </w:rPr>
      </w:pPr>
      <w:r w:rsidRPr="000B592C">
        <w:rPr>
          <w:b/>
          <w:bCs/>
          <w:sz w:val="28"/>
          <w:szCs w:val="28"/>
          <w:u w:val="single"/>
        </w:rPr>
        <w:t>Associate Editor's Comments to Author:</w:t>
      </w:r>
    </w:p>
    <w:p w14:paraId="602BDB48" w14:textId="00766B7F" w:rsidR="000B592C" w:rsidRDefault="000B592C" w:rsidP="000B592C">
      <w:pPr>
        <w:spacing w:after="0" w:line="240" w:lineRule="auto"/>
        <w:rPr>
          <w:rFonts w:cstheme="minorHAnsi"/>
        </w:rPr>
      </w:pPr>
      <w:r w:rsidRPr="000B592C">
        <w:rPr>
          <w:rFonts w:cstheme="minorHAnsi"/>
        </w:rPr>
        <w:t xml:space="preserve">The reviewers found the 1) topic of the manuscript </w:t>
      </w:r>
      <w:r w:rsidR="00283584">
        <w:rPr>
          <w:rFonts w:cstheme="minorHAnsi"/>
        </w:rPr>
        <w:t>interesting</w:t>
      </w:r>
      <w:r w:rsidRPr="000B592C">
        <w:rPr>
          <w:rFonts w:cstheme="minorHAnsi"/>
        </w:rPr>
        <w:t xml:space="preserve"> and relevant, 2) paper well wri</w:t>
      </w:r>
      <w:r w:rsidR="00283584">
        <w:rPr>
          <w:rFonts w:ascii="Calibri" w:eastAsia="Calibri" w:hAnsi="Calibri" w:cs="Calibri"/>
        </w:rPr>
        <w:t>tt</w:t>
      </w:r>
      <w:r w:rsidRPr="000B592C">
        <w:rPr>
          <w:rFonts w:cstheme="minorHAnsi"/>
        </w:rPr>
        <w:t>en, and 3) methods well</w:t>
      </w:r>
      <w:r>
        <w:rPr>
          <w:rFonts w:cstheme="minorHAnsi"/>
        </w:rPr>
        <w:t xml:space="preserve"> </w:t>
      </w:r>
      <w:r w:rsidRPr="000B592C">
        <w:rPr>
          <w:rFonts w:cstheme="minorHAnsi"/>
        </w:rPr>
        <w:t>described and model calibra</w:t>
      </w:r>
      <w:r w:rsidR="00283584">
        <w:rPr>
          <w:rFonts w:ascii="Calibri" w:eastAsia="Calibri" w:hAnsi="Calibri" w:cs="Calibri"/>
        </w:rPr>
        <w:t>ti</w:t>
      </w:r>
      <w:r w:rsidRPr="000B592C">
        <w:rPr>
          <w:rFonts w:cstheme="minorHAnsi"/>
        </w:rPr>
        <w:t>on based on sound data. However, the reviewers note that results and conclusions have</w:t>
      </w:r>
      <w:r>
        <w:rPr>
          <w:rFonts w:cstheme="minorHAnsi"/>
        </w:rPr>
        <w:t xml:space="preserve"> </w:t>
      </w:r>
      <w:r w:rsidRPr="000B592C">
        <w:rPr>
          <w:rFonts w:cstheme="minorHAnsi"/>
        </w:rPr>
        <w:t>been reported</w:t>
      </w:r>
      <w:r w:rsidR="00283584">
        <w:rPr>
          <w:rFonts w:cstheme="minorHAnsi"/>
        </w:rPr>
        <w:t>, and early planting dates similar to those examined (e.g., early May),</w:t>
      </w:r>
      <w:r w:rsidRPr="000B592C">
        <w:rPr>
          <w:rFonts w:cstheme="minorHAnsi"/>
        </w:rPr>
        <w:t xml:space="preserve"> and the longer maturity groups</w:t>
      </w:r>
      <w:r>
        <w:rPr>
          <w:rFonts w:cstheme="minorHAnsi"/>
        </w:rPr>
        <w:t xml:space="preserve"> </w:t>
      </w:r>
      <w:r w:rsidRPr="000B592C">
        <w:rPr>
          <w:rFonts w:cstheme="minorHAnsi"/>
        </w:rPr>
        <w:t xml:space="preserve">proposed are already commonly used. </w:t>
      </w:r>
      <w:proofErr w:type="gramStart"/>
      <w:r w:rsidRPr="000B592C">
        <w:rPr>
          <w:rFonts w:cstheme="minorHAnsi"/>
        </w:rPr>
        <w:t>So</w:t>
      </w:r>
      <w:proofErr w:type="gramEnd"/>
      <w:r w:rsidRPr="000B592C">
        <w:rPr>
          <w:rFonts w:cstheme="minorHAnsi"/>
        </w:rPr>
        <w:t xml:space="preserve"> the novelty and impact of the paper </w:t>
      </w:r>
      <w:r w:rsidR="00283584">
        <w:rPr>
          <w:rFonts w:cstheme="minorHAnsi"/>
        </w:rPr>
        <w:t>are</w:t>
      </w:r>
      <w:r w:rsidRPr="000B592C">
        <w:rPr>
          <w:rFonts w:cstheme="minorHAnsi"/>
        </w:rPr>
        <w:t xml:space="preserve"> unclear and limited. Items to help</w:t>
      </w:r>
      <w:r>
        <w:rPr>
          <w:rFonts w:cstheme="minorHAnsi"/>
        </w:rPr>
        <w:t xml:space="preserve"> </w:t>
      </w:r>
      <w:r w:rsidRPr="000B592C">
        <w:rPr>
          <w:rFonts w:cstheme="minorHAnsi"/>
        </w:rPr>
        <w:t xml:space="preserve">strengthen study </w:t>
      </w:r>
      <w:proofErr w:type="gramStart"/>
      <w:r w:rsidRPr="000B592C">
        <w:rPr>
          <w:rFonts w:cstheme="minorHAnsi"/>
        </w:rPr>
        <w:t>include:</w:t>
      </w:r>
      <w:proofErr w:type="gramEnd"/>
      <w:r w:rsidRPr="000B592C">
        <w:rPr>
          <w:rFonts w:cstheme="minorHAnsi"/>
        </w:rPr>
        <w:t xml:space="preserve"> </w:t>
      </w:r>
      <w:r w:rsidR="00283584">
        <w:rPr>
          <w:rFonts w:cstheme="minorHAnsi"/>
        </w:rPr>
        <w:t>evaluating</w:t>
      </w:r>
      <w:r w:rsidRPr="000B592C">
        <w:rPr>
          <w:rFonts w:cstheme="minorHAnsi"/>
        </w:rPr>
        <w:t xml:space="preserve"> more scenarios, providing a mechanis</w:t>
      </w:r>
      <w:r w:rsidR="00283584">
        <w:rPr>
          <w:rFonts w:ascii="Calibri" w:eastAsia="Calibri" w:hAnsi="Calibri" w:cs="Calibri"/>
        </w:rPr>
        <w:t>ti</w:t>
      </w:r>
      <w:r w:rsidRPr="000B592C">
        <w:rPr>
          <w:rFonts w:cstheme="minorHAnsi"/>
        </w:rPr>
        <w:t xml:space="preserve">c </w:t>
      </w:r>
      <w:r w:rsidR="00283584">
        <w:rPr>
          <w:rFonts w:cstheme="minorHAnsi"/>
        </w:rPr>
        <w:t>explanation</w:t>
      </w:r>
      <w:r w:rsidRPr="000B592C">
        <w:rPr>
          <w:rFonts w:cstheme="minorHAnsi"/>
        </w:rPr>
        <w:t xml:space="preserve"> for the observed yield</w:t>
      </w:r>
      <w:r>
        <w:rPr>
          <w:rFonts w:cstheme="minorHAnsi"/>
        </w:rPr>
        <w:t xml:space="preserve"> </w:t>
      </w:r>
      <w:r w:rsidRPr="000B592C">
        <w:rPr>
          <w:rFonts w:cstheme="minorHAnsi"/>
        </w:rPr>
        <w:t xml:space="preserve">responses, </w:t>
      </w:r>
      <w:proofErr w:type="gramStart"/>
      <w:r w:rsidRPr="000B592C">
        <w:rPr>
          <w:rFonts w:cstheme="minorHAnsi"/>
        </w:rPr>
        <w:t>clarify</w:t>
      </w:r>
      <w:proofErr w:type="gramEnd"/>
      <w:r w:rsidRPr="000B592C">
        <w:rPr>
          <w:rFonts w:cstheme="minorHAnsi"/>
        </w:rPr>
        <w:t xml:space="preserve"> novelty of study compared to similar studies/</w:t>
      </w:r>
      <w:r w:rsidR="00283584">
        <w:rPr>
          <w:rFonts w:cstheme="minorHAnsi"/>
        </w:rPr>
        <w:t>simulations</w:t>
      </w:r>
      <w:r w:rsidRPr="000B592C">
        <w:rPr>
          <w:rFonts w:cstheme="minorHAnsi"/>
        </w:rPr>
        <w:t xml:space="preserve"> (e.g., Elli et al., 2022).</w:t>
      </w:r>
    </w:p>
    <w:p w14:paraId="57F4AF7C" w14:textId="4E364495" w:rsidR="00DC6C4D" w:rsidRDefault="000B592C" w:rsidP="000B592C">
      <w:pPr>
        <w:spacing w:after="0" w:line="240" w:lineRule="auto"/>
        <w:rPr>
          <w:rFonts w:cstheme="minorHAnsi"/>
        </w:rPr>
      </w:pPr>
      <w:r w:rsidRPr="00DC6C4D">
        <w:rPr>
          <w:rFonts w:cstheme="minorHAnsi"/>
          <w:color w:val="0000FF"/>
        </w:rPr>
        <w:t xml:space="preserve">Response: We appreciate the Editor’s feedback. We have clarified the main advancements of this work </w:t>
      </w:r>
      <w:r w:rsidR="00134988">
        <w:rPr>
          <w:rFonts w:cstheme="minorHAnsi"/>
          <w:color w:val="0000FF"/>
        </w:rPr>
        <w:t>relative to previous studies and its</w:t>
      </w:r>
      <w:r w:rsidR="00DC6C4D" w:rsidRPr="00DC6C4D">
        <w:rPr>
          <w:rFonts w:cstheme="minorHAnsi"/>
          <w:color w:val="0000FF"/>
        </w:rPr>
        <w:t xml:space="preserve"> novelty</w:t>
      </w:r>
      <w:r w:rsidRPr="00DC6C4D">
        <w:rPr>
          <w:rFonts w:cstheme="minorHAnsi"/>
          <w:color w:val="0000FF"/>
        </w:rPr>
        <w:t>. We have added a new figure to support a mechanistic explanation for the observed yield changes. Moreover, we have moved relevant information from the supplementary material to the main text and added a new figure to quantify phenological changes driven by high temperatures and adaptive scenarios.</w:t>
      </w:r>
      <w:r w:rsidR="00DC6C4D" w:rsidRPr="00DC6C4D">
        <w:rPr>
          <w:rFonts w:cstheme="minorHAnsi"/>
          <w:color w:val="0000FF"/>
        </w:rPr>
        <w:t xml:space="preserve"> While evaluating additional scenarios was not the focus of the study, </w:t>
      </w:r>
      <w:r w:rsidR="001F7CAA">
        <w:rPr>
          <w:rFonts w:cstheme="minorHAnsi"/>
          <w:color w:val="0000FF"/>
        </w:rPr>
        <w:t>we have modified the existing scenarios to reflect a more extreme, yet realistic condition.</w:t>
      </w:r>
    </w:p>
    <w:p w14:paraId="0491A214" w14:textId="77777777" w:rsidR="000B592C" w:rsidRDefault="000B592C" w:rsidP="000B592C">
      <w:pPr>
        <w:spacing w:after="0" w:line="240" w:lineRule="auto"/>
        <w:rPr>
          <w:rFonts w:cstheme="minorHAnsi"/>
        </w:rPr>
      </w:pPr>
    </w:p>
    <w:p w14:paraId="0D88505F" w14:textId="77777777" w:rsidR="000B592C" w:rsidRPr="00246C72" w:rsidRDefault="000B592C" w:rsidP="00246C72">
      <w:pPr>
        <w:rPr>
          <w:b/>
          <w:bCs/>
          <w:sz w:val="28"/>
          <w:szCs w:val="28"/>
          <w:u w:val="single"/>
        </w:rPr>
      </w:pPr>
      <w:r w:rsidRPr="00246C72">
        <w:rPr>
          <w:b/>
          <w:bCs/>
          <w:sz w:val="28"/>
          <w:szCs w:val="28"/>
          <w:u w:val="single"/>
        </w:rPr>
        <w:t>Technical Editor's Comments to Author:</w:t>
      </w:r>
    </w:p>
    <w:p w14:paraId="4459D72E" w14:textId="507F8D21" w:rsidR="000B592C" w:rsidRPr="000B592C" w:rsidRDefault="000B592C" w:rsidP="000B592C">
      <w:pPr>
        <w:spacing w:after="0" w:line="240" w:lineRule="auto"/>
        <w:rPr>
          <w:rFonts w:cstheme="minorHAnsi"/>
        </w:rPr>
      </w:pPr>
      <w:r w:rsidRPr="000B592C">
        <w:rPr>
          <w:rFonts w:cstheme="minorHAnsi"/>
        </w:rPr>
        <w:t>As the AE noted, the reviewers did not find fault with the rigor or soundness of this work. Rather, the concerns were</w:t>
      </w:r>
      <w:r w:rsidR="00246C72">
        <w:rPr>
          <w:rFonts w:cstheme="minorHAnsi"/>
        </w:rPr>
        <w:t xml:space="preserve"> </w:t>
      </w:r>
      <w:r w:rsidRPr="000B592C">
        <w:rPr>
          <w:rFonts w:cstheme="minorHAnsi"/>
        </w:rPr>
        <w:t>primarily related to novelty and impact of the manuscript. With this in mind, I suggest the authors consider reframing</w:t>
      </w:r>
      <w:r w:rsidR="00246C72">
        <w:rPr>
          <w:rFonts w:cstheme="minorHAnsi"/>
        </w:rPr>
        <w:t xml:space="preserve"> </w:t>
      </w:r>
      <w:r w:rsidRPr="000B592C">
        <w:rPr>
          <w:rFonts w:cstheme="minorHAnsi"/>
        </w:rPr>
        <w:t xml:space="preserve">the context of the manuscript </w:t>
      </w:r>
      <w:r w:rsidR="00134988">
        <w:rPr>
          <w:rFonts w:cstheme="minorHAnsi"/>
        </w:rPr>
        <w:t>to highlight better</w:t>
      </w:r>
      <w:r w:rsidRPr="000B592C">
        <w:rPr>
          <w:rFonts w:cstheme="minorHAnsi"/>
        </w:rPr>
        <w:t xml:space="preserve"> the originality of the work and the knowledge gap that it is addressing.</w:t>
      </w:r>
      <w:r w:rsidR="00246C72">
        <w:rPr>
          <w:rFonts w:cstheme="minorHAnsi"/>
        </w:rPr>
        <w:t xml:space="preserve"> </w:t>
      </w:r>
      <w:r w:rsidRPr="000B592C">
        <w:rPr>
          <w:rFonts w:cstheme="minorHAnsi"/>
        </w:rPr>
        <w:t xml:space="preserve">The topic is certainly of interest to </w:t>
      </w:r>
      <w:r w:rsidR="00134988">
        <w:rPr>
          <w:rFonts w:cstheme="minorHAnsi"/>
        </w:rPr>
        <w:t>AEL's readership, so if the reworked manuscript still falls within the journal's</w:t>
      </w:r>
      <w:r w:rsidRPr="000B592C">
        <w:rPr>
          <w:rFonts w:cstheme="minorHAnsi"/>
        </w:rPr>
        <w:t xml:space="preserve"> word</w:t>
      </w:r>
      <w:r w:rsidR="00246C72">
        <w:rPr>
          <w:rFonts w:cstheme="minorHAnsi"/>
        </w:rPr>
        <w:t xml:space="preserve"> </w:t>
      </w:r>
      <w:r w:rsidRPr="000B592C">
        <w:rPr>
          <w:rFonts w:cstheme="minorHAnsi"/>
        </w:rPr>
        <w:t>limits, I would invite you to resubmit for another round of peer review.</w:t>
      </w:r>
    </w:p>
    <w:p w14:paraId="4A565C54" w14:textId="612A8507" w:rsidR="000B592C" w:rsidRDefault="00246C72">
      <w:pPr>
        <w:rPr>
          <w:b/>
          <w:bCs/>
          <w:sz w:val="28"/>
          <w:szCs w:val="28"/>
          <w:u w:val="single"/>
        </w:rPr>
      </w:pPr>
      <w:r w:rsidRPr="00DC6C4D">
        <w:rPr>
          <w:rFonts w:cstheme="minorHAnsi"/>
          <w:color w:val="0000FF"/>
        </w:rPr>
        <w:t xml:space="preserve">Response: </w:t>
      </w:r>
      <w:r w:rsidR="001F7CAA">
        <w:rPr>
          <w:rFonts w:cstheme="minorHAnsi"/>
          <w:color w:val="0000FF"/>
        </w:rPr>
        <w:t>We appreciate the technical editor's feedback</w:t>
      </w:r>
      <w:r>
        <w:rPr>
          <w:rFonts w:cstheme="minorHAnsi"/>
          <w:color w:val="0000FF"/>
        </w:rPr>
        <w:t>. As noted in the previous comment, w</w:t>
      </w:r>
      <w:r w:rsidRPr="00246C72">
        <w:rPr>
          <w:rFonts w:cstheme="minorHAnsi"/>
          <w:color w:val="0000FF"/>
        </w:rPr>
        <w:t>e have reworked the manuscript to address previous reviewers' suggestions and highlight its novelty and impact. The main changes included: 1) reframing the context to reflect the originality of the work and the knowledge gap, 2) providing a mechanistic explanation for the observed yield changes, and 3) explaining the main advancements compared to previous studies.</w:t>
      </w:r>
      <w:r w:rsidR="00283584">
        <w:rPr>
          <w:rFonts w:cstheme="minorHAnsi"/>
          <w:color w:val="0000FF"/>
        </w:rPr>
        <w:t xml:space="preserve"> </w:t>
      </w:r>
      <w:r w:rsidR="00283584" w:rsidRPr="00283584">
        <w:rPr>
          <w:rFonts w:cstheme="minorHAnsi"/>
          <w:color w:val="0000FF"/>
        </w:rPr>
        <w:t xml:space="preserve">To the best of our knowledge, this is the first paper to quantify the interactive and synergistic effects of sowing date and genotype maturity selection as a strategy to adapt to high temperatures. An additional advance is the scale of our simulations, which covered over 4,000 fields and 40 weather years. </w:t>
      </w:r>
      <w:r w:rsidR="004B61CF">
        <w:rPr>
          <w:rFonts w:cstheme="minorHAnsi"/>
          <w:color w:val="0000FF"/>
        </w:rPr>
        <w:t xml:space="preserve">Lastly, we </w:t>
      </w:r>
      <w:r w:rsidR="004B61CF" w:rsidRPr="00B621A4">
        <w:rPr>
          <w:rFonts w:cstheme="minorHAnsi"/>
          <w:color w:val="0000FF"/>
        </w:rPr>
        <w:t xml:space="preserve">have tested and applied the newest APSIM </w:t>
      </w:r>
      <w:r w:rsidR="004B61CF">
        <w:rPr>
          <w:rFonts w:cstheme="minorHAnsi"/>
          <w:color w:val="0000FF"/>
        </w:rPr>
        <w:t>NG soybean model, which currently lacks testing studies.</w:t>
      </w:r>
    </w:p>
    <w:p w14:paraId="00DFDC23" w14:textId="338037A0" w:rsidR="005379A6" w:rsidRDefault="005379A6">
      <w:pPr>
        <w:spacing w:line="259" w:lineRule="auto"/>
        <w:rPr>
          <w:b/>
          <w:bCs/>
          <w:sz w:val="28"/>
          <w:szCs w:val="28"/>
          <w:u w:val="single"/>
        </w:rPr>
      </w:pPr>
      <w:r>
        <w:rPr>
          <w:b/>
          <w:bCs/>
          <w:sz w:val="28"/>
          <w:szCs w:val="28"/>
          <w:u w:val="single"/>
        </w:rPr>
        <w:br w:type="page"/>
      </w:r>
    </w:p>
    <w:p w14:paraId="4F26E8D2" w14:textId="09648D41" w:rsidR="005379A6" w:rsidRPr="00246C72" w:rsidRDefault="005379A6" w:rsidP="005379A6">
      <w:pPr>
        <w:rPr>
          <w:b/>
          <w:bCs/>
          <w:sz w:val="28"/>
          <w:szCs w:val="28"/>
          <w:u w:val="single"/>
        </w:rPr>
      </w:pPr>
      <w:r>
        <w:rPr>
          <w:b/>
          <w:bCs/>
          <w:sz w:val="28"/>
          <w:szCs w:val="28"/>
          <w:u w:val="single"/>
        </w:rPr>
        <w:lastRenderedPageBreak/>
        <w:t>Reviewer 1</w:t>
      </w:r>
      <w:r w:rsidRPr="00246C72">
        <w:rPr>
          <w:b/>
          <w:bCs/>
          <w:sz w:val="28"/>
          <w:szCs w:val="28"/>
          <w:u w:val="single"/>
        </w:rPr>
        <w:t>:</w:t>
      </w:r>
    </w:p>
    <w:p w14:paraId="04C33077" w14:textId="77777777" w:rsidR="005379A6" w:rsidRDefault="005379A6" w:rsidP="00A30A5D">
      <w:pPr>
        <w:spacing w:after="0" w:line="240" w:lineRule="auto"/>
        <w:rPr>
          <w:rFonts w:cstheme="minorHAnsi"/>
          <w:b/>
          <w:bCs/>
          <w:u w:val="single"/>
        </w:rPr>
      </w:pPr>
    </w:p>
    <w:p w14:paraId="49A2918E" w14:textId="79FD4814" w:rsidR="00A30A5D" w:rsidRPr="00AF5040" w:rsidRDefault="00A30A5D" w:rsidP="00A30A5D">
      <w:pPr>
        <w:spacing w:after="0" w:line="240" w:lineRule="auto"/>
        <w:rPr>
          <w:rFonts w:cstheme="minorHAnsi"/>
          <w:b/>
          <w:bCs/>
          <w:u w:val="single"/>
        </w:rPr>
      </w:pPr>
      <w:r w:rsidRPr="00AF5040">
        <w:rPr>
          <w:rFonts w:cstheme="minorHAnsi"/>
          <w:b/>
          <w:bCs/>
          <w:u w:val="single"/>
        </w:rPr>
        <w:t>Comment #</w:t>
      </w:r>
      <w:r>
        <w:rPr>
          <w:rFonts w:cstheme="minorHAnsi"/>
          <w:b/>
          <w:bCs/>
          <w:u w:val="single"/>
        </w:rPr>
        <w:t>1</w:t>
      </w:r>
    </w:p>
    <w:p w14:paraId="5DF878A7" w14:textId="3E1CA9D9" w:rsidR="005379A6" w:rsidRDefault="005379A6" w:rsidP="005379A6">
      <w:pPr>
        <w:spacing w:after="0" w:line="240" w:lineRule="auto"/>
        <w:rPr>
          <w:rFonts w:cstheme="minorHAnsi"/>
        </w:rPr>
      </w:pPr>
      <w:r w:rsidRPr="005379A6">
        <w:rPr>
          <w:rFonts w:cstheme="minorHAnsi"/>
        </w:rPr>
        <w:t>The authors have conducted a simula</w:t>
      </w:r>
      <w:r w:rsidR="00E023FF">
        <w:rPr>
          <w:rFonts w:ascii="Calibri" w:eastAsia="Calibri" w:hAnsi="Calibri" w:cs="Calibri"/>
        </w:rPr>
        <w:t>ti</w:t>
      </w:r>
      <w:r w:rsidRPr="005379A6">
        <w:rPr>
          <w:rFonts w:cstheme="minorHAnsi"/>
        </w:rPr>
        <w:t xml:space="preserve">on study to evaluate </w:t>
      </w:r>
      <w:r w:rsidR="00134988">
        <w:rPr>
          <w:rFonts w:cstheme="minorHAnsi"/>
        </w:rPr>
        <w:t>the impacts of earlier planting</w:t>
      </w:r>
      <w:r w:rsidRPr="005379A6">
        <w:rPr>
          <w:rFonts w:cstheme="minorHAnsi"/>
        </w:rPr>
        <w:t xml:space="preserve"> and variety selec</w:t>
      </w:r>
      <w:r w:rsidR="00E023FF">
        <w:rPr>
          <w:rFonts w:ascii="Calibri" w:eastAsia="Calibri" w:hAnsi="Calibri" w:cs="Calibri"/>
        </w:rPr>
        <w:t>ti</w:t>
      </w:r>
      <w:r w:rsidRPr="005379A6">
        <w:rPr>
          <w:rFonts w:cstheme="minorHAnsi"/>
        </w:rPr>
        <w:t>on for soybean</w:t>
      </w:r>
      <w:r>
        <w:rPr>
          <w:rFonts w:cstheme="minorHAnsi"/>
        </w:rPr>
        <w:t xml:space="preserve"> </w:t>
      </w:r>
      <w:r w:rsidRPr="005379A6">
        <w:rPr>
          <w:rFonts w:cstheme="minorHAnsi"/>
        </w:rPr>
        <w:t>in the Mid-South to offset heat and drought stress. The paper is short with minimal content. Similar results and</w:t>
      </w:r>
      <w:r>
        <w:rPr>
          <w:rFonts w:cstheme="minorHAnsi"/>
        </w:rPr>
        <w:t xml:space="preserve"> </w:t>
      </w:r>
      <w:r w:rsidRPr="005379A6">
        <w:rPr>
          <w:rFonts w:cstheme="minorHAnsi"/>
        </w:rPr>
        <w:t xml:space="preserve">conclusions have been </w:t>
      </w:r>
      <w:r w:rsidR="00134988">
        <w:rPr>
          <w:rFonts w:cstheme="minorHAnsi"/>
        </w:rPr>
        <w:t>reported in the literature, so the novelty and impact of the paper are</w:t>
      </w:r>
      <w:r w:rsidRPr="005379A6">
        <w:rPr>
          <w:rFonts w:cstheme="minorHAnsi"/>
        </w:rPr>
        <w:t xml:space="preserve"> minimal. Authors could</w:t>
      </w:r>
      <w:r>
        <w:rPr>
          <w:rFonts w:cstheme="minorHAnsi"/>
        </w:rPr>
        <w:t xml:space="preserve"> </w:t>
      </w:r>
      <w:r w:rsidRPr="005379A6">
        <w:rPr>
          <w:rFonts w:cstheme="minorHAnsi"/>
        </w:rPr>
        <w:t xml:space="preserve">perhaps </w:t>
      </w:r>
      <w:r w:rsidR="00134988">
        <w:rPr>
          <w:rFonts w:cstheme="minorHAnsi"/>
        </w:rPr>
        <w:t>expand the message to increase the paper's novelty</w:t>
      </w:r>
      <w:r w:rsidRPr="005379A6">
        <w:rPr>
          <w:rFonts w:cstheme="minorHAnsi"/>
        </w:rPr>
        <w:t>. There is plenty of room for expansion to a</w:t>
      </w:r>
      <w:r>
        <w:rPr>
          <w:rFonts w:cstheme="minorHAnsi"/>
        </w:rPr>
        <w:t xml:space="preserve"> </w:t>
      </w:r>
      <w:r w:rsidRPr="005379A6">
        <w:rPr>
          <w:rFonts w:cstheme="minorHAnsi"/>
        </w:rPr>
        <w:t>fuller, more comprehensive research paper.</w:t>
      </w:r>
    </w:p>
    <w:p w14:paraId="1F94AB1E" w14:textId="509CD2A7" w:rsidR="00186C84" w:rsidRPr="00375904" w:rsidRDefault="00A30A5D" w:rsidP="005379A6">
      <w:pPr>
        <w:spacing w:after="0" w:line="240" w:lineRule="auto"/>
        <w:rPr>
          <w:rFonts w:cstheme="minorHAnsi"/>
          <w:color w:val="0000FF"/>
        </w:rPr>
      </w:pPr>
      <w:r w:rsidRPr="00375904">
        <w:rPr>
          <w:rFonts w:cstheme="minorHAnsi"/>
          <w:color w:val="0000FF"/>
        </w:rPr>
        <w:t xml:space="preserve">Response: </w:t>
      </w:r>
      <w:r w:rsidR="00AF1493" w:rsidRPr="00375904">
        <w:rPr>
          <w:rFonts w:cstheme="minorHAnsi"/>
          <w:color w:val="0000FF"/>
        </w:rPr>
        <w:t xml:space="preserve">Thank you for the feedback. </w:t>
      </w:r>
      <w:r w:rsidR="008B711F" w:rsidRPr="00375904">
        <w:rPr>
          <w:rFonts w:cstheme="minorHAnsi"/>
          <w:color w:val="0000FF"/>
        </w:rPr>
        <w:t>W</w:t>
      </w:r>
      <w:r w:rsidR="00186C84" w:rsidRPr="00375904">
        <w:rPr>
          <w:rFonts w:cstheme="minorHAnsi"/>
          <w:color w:val="0000FF"/>
        </w:rPr>
        <w:t>e believe our contribution is original for the following reasons:</w:t>
      </w:r>
    </w:p>
    <w:p w14:paraId="23E47D56" w14:textId="77777777" w:rsidR="00186C84" w:rsidRPr="00375904" w:rsidRDefault="00186C84" w:rsidP="00186C84">
      <w:pPr>
        <w:spacing w:after="0" w:line="240" w:lineRule="auto"/>
        <w:rPr>
          <w:rFonts w:cstheme="minorHAnsi"/>
          <w:color w:val="0000FF"/>
        </w:rPr>
      </w:pPr>
    </w:p>
    <w:p w14:paraId="5E96C8CD" w14:textId="78ACDDD2" w:rsidR="00375904" w:rsidRPr="00375904" w:rsidRDefault="003C6387" w:rsidP="00375904">
      <w:pPr>
        <w:pStyle w:val="ListParagraph"/>
        <w:numPr>
          <w:ilvl w:val="0"/>
          <w:numId w:val="4"/>
        </w:numPr>
        <w:spacing w:after="0" w:line="240" w:lineRule="auto"/>
        <w:rPr>
          <w:rFonts w:cstheme="minorHAnsi"/>
          <w:color w:val="0000FF"/>
        </w:rPr>
      </w:pPr>
      <w:r w:rsidRPr="00375904">
        <w:rPr>
          <w:rFonts w:cstheme="minorHAnsi"/>
          <w:color w:val="0000FF"/>
        </w:rPr>
        <w:t>T</w:t>
      </w:r>
      <w:r w:rsidR="00023E43" w:rsidRPr="00375904">
        <w:rPr>
          <w:rFonts w:cstheme="minorHAnsi"/>
          <w:color w:val="0000FF"/>
        </w:rPr>
        <w:t xml:space="preserve">his is the first study </w:t>
      </w:r>
      <w:r w:rsidR="008B711F" w:rsidRPr="00375904">
        <w:rPr>
          <w:rFonts w:cstheme="minorHAnsi"/>
          <w:color w:val="0000FF"/>
        </w:rPr>
        <w:t xml:space="preserve">to </w:t>
      </w:r>
      <w:r w:rsidRPr="00375904">
        <w:rPr>
          <w:rFonts w:cstheme="minorHAnsi"/>
          <w:color w:val="0000FF"/>
        </w:rPr>
        <w:t>quantify</w:t>
      </w:r>
      <w:r w:rsidR="00023E43" w:rsidRPr="00375904">
        <w:rPr>
          <w:rFonts w:cstheme="minorHAnsi"/>
          <w:color w:val="0000FF"/>
        </w:rPr>
        <w:t xml:space="preserve"> the </w:t>
      </w:r>
      <w:r w:rsidR="005D523F" w:rsidRPr="00375904">
        <w:rPr>
          <w:rFonts w:cstheme="minorHAnsi"/>
          <w:color w:val="0000FF"/>
        </w:rPr>
        <w:t>synergistic</w:t>
      </w:r>
      <w:r w:rsidR="00023E43" w:rsidRPr="00375904">
        <w:rPr>
          <w:rFonts w:cstheme="minorHAnsi"/>
          <w:color w:val="0000FF"/>
        </w:rPr>
        <w:t xml:space="preserve"> impact of </w:t>
      </w:r>
      <w:r w:rsidR="005D523F" w:rsidRPr="00375904">
        <w:rPr>
          <w:rFonts w:cstheme="minorHAnsi"/>
          <w:color w:val="0000FF"/>
        </w:rPr>
        <w:t>maturity group and sowing date under possible warming scenarios. Th</w:t>
      </w:r>
      <w:r w:rsidR="00375904">
        <w:rPr>
          <w:rFonts w:cstheme="minorHAnsi"/>
          <w:color w:val="0000FF"/>
        </w:rPr>
        <w:t xml:space="preserve">e title was reframed </w:t>
      </w:r>
      <w:r w:rsidR="00134988">
        <w:rPr>
          <w:rFonts w:cstheme="minorHAnsi"/>
          <w:color w:val="0000FF"/>
        </w:rPr>
        <w:t>to reflect its novelty better</w:t>
      </w:r>
      <w:r w:rsidR="00375904">
        <w:rPr>
          <w:rFonts w:cstheme="minorHAnsi"/>
          <w:color w:val="0000FF"/>
        </w:rPr>
        <w:t>. This</w:t>
      </w:r>
      <w:r w:rsidR="005D523F" w:rsidRPr="00375904">
        <w:rPr>
          <w:rFonts w:cstheme="minorHAnsi"/>
          <w:color w:val="0000FF"/>
        </w:rPr>
        <w:t xml:space="preserve"> was highlighted in the introduction</w:t>
      </w:r>
      <w:r w:rsidR="005F4B8A" w:rsidRPr="00375904">
        <w:rPr>
          <w:rFonts w:cstheme="minorHAnsi"/>
          <w:color w:val="0000FF"/>
        </w:rPr>
        <w:t xml:space="preserve">: </w:t>
      </w:r>
    </w:p>
    <w:p w14:paraId="447AC8FF" w14:textId="77777777" w:rsidR="00375904" w:rsidRPr="00375904" w:rsidRDefault="00375904" w:rsidP="00375904">
      <w:pPr>
        <w:pStyle w:val="ListParagraph"/>
        <w:spacing w:after="0" w:line="240" w:lineRule="auto"/>
        <w:ind w:left="360"/>
        <w:rPr>
          <w:rFonts w:cstheme="minorHAnsi"/>
          <w:color w:val="0000FF"/>
        </w:rPr>
      </w:pPr>
    </w:p>
    <w:p w14:paraId="2FFEFBC8" w14:textId="59A25A9B" w:rsidR="005D523F" w:rsidRPr="00375904" w:rsidRDefault="005F4B8A" w:rsidP="001F7CAA">
      <w:pPr>
        <w:spacing w:after="0" w:line="240" w:lineRule="auto"/>
        <w:ind w:left="720"/>
        <w:rPr>
          <w:rFonts w:cstheme="minorHAnsi"/>
          <w:color w:val="0000FF"/>
        </w:rPr>
      </w:pPr>
      <w:r w:rsidRPr="00375904">
        <w:rPr>
          <w:rFonts w:cstheme="minorHAnsi"/>
          <w:color w:val="0000FF"/>
        </w:rPr>
        <w:t>“</w:t>
      </w:r>
      <w:r w:rsidRPr="00375904">
        <w:rPr>
          <w:rFonts w:cstheme="minorHAnsi"/>
          <w:color w:val="0000FF"/>
        </w:rPr>
        <w:t>While farmers have been shifting towards earlier planting and maturity groups well-adapted to a region, the synergistic effect of these shifts under a warming scenario remains unquantified</w:t>
      </w:r>
      <w:r w:rsidRPr="00375904">
        <w:rPr>
          <w:rFonts w:cstheme="minorHAnsi"/>
          <w:color w:val="0000FF"/>
        </w:rPr>
        <w:t>”</w:t>
      </w:r>
    </w:p>
    <w:p w14:paraId="15C586B8" w14:textId="77777777" w:rsidR="005D523F" w:rsidRPr="00375904" w:rsidRDefault="005D523F" w:rsidP="005D523F">
      <w:pPr>
        <w:spacing w:after="0" w:line="240" w:lineRule="auto"/>
        <w:rPr>
          <w:rFonts w:cstheme="minorHAnsi"/>
          <w:color w:val="0000FF"/>
        </w:rPr>
      </w:pPr>
    </w:p>
    <w:p w14:paraId="5B823E60" w14:textId="3709C214" w:rsidR="0078701E" w:rsidRDefault="00CF02B3" w:rsidP="00375904">
      <w:pPr>
        <w:pStyle w:val="ListParagraph"/>
        <w:numPr>
          <w:ilvl w:val="0"/>
          <w:numId w:val="4"/>
        </w:numPr>
        <w:spacing w:after="0" w:line="240" w:lineRule="auto"/>
        <w:rPr>
          <w:rFonts w:cstheme="minorHAnsi"/>
          <w:color w:val="0000FF"/>
        </w:rPr>
      </w:pPr>
      <w:r w:rsidRPr="00375904">
        <w:rPr>
          <w:rFonts w:cstheme="minorHAnsi"/>
          <w:color w:val="0000FF"/>
        </w:rPr>
        <w:t xml:space="preserve">Our study is unique </w:t>
      </w:r>
      <w:r w:rsidR="00375904">
        <w:rPr>
          <w:rFonts w:cstheme="minorHAnsi"/>
          <w:color w:val="0000FF"/>
        </w:rPr>
        <w:t>in terms of</w:t>
      </w:r>
      <w:r w:rsidRPr="00375904">
        <w:rPr>
          <w:rFonts w:cstheme="minorHAnsi"/>
          <w:color w:val="0000FF"/>
        </w:rPr>
        <w:t xml:space="preserve"> </w:t>
      </w:r>
      <w:r w:rsidR="00375904">
        <w:rPr>
          <w:rFonts w:cstheme="minorHAnsi"/>
          <w:color w:val="0000FF"/>
        </w:rPr>
        <w:t>resolution</w:t>
      </w:r>
      <w:r w:rsidRPr="00375904">
        <w:rPr>
          <w:rFonts w:cstheme="minorHAnsi"/>
          <w:color w:val="0000FF"/>
        </w:rPr>
        <w:t xml:space="preserve"> of simulations, quantifying impacts across over 4,000 fields and 40 weather years per field. Moreover, we target soybean systems in an underexplored region of the Mid-South, as most simulation studies focus on the Corn Belt. </w:t>
      </w:r>
      <w:r w:rsidR="0078701E">
        <w:rPr>
          <w:rFonts w:cstheme="minorHAnsi"/>
          <w:color w:val="0000FF"/>
        </w:rPr>
        <w:t>We have also moved relevant graphs from the supplementary material to the main document (Figure 1) to reinforce all simulations performed. The modifications are highlighted below:</w:t>
      </w:r>
    </w:p>
    <w:p w14:paraId="3886915B" w14:textId="77777777" w:rsidR="0078701E" w:rsidRDefault="0078701E" w:rsidP="0078701E">
      <w:pPr>
        <w:pStyle w:val="ListParagraph"/>
        <w:spacing w:after="0" w:line="240" w:lineRule="auto"/>
        <w:rPr>
          <w:rFonts w:cstheme="minorHAnsi"/>
          <w:color w:val="0000FF"/>
        </w:rPr>
      </w:pPr>
    </w:p>
    <w:p w14:paraId="00B7A0EB" w14:textId="66382B73" w:rsidR="00375904" w:rsidRDefault="0078701E" w:rsidP="0078701E">
      <w:pPr>
        <w:pStyle w:val="ListParagraph"/>
        <w:spacing w:after="0" w:line="240" w:lineRule="auto"/>
        <w:rPr>
          <w:rFonts w:cstheme="minorHAnsi"/>
          <w:color w:val="0000FF"/>
        </w:rPr>
      </w:pPr>
      <w:r>
        <w:rPr>
          <w:rFonts w:cstheme="minorHAnsi"/>
          <w:color w:val="0000FF"/>
        </w:rPr>
        <w:t>I</w:t>
      </w:r>
      <w:r w:rsidR="00CF02B3" w:rsidRPr="00375904">
        <w:rPr>
          <w:rFonts w:cstheme="minorHAnsi"/>
          <w:color w:val="0000FF"/>
        </w:rPr>
        <w:t>ntroduction</w:t>
      </w:r>
    </w:p>
    <w:p w14:paraId="3E8F7A76" w14:textId="77777777" w:rsidR="00953E51" w:rsidRPr="00375904" w:rsidRDefault="00953E51" w:rsidP="0078701E">
      <w:pPr>
        <w:pStyle w:val="ListParagraph"/>
        <w:spacing w:after="0" w:line="240" w:lineRule="auto"/>
        <w:rPr>
          <w:rFonts w:cstheme="minorHAnsi"/>
          <w:color w:val="0000FF"/>
        </w:rPr>
      </w:pPr>
    </w:p>
    <w:p w14:paraId="0542DA82" w14:textId="2F6CEC72" w:rsidR="005D523F" w:rsidRDefault="00CF02B3" w:rsidP="001F7CAA">
      <w:pPr>
        <w:pStyle w:val="ListParagraph"/>
        <w:spacing w:after="0" w:line="240" w:lineRule="auto"/>
        <w:rPr>
          <w:rFonts w:cstheme="minorHAnsi"/>
          <w:color w:val="0000FF"/>
        </w:rPr>
      </w:pPr>
      <w:r w:rsidRPr="00375904">
        <w:rPr>
          <w:rFonts w:cstheme="minorHAnsi"/>
          <w:color w:val="0000FF"/>
        </w:rPr>
        <w:t>“</w:t>
      </w:r>
      <w:r w:rsidRPr="00375904">
        <w:rPr>
          <w:rFonts w:cstheme="minorHAnsi"/>
          <w:color w:val="0000FF"/>
        </w:rPr>
        <w:t>We conducted a comprehensive simulation study across 4,651 fields and 40 weather-years using a well-tested version of the APSIM (Agricultural Production Systems Simulator) framework. We considered soybean production systems in the Arkansas Delta region as a case study, an environment particularly vulnerable to warming (Sharma et al., 2023), with hot summers and frequent late-season drought events, which accounts for over 1.5 million hectares of soybean-planted area (NASS, 2025).</w:t>
      </w:r>
      <w:r w:rsidRPr="00375904">
        <w:rPr>
          <w:rFonts w:cstheme="minorHAnsi"/>
          <w:color w:val="0000FF"/>
        </w:rPr>
        <w:t>”</w:t>
      </w:r>
    </w:p>
    <w:p w14:paraId="4AFF78D5" w14:textId="77777777" w:rsidR="0078701E" w:rsidRDefault="0078701E" w:rsidP="001F7CAA">
      <w:pPr>
        <w:pStyle w:val="ListParagraph"/>
        <w:spacing w:after="0" w:line="240" w:lineRule="auto"/>
        <w:rPr>
          <w:rFonts w:cstheme="minorHAnsi"/>
          <w:color w:val="0000FF"/>
        </w:rPr>
      </w:pPr>
    </w:p>
    <w:p w14:paraId="10A3925C" w14:textId="77777777" w:rsidR="00953E51" w:rsidRDefault="00953E51">
      <w:pPr>
        <w:spacing w:line="259" w:lineRule="auto"/>
        <w:rPr>
          <w:rFonts w:cstheme="minorHAnsi"/>
          <w:color w:val="0000FF"/>
        </w:rPr>
      </w:pPr>
      <w:r>
        <w:rPr>
          <w:rFonts w:cstheme="minorHAnsi"/>
          <w:color w:val="0000FF"/>
        </w:rPr>
        <w:br w:type="page"/>
      </w:r>
    </w:p>
    <w:p w14:paraId="24990C78" w14:textId="2159E499" w:rsidR="0078701E" w:rsidRDefault="0078701E" w:rsidP="001F7CAA">
      <w:pPr>
        <w:pStyle w:val="ListParagraph"/>
        <w:spacing w:after="0" w:line="240" w:lineRule="auto"/>
        <w:rPr>
          <w:rFonts w:cstheme="minorHAnsi"/>
          <w:color w:val="0000FF"/>
        </w:rPr>
      </w:pPr>
      <w:r>
        <w:rPr>
          <w:rFonts w:cstheme="minorHAnsi"/>
          <w:color w:val="0000FF"/>
        </w:rPr>
        <w:lastRenderedPageBreak/>
        <w:t>Results</w:t>
      </w:r>
    </w:p>
    <w:p w14:paraId="07FC7260" w14:textId="77777777" w:rsidR="0078701E" w:rsidRPr="008D2943" w:rsidRDefault="0078701E" w:rsidP="0078701E">
      <w:pPr>
        <w:spacing w:before="120" w:after="0" w:line="240" w:lineRule="auto"/>
        <w:jc w:val="center"/>
        <w:rPr>
          <w:rFonts w:ascii="Times New Roman" w:hAnsi="Times New Roman" w:cs="Times New Roman"/>
          <w:sz w:val="24"/>
          <w:szCs w:val="24"/>
        </w:rPr>
      </w:pPr>
      <w:r>
        <w:rPr>
          <w:noProof/>
        </w:rPr>
        <w:drawing>
          <wp:inline distT="0" distB="0" distL="0" distR="0" wp14:anchorId="2CC2CC4D" wp14:editId="09DA7612">
            <wp:extent cx="5557962" cy="2778981"/>
            <wp:effectExtent l="0" t="0" r="5080" b="254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4529" cy="2782264"/>
                    </a:xfrm>
                    <a:prstGeom prst="rect">
                      <a:avLst/>
                    </a:prstGeom>
                    <a:noFill/>
                    <a:ln>
                      <a:noFill/>
                    </a:ln>
                  </pic:spPr>
                </pic:pic>
              </a:graphicData>
            </a:graphic>
          </wp:inline>
        </w:drawing>
      </w:r>
    </w:p>
    <w:p w14:paraId="7ABC818C" w14:textId="77777777" w:rsidR="0078701E" w:rsidRPr="0078701E" w:rsidRDefault="0078701E" w:rsidP="0078701E">
      <w:pPr>
        <w:spacing w:before="120" w:after="0" w:line="240" w:lineRule="auto"/>
        <w:ind w:left="360"/>
        <w:rPr>
          <w:rFonts w:cstheme="minorHAnsi"/>
          <w:color w:val="0000FF"/>
        </w:rPr>
      </w:pPr>
      <w:r w:rsidRPr="0078701E">
        <w:rPr>
          <w:rFonts w:cstheme="minorHAnsi"/>
          <w:color w:val="0000FF"/>
        </w:rPr>
        <w:t xml:space="preserve">Figure 1. Overall relative effects of rising temperatures and adaptive genotypic and agronomic management strategies on soybean seed yield across 4,651 soybean fields and 40 weather years in the US Mid-South (A), and their geographical distribution (B). Values per pixel in panel B are averages across 40 weather years. LM &amp; ES represent the combined effect of a late-maturing variety and early sowing. All adaptive scenarios were simulated under +2°C. </w:t>
      </w:r>
    </w:p>
    <w:p w14:paraId="7E38D65E" w14:textId="77777777" w:rsidR="0078701E" w:rsidRPr="00375904" w:rsidRDefault="0078701E" w:rsidP="001F7CAA">
      <w:pPr>
        <w:pStyle w:val="ListParagraph"/>
        <w:spacing w:after="0" w:line="240" w:lineRule="auto"/>
        <w:rPr>
          <w:rFonts w:cstheme="minorHAnsi"/>
          <w:color w:val="0000FF"/>
        </w:rPr>
      </w:pPr>
    </w:p>
    <w:p w14:paraId="0A4D9069" w14:textId="08D1F8F4" w:rsidR="00375904" w:rsidRPr="00375904" w:rsidRDefault="00CF02B3" w:rsidP="00375904">
      <w:pPr>
        <w:pStyle w:val="ListParagraph"/>
        <w:numPr>
          <w:ilvl w:val="0"/>
          <w:numId w:val="3"/>
        </w:numPr>
        <w:spacing w:after="0" w:line="240" w:lineRule="auto"/>
        <w:rPr>
          <w:rFonts w:cstheme="minorHAnsi"/>
          <w:color w:val="0000FF"/>
        </w:rPr>
      </w:pPr>
      <w:r w:rsidRPr="00375904">
        <w:rPr>
          <w:rFonts w:cstheme="minorHAnsi"/>
          <w:color w:val="0000FF"/>
        </w:rPr>
        <w:t xml:space="preserve">We </w:t>
      </w:r>
      <w:proofErr w:type="gramStart"/>
      <w:r w:rsidRPr="00375904">
        <w:rPr>
          <w:rFonts w:cstheme="minorHAnsi"/>
          <w:color w:val="0000FF"/>
        </w:rPr>
        <w:t>advance</w:t>
      </w:r>
      <w:proofErr w:type="gramEnd"/>
      <w:r w:rsidRPr="00375904">
        <w:rPr>
          <w:rFonts w:cstheme="minorHAnsi"/>
          <w:color w:val="0000FF"/>
        </w:rPr>
        <w:t xml:space="preserve"> previous simulation studies (e.g., Elli et al. 2022) by exploring </w:t>
      </w:r>
      <w:r w:rsidR="00375904">
        <w:rPr>
          <w:rFonts w:cstheme="minorHAnsi"/>
          <w:color w:val="0000FF"/>
        </w:rPr>
        <w:t>stakeholder</w:t>
      </w:r>
      <w:r w:rsidRPr="00375904">
        <w:rPr>
          <w:rFonts w:cstheme="minorHAnsi"/>
          <w:color w:val="0000FF"/>
        </w:rPr>
        <w:t xml:space="preserve"> management options under warming. We have added the following sentence</w:t>
      </w:r>
      <w:r w:rsidR="00375904" w:rsidRPr="00375904">
        <w:rPr>
          <w:rFonts w:cstheme="minorHAnsi"/>
          <w:color w:val="0000FF"/>
        </w:rPr>
        <w:t>s</w:t>
      </w:r>
      <w:r w:rsidRPr="00375904">
        <w:rPr>
          <w:rFonts w:cstheme="minorHAnsi"/>
          <w:color w:val="0000FF"/>
        </w:rPr>
        <w:t xml:space="preserve"> to </w:t>
      </w:r>
      <w:r w:rsidR="00B621A4">
        <w:rPr>
          <w:rFonts w:cstheme="minorHAnsi"/>
          <w:color w:val="0000FF"/>
        </w:rPr>
        <w:t xml:space="preserve">the discussion </w:t>
      </w:r>
      <w:r w:rsidR="00134988">
        <w:rPr>
          <w:rFonts w:cstheme="minorHAnsi"/>
          <w:color w:val="0000FF"/>
        </w:rPr>
        <w:t xml:space="preserve">to </w:t>
      </w:r>
      <w:r w:rsidRPr="00375904">
        <w:rPr>
          <w:rFonts w:cstheme="minorHAnsi"/>
          <w:color w:val="0000FF"/>
        </w:rPr>
        <w:t>clarify the main advances compared to previous studies:</w:t>
      </w:r>
    </w:p>
    <w:p w14:paraId="56C786F2" w14:textId="77777777" w:rsidR="00375904" w:rsidRPr="00375904" w:rsidRDefault="00375904" w:rsidP="00375904">
      <w:pPr>
        <w:pStyle w:val="ListParagraph"/>
        <w:spacing w:after="0" w:line="240" w:lineRule="auto"/>
        <w:rPr>
          <w:rFonts w:cstheme="minorHAnsi"/>
          <w:color w:val="0000FF"/>
        </w:rPr>
      </w:pPr>
    </w:p>
    <w:p w14:paraId="58009FAB" w14:textId="77777777" w:rsidR="00375904" w:rsidRPr="00375904" w:rsidRDefault="00CF02B3" w:rsidP="001F7CAA">
      <w:pPr>
        <w:spacing w:after="0" w:line="240" w:lineRule="auto"/>
        <w:ind w:left="720"/>
        <w:rPr>
          <w:rFonts w:cstheme="minorHAnsi"/>
          <w:color w:val="0000FF"/>
        </w:rPr>
      </w:pPr>
      <w:r w:rsidRPr="00375904">
        <w:rPr>
          <w:rFonts w:cstheme="minorHAnsi"/>
          <w:color w:val="0000FF"/>
        </w:rPr>
        <w:t>“</w:t>
      </w:r>
      <w:r w:rsidRPr="00375904">
        <w:rPr>
          <w:rFonts w:cstheme="minorHAnsi"/>
          <w:color w:val="0000FF"/>
        </w:rPr>
        <w:t>Our study extends previous work (Elli et al., 2022; Nendel et al., 2023) by quantifying the synergistic effect of stacked agronomic management strategies to mitigate heat risks in irrigated soybeans at a fine spatial resolution in the U.S. Mid-South.</w:t>
      </w:r>
      <w:r w:rsidRPr="00375904">
        <w:rPr>
          <w:rFonts w:cstheme="minorHAnsi"/>
          <w:color w:val="0000FF"/>
        </w:rPr>
        <w:t>”</w:t>
      </w:r>
    </w:p>
    <w:p w14:paraId="5C0803D2" w14:textId="77777777" w:rsidR="00375904" w:rsidRPr="00375904" w:rsidRDefault="00375904" w:rsidP="00375904">
      <w:pPr>
        <w:spacing w:after="0" w:line="240" w:lineRule="auto"/>
        <w:rPr>
          <w:rFonts w:cstheme="minorHAnsi"/>
          <w:color w:val="0000FF"/>
        </w:rPr>
      </w:pPr>
    </w:p>
    <w:p w14:paraId="0D48CD62" w14:textId="05279EE9" w:rsidR="00CF02B3" w:rsidRDefault="00CF02B3" w:rsidP="001F7CAA">
      <w:pPr>
        <w:spacing w:after="0" w:line="240" w:lineRule="auto"/>
        <w:ind w:left="720"/>
        <w:rPr>
          <w:rFonts w:cstheme="minorHAnsi"/>
          <w:color w:val="0000FF"/>
        </w:rPr>
      </w:pPr>
      <w:r w:rsidRPr="00375904">
        <w:rPr>
          <w:rFonts w:cstheme="minorHAnsi"/>
          <w:color w:val="0000FF"/>
        </w:rPr>
        <w:t>“</w:t>
      </w:r>
      <w:r w:rsidRPr="00375904">
        <w:rPr>
          <w:rFonts w:cstheme="minorHAnsi"/>
          <w:color w:val="0000FF"/>
        </w:rPr>
        <w:t>We found a 5.7% decrease in soybean yield due to rising temperatures, with values ranging from -14.7% to -2.5% across sites (Figure 1). Elli et al. (2022) reported an average 19% reduction in seed yield at 10 locations in the US Corn Belt under a +2°C temperature scenario without adaptive strategies. While Elli et al. (2022) did not quantify the combined impact of high temperatures and stacked agronomic management strategies, they found that sowing 12 days earlier increased soybean seed yield by 4.7%.</w:t>
      </w:r>
      <w:r w:rsidRPr="00375904">
        <w:rPr>
          <w:rFonts w:cstheme="minorHAnsi"/>
          <w:color w:val="0000FF"/>
        </w:rPr>
        <w:t>”</w:t>
      </w:r>
    </w:p>
    <w:p w14:paraId="265A10F3" w14:textId="77777777" w:rsidR="00B621A4" w:rsidRDefault="00B621A4" w:rsidP="00375904">
      <w:pPr>
        <w:spacing w:after="0" w:line="240" w:lineRule="auto"/>
        <w:ind w:left="360"/>
        <w:rPr>
          <w:rFonts w:cstheme="minorHAnsi"/>
          <w:color w:val="0000FF"/>
        </w:rPr>
      </w:pPr>
    </w:p>
    <w:p w14:paraId="547C0CC1" w14:textId="766D9D83" w:rsidR="00B621A4" w:rsidRPr="00B621A4" w:rsidRDefault="00B621A4" w:rsidP="00B621A4">
      <w:pPr>
        <w:pStyle w:val="ListParagraph"/>
        <w:numPr>
          <w:ilvl w:val="0"/>
          <w:numId w:val="3"/>
        </w:numPr>
        <w:spacing w:after="0" w:line="240" w:lineRule="auto"/>
        <w:rPr>
          <w:rFonts w:cstheme="minorHAnsi"/>
          <w:color w:val="0000FF"/>
        </w:rPr>
      </w:pPr>
      <w:r w:rsidRPr="00B621A4">
        <w:rPr>
          <w:rFonts w:cstheme="minorHAnsi"/>
          <w:color w:val="0000FF"/>
        </w:rPr>
        <w:t>We have tested and applied the newest APSIM framework (APSIM Next Generation)</w:t>
      </w:r>
      <w:r w:rsidR="004B61CF">
        <w:rPr>
          <w:rFonts w:cstheme="minorHAnsi"/>
          <w:color w:val="0000FF"/>
        </w:rPr>
        <w:t>, which advances previous APSIM classic work</w:t>
      </w:r>
      <w:r w:rsidRPr="00B621A4">
        <w:rPr>
          <w:rFonts w:cstheme="minorHAnsi"/>
          <w:color w:val="0000FF"/>
        </w:rPr>
        <w:t xml:space="preserve">. </w:t>
      </w:r>
      <w:r w:rsidRPr="00B621A4">
        <w:rPr>
          <w:rFonts w:cstheme="minorHAnsi"/>
          <w:color w:val="0000FF"/>
        </w:rPr>
        <w:t>This is highlighted in Material and Methods:</w:t>
      </w:r>
    </w:p>
    <w:p w14:paraId="02FDA3A0" w14:textId="77777777" w:rsidR="00B621A4" w:rsidRDefault="00B621A4" w:rsidP="00375904">
      <w:pPr>
        <w:spacing w:after="0" w:line="240" w:lineRule="auto"/>
        <w:ind w:left="360"/>
        <w:rPr>
          <w:rFonts w:cstheme="minorHAnsi"/>
          <w:color w:val="0000FF"/>
        </w:rPr>
      </w:pPr>
    </w:p>
    <w:p w14:paraId="08299A59" w14:textId="77777777" w:rsidR="00B621A4" w:rsidRDefault="00B621A4" w:rsidP="001F7CAA">
      <w:pPr>
        <w:spacing w:after="0" w:line="240" w:lineRule="auto"/>
        <w:ind w:left="720"/>
        <w:rPr>
          <w:rFonts w:cstheme="minorHAnsi"/>
          <w:color w:val="0000FF"/>
        </w:rPr>
      </w:pPr>
      <w:r w:rsidRPr="00375904">
        <w:rPr>
          <w:rFonts w:cstheme="minorHAnsi"/>
          <w:color w:val="0000FF"/>
        </w:rPr>
        <w:t xml:space="preserve">“The APSIM-Soybean model has previously proven successful in simulating the growth of various soybean maturity groups under different environmental conditions in the US </w:t>
      </w:r>
      <w:sdt>
        <w:sdtPr>
          <w:rPr>
            <w:rFonts w:cstheme="minorHAnsi"/>
            <w:color w:val="0000FF"/>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
          <w:id w:val="364721280"/>
          <w:placeholder>
            <w:docPart w:val="DB1A412135B241DA84852632D9686F4E"/>
          </w:placeholder>
        </w:sdtPr>
        <w:sdtContent>
          <w:r w:rsidRPr="00375904">
            <w:rPr>
              <w:rFonts w:cstheme="minorHAnsi"/>
              <w:color w:val="0000FF"/>
            </w:rPr>
            <w:t>(Archontoulis et al., 2020; Elli et al., 2022)</w:t>
          </w:r>
        </w:sdtContent>
      </w:sdt>
      <w:r w:rsidRPr="00375904">
        <w:rPr>
          <w:rFonts w:cstheme="minorHAnsi"/>
          <w:color w:val="0000FF"/>
        </w:rPr>
        <w:t xml:space="preserve">. We further tested the model against experimental data and updated cultivar coefficients to the latest APSIM Next Generation </w:t>
      </w:r>
      <w:sdt>
        <w:sdtPr>
          <w:rPr>
            <w:rFonts w:cstheme="minorHAnsi"/>
            <w:color w:val="0000FF"/>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B1A412135B241DA84852632D9686F4E"/>
          </w:placeholder>
        </w:sdtPr>
        <w:sdtContent>
          <w:r w:rsidRPr="00375904">
            <w:rPr>
              <w:rFonts w:cstheme="minorHAnsi"/>
              <w:color w:val="0000FF"/>
            </w:rPr>
            <w:t>(Holzworth et al., 2018)</w:t>
          </w:r>
        </w:sdtContent>
      </w:sdt>
      <w:r w:rsidRPr="00375904">
        <w:rPr>
          <w:rFonts w:cstheme="minorHAnsi"/>
          <w:color w:val="0000FF"/>
        </w:rPr>
        <w:t xml:space="preserve"> version 2025.3.7681.”</w:t>
      </w:r>
    </w:p>
    <w:p w14:paraId="225443E7" w14:textId="77777777" w:rsidR="00953E51" w:rsidRPr="00375904" w:rsidRDefault="00953E51" w:rsidP="001F7CAA">
      <w:pPr>
        <w:spacing w:after="0" w:line="240" w:lineRule="auto"/>
        <w:ind w:left="720"/>
        <w:rPr>
          <w:rFonts w:cstheme="minorHAnsi"/>
          <w:color w:val="0000FF"/>
        </w:rPr>
      </w:pPr>
    </w:p>
    <w:p w14:paraId="202A9B10" w14:textId="09D61D6B" w:rsidR="00C30D25" w:rsidRPr="00AF5040" w:rsidRDefault="00C30D25" w:rsidP="00C30D25">
      <w:pPr>
        <w:spacing w:after="0" w:line="240" w:lineRule="auto"/>
        <w:rPr>
          <w:rFonts w:cstheme="minorHAnsi"/>
          <w:b/>
          <w:bCs/>
          <w:u w:val="single"/>
        </w:rPr>
      </w:pPr>
      <w:r w:rsidRPr="00AF5040">
        <w:rPr>
          <w:rFonts w:cstheme="minorHAnsi"/>
          <w:b/>
          <w:bCs/>
          <w:u w:val="single"/>
        </w:rPr>
        <w:lastRenderedPageBreak/>
        <w:t>Comment #</w:t>
      </w:r>
      <w:r>
        <w:rPr>
          <w:rFonts w:cstheme="minorHAnsi"/>
          <w:b/>
          <w:bCs/>
          <w:u w:val="single"/>
        </w:rPr>
        <w:t>2</w:t>
      </w:r>
    </w:p>
    <w:p w14:paraId="2A6A61EB" w14:textId="4F5A7728" w:rsidR="00C30D25" w:rsidRPr="000B592C" w:rsidRDefault="00C30D25" w:rsidP="00C30D25">
      <w:pPr>
        <w:spacing w:after="0" w:line="240" w:lineRule="auto"/>
        <w:rPr>
          <w:rFonts w:cstheme="minorHAnsi"/>
        </w:rPr>
      </w:pPr>
      <w:r w:rsidRPr="000B592C">
        <w:rPr>
          <w:rFonts w:cstheme="minorHAnsi"/>
        </w:rPr>
        <w:t>L54-64 – Minimize use of first person pronouns here and throughout.</w:t>
      </w:r>
    </w:p>
    <w:p w14:paraId="15E75B14" w14:textId="64FB6776" w:rsidR="00C30D25" w:rsidRDefault="00C30D25" w:rsidP="006B53FE">
      <w:pPr>
        <w:spacing w:after="0" w:line="240" w:lineRule="auto"/>
        <w:rPr>
          <w:rFonts w:cstheme="minorHAnsi"/>
          <w:color w:val="0000FF"/>
        </w:rPr>
      </w:pPr>
      <w:r w:rsidRPr="00AF5040">
        <w:rPr>
          <w:rFonts w:cstheme="minorHAnsi"/>
          <w:color w:val="0000FF"/>
        </w:rPr>
        <w:t xml:space="preserve">Response: </w:t>
      </w:r>
      <w:r>
        <w:rPr>
          <w:rFonts w:cstheme="minorHAnsi"/>
          <w:color w:val="0000FF"/>
        </w:rPr>
        <w:t>Partially addressed. We appreciate the reviewer's suggestion, but we believe that in some cases, the active voice improves readability</w:t>
      </w:r>
      <w:r w:rsidR="001F7CAA">
        <w:rPr>
          <w:rFonts w:cstheme="minorHAnsi"/>
          <w:color w:val="0000FF"/>
        </w:rPr>
        <w:t xml:space="preserve">, </w:t>
      </w:r>
      <w:r w:rsidR="00134988">
        <w:rPr>
          <w:rFonts w:cstheme="minorHAnsi"/>
          <w:color w:val="0000FF"/>
        </w:rPr>
        <w:t>which is</w:t>
      </w:r>
      <w:r>
        <w:rPr>
          <w:rFonts w:cstheme="minorHAnsi"/>
          <w:color w:val="0000FF"/>
        </w:rPr>
        <w:t xml:space="preserve"> accepted by the scientific community.</w:t>
      </w:r>
    </w:p>
    <w:p w14:paraId="7DC7F733" w14:textId="77777777" w:rsidR="00416AB1" w:rsidRDefault="00416AB1" w:rsidP="006B53FE">
      <w:pPr>
        <w:spacing w:after="0" w:line="240" w:lineRule="auto"/>
        <w:rPr>
          <w:rFonts w:cstheme="minorHAnsi"/>
          <w:color w:val="0000FF"/>
        </w:rPr>
      </w:pPr>
    </w:p>
    <w:p w14:paraId="2E6D99E8" w14:textId="5B15A223" w:rsidR="00416AB1" w:rsidRDefault="00416AB1" w:rsidP="006B53FE">
      <w:pPr>
        <w:spacing w:after="0" w:line="240" w:lineRule="auto"/>
        <w:rPr>
          <w:rFonts w:cstheme="minorHAnsi"/>
          <w:color w:val="0000FF"/>
        </w:rPr>
      </w:pPr>
      <w:r w:rsidRPr="00AF5040">
        <w:rPr>
          <w:rFonts w:cstheme="minorHAnsi"/>
          <w:b/>
          <w:bCs/>
          <w:u w:val="single"/>
        </w:rPr>
        <w:t>Comment #</w:t>
      </w:r>
      <w:r>
        <w:rPr>
          <w:rFonts w:cstheme="minorHAnsi"/>
          <w:b/>
          <w:bCs/>
          <w:u w:val="single"/>
        </w:rPr>
        <w:t>3</w:t>
      </w:r>
    </w:p>
    <w:p w14:paraId="62F84EF3" w14:textId="0F2832E3" w:rsidR="00C30D25" w:rsidRDefault="00C30D25" w:rsidP="00C30D25">
      <w:pPr>
        <w:spacing w:after="0" w:line="240" w:lineRule="auto"/>
        <w:rPr>
          <w:rFonts w:cstheme="minorHAnsi"/>
        </w:rPr>
      </w:pPr>
      <w:r w:rsidRPr="000B592C">
        <w:rPr>
          <w:rFonts w:cstheme="minorHAnsi"/>
        </w:rPr>
        <w:t>L57 – There appears a conflic</w:t>
      </w:r>
      <w:r w:rsidR="001F7CAA">
        <w:rPr>
          <w:rFonts w:ascii="Calibri" w:eastAsia="Calibri" w:hAnsi="Calibri" w:cs="Calibri"/>
        </w:rPr>
        <w:t>ti</w:t>
      </w:r>
      <w:r w:rsidRPr="000B592C">
        <w:rPr>
          <w:rFonts w:cstheme="minorHAnsi"/>
        </w:rPr>
        <w:t>ng logic with L47-49. It is stated that earlier plan</w:t>
      </w:r>
      <w:r>
        <w:rPr>
          <w:rFonts w:ascii="Calibri" w:eastAsia="Calibri" w:hAnsi="Calibri" w:cs="Calibri"/>
        </w:rPr>
        <w:t>ti</w:t>
      </w:r>
      <w:r w:rsidRPr="000B592C">
        <w:rPr>
          <w:rFonts w:cstheme="minorHAnsi"/>
        </w:rPr>
        <w:t>ng shi</w:t>
      </w:r>
      <w:r>
        <w:rPr>
          <w:rFonts w:ascii="Calibri" w:eastAsia="Calibri" w:hAnsi="Calibri" w:cs="Calibri"/>
        </w:rPr>
        <w:t>ft</w:t>
      </w:r>
      <w:r w:rsidRPr="000B592C">
        <w:rPr>
          <w:rFonts w:cstheme="minorHAnsi"/>
        </w:rPr>
        <w:t>s the crop cycle to cooler</w:t>
      </w:r>
      <w:r>
        <w:rPr>
          <w:rFonts w:cstheme="minorHAnsi"/>
        </w:rPr>
        <w:t xml:space="preserve"> </w:t>
      </w:r>
      <w:r w:rsidRPr="000B592C">
        <w:rPr>
          <w:rFonts w:cstheme="minorHAnsi"/>
        </w:rPr>
        <w:t>periods, reducing exposure to heat and drought. But here, the hypothesis proposes later maturity group soybeans, which</w:t>
      </w:r>
      <w:r>
        <w:rPr>
          <w:rFonts w:cstheme="minorHAnsi"/>
        </w:rPr>
        <w:t xml:space="preserve"> </w:t>
      </w:r>
      <w:r w:rsidRPr="000B592C">
        <w:rPr>
          <w:rFonts w:cstheme="minorHAnsi"/>
        </w:rPr>
        <w:t xml:space="preserve">would extend the growing season. Please clarify the reasoning for the hypothesis and for </w:t>
      </w:r>
      <w:r>
        <w:rPr>
          <w:rFonts w:cstheme="minorHAnsi"/>
        </w:rPr>
        <w:t xml:space="preserve">the </w:t>
      </w:r>
      <w:r w:rsidRPr="000B592C">
        <w:rPr>
          <w:rFonts w:cstheme="minorHAnsi"/>
        </w:rPr>
        <w:t>use of later maturity group</w:t>
      </w:r>
      <w:r>
        <w:rPr>
          <w:rFonts w:cstheme="minorHAnsi"/>
        </w:rPr>
        <w:t xml:space="preserve"> soybeans</w:t>
      </w:r>
      <w:r w:rsidRPr="000B592C">
        <w:rPr>
          <w:rFonts w:cstheme="minorHAnsi"/>
        </w:rPr>
        <w:t xml:space="preserve"> to avoid heat and drought.</w:t>
      </w:r>
    </w:p>
    <w:p w14:paraId="3081D6DE" w14:textId="76AFF5FE" w:rsidR="00C30D25" w:rsidRDefault="00C30D25" w:rsidP="00C30D25">
      <w:pPr>
        <w:spacing w:after="0" w:line="240" w:lineRule="auto"/>
        <w:rPr>
          <w:rFonts w:cstheme="minorHAnsi"/>
          <w:color w:val="0000FF"/>
        </w:rPr>
      </w:pPr>
      <w:r w:rsidRPr="00AF5040">
        <w:rPr>
          <w:rFonts w:cstheme="minorHAnsi"/>
          <w:color w:val="0000FF"/>
        </w:rPr>
        <w:t xml:space="preserve">Response: </w:t>
      </w:r>
      <w:r>
        <w:rPr>
          <w:rFonts w:cstheme="minorHAnsi"/>
          <w:color w:val="0000FF"/>
        </w:rPr>
        <w:t>Thank you for the important comment. Our hypothesis is that a late-maturing genotype</w:t>
      </w:r>
      <w:r w:rsidR="0076695C">
        <w:rPr>
          <w:rFonts w:cstheme="minorHAnsi"/>
          <w:color w:val="0000FF"/>
        </w:rPr>
        <w:t>, combined with early planting,</w:t>
      </w:r>
      <w:r>
        <w:rPr>
          <w:rFonts w:cstheme="minorHAnsi"/>
          <w:color w:val="0000FF"/>
        </w:rPr>
        <w:t xml:space="preserve"> </w:t>
      </w:r>
      <w:r w:rsidR="0076695C" w:rsidRPr="0076695C">
        <w:rPr>
          <w:rFonts w:cstheme="minorHAnsi"/>
          <w:color w:val="0000FF"/>
        </w:rPr>
        <w:t>will offset the negative impacts of warming</w:t>
      </w:r>
      <w:r w:rsidR="0076695C">
        <w:rPr>
          <w:rFonts w:cstheme="minorHAnsi"/>
          <w:color w:val="0000FF"/>
        </w:rPr>
        <w:t xml:space="preserve">. We agree with the reviewer that late-maturing genotypes would extend the growing season, but early planting could help reduce the occurrence of extreme weather events during the </w:t>
      </w:r>
      <w:r w:rsidR="00416AB1">
        <w:rPr>
          <w:rFonts w:cstheme="minorHAnsi"/>
          <w:color w:val="0000FF"/>
        </w:rPr>
        <w:t>crop's</w:t>
      </w:r>
      <w:r w:rsidR="0076695C">
        <w:rPr>
          <w:rFonts w:cstheme="minorHAnsi"/>
          <w:color w:val="0000FF"/>
        </w:rPr>
        <w:t xml:space="preserve"> critical period. Moreover, under warming, developmental rates will accelerate, reducing biomass production, and late-maturing genotypes can help offset these negative impacts. Warming will also increase the frequency of heat and drought events. Therefore, the net effects on soybean yield will depend on the trade-offs and synergies between cycle-length extension and increased environmental stress.</w:t>
      </w:r>
    </w:p>
    <w:p w14:paraId="514BF742" w14:textId="77777777" w:rsidR="0076695C" w:rsidRDefault="0076695C" w:rsidP="00C30D25">
      <w:pPr>
        <w:spacing w:after="0" w:line="240" w:lineRule="auto"/>
        <w:rPr>
          <w:rFonts w:cstheme="minorHAnsi"/>
          <w:color w:val="0000FF"/>
        </w:rPr>
      </w:pPr>
    </w:p>
    <w:p w14:paraId="6C0E8EF9" w14:textId="1E5C6D00" w:rsidR="006B53FE" w:rsidRPr="00AF5040" w:rsidRDefault="006B53FE" w:rsidP="006B53FE">
      <w:pPr>
        <w:spacing w:after="0" w:line="240" w:lineRule="auto"/>
        <w:rPr>
          <w:rFonts w:cstheme="minorHAnsi"/>
          <w:b/>
          <w:bCs/>
          <w:u w:val="single"/>
        </w:rPr>
      </w:pPr>
      <w:r w:rsidRPr="00AF5040">
        <w:rPr>
          <w:rFonts w:cstheme="minorHAnsi"/>
          <w:b/>
          <w:bCs/>
          <w:u w:val="single"/>
        </w:rPr>
        <w:t>Comment #</w:t>
      </w:r>
      <w:r w:rsidR="00F67882">
        <w:rPr>
          <w:rFonts w:cstheme="minorHAnsi"/>
          <w:b/>
          <w:bCs/>
          <w:u w:val="single"/>
        </w:rPr>
        <w:t>4</w:t>
      </w:r>
    </w:p>
    <w:p w14:paraId="00C0AADD" w14:textId="57EC5042" w:rsidR="000B592C" w:rsidRPr="006B53FE" w:rsidRDefault="006B53FE" w:rsidP="00186C84">
      <w:pPr>
        <w:spacing w:after="0" w:line="240" w:lineRule="auto"/>
        <w:rPr>
          <w:rFonts w:cstheme="minorHAnsi"/>
        </w:rPr>
      </w:pPr>
      <w:r w:rsidRPr="006B53FE">
        <w:rPr>
          <w:rFonts w:cstheme="minorHAnsi"/>
        </w:rPr>
        <w:t xml:space="preserve">L84 – What does it mean that the Cropland </w:t>
      </w:r>
      <w:proofErr w:type="spellStart"/>
      <w:r w:rsidRPr="006B53FE">
        <w:rPr>
          <w:rFonts w:cstheme="minorHAnsi"/>
        </w:rPr>
        <w:t>Datalayer</w:t>
      </w:r>
      <w:proofErr w:type="spellEnd"/>
      <w:r w:rsidRPr="006B53FE">
        <w:rPr>
          <w:rFonts w:cstheme="minorHAnsi"/>
        </w:rPr>
        <w:t xml:space="preserve"> was used to define the fields? Define what about the fields?</w:t>
      </w:r>
    </w:p>
    <w:p w14:paraId="20B24FD5" w14:textId="618C63B2" w:rsidR="0089092A" w:rsidRDefault="006B53FE">
      <w:pPr>
        <w:spacing w:line="259" w:lineRule="auto"/>
        <w:rPr>
          <w:rFonts w:cstheme="minorHAnsi"/>
          <w:color w:val="0000FF"/>
        </w:rPr>
      </w:pPr>
      <w:r w:rsidRPr="00AF5040">
        <w:rPr>
          <w:rFonts w:cstheme="minorHAnsi"/>
          <w:color w:val="0000FF"/>
        </w:rPr>
        <w:t xml:space="preserve">Response: </w:t>
      </w:r>
      <w:r w:rsidR="0089092A">
        <w:rPr>
          <w:rFonts w:cstheme="minorHAnsi"/>
          <w:color w:val="0000FF"/>
        </w:rPr>
        <w:t>Thank you for the suggestion, and we have clarified this</w:t>
      </w:r>
      <w:r>
        <w:rPr>
          <w:rFonts w:cstheme="minorHAnsi"/>
          <w:color w:val="0000FF"/>
        </w:rPr>
        <w:t>. The new sentence reads:</w:t>
      </w:r>
      <w:r w:rsidR="0089092A">
        <w:rPr>
          <w:rFonts w:cstheme="minorHAnsi"/>
          <w:color w:val="0000FF"/>
        </w:rPr>
        <w:t xml:space="preserve"> “</w:t>
      </w:r>
      <w:r w:rsidR="0089092A" w:rsidRPr="0089092A">
        <w:rPr>
          <w:rFonts w:cstheme="minorHAnsi"/>
          <w:color w:val="0000FF"/>
        </w:rPr>
        <w:t xml:space="preserve">We used the soybean cropland data layer (NASS, 2025) to identify soybean-cropped pixels and define the spatial extent of the simulation fields, which were resampled to a 2.5 km grid (~0.025°). Each grid cell classified as soybean cropland was treated as one simulation </w:t>
      </w:r>
      <w:proofErr w:type="gramStart"/>
      <w:r w:rsidR="0089092A" w:rsidRPr="0089092A">
        <w:rPr>
          <w:rFonts w:cstheme="minorHAnsi"/>
          <w:color w:val="0000FF"/>
        </w:rPr>
        <w:t>field.</w:t>
      </w:r>
      <w:r w:rsidR="0089092A">
        <w:rPr>
          <w:rFonts w:cstheme="minorHAnsi"/>
          <w:color w:val="0000FF"/>
        </w:rPr>
        <w:t>”</w:t>
      </w:r>
      <w:proofErr w:type="gramEnd"/>
    </w:p>
    <w:p w14:paraId="05E49253" w14:textId="77777777" w:rsidR="00232172" w:rsidRDefault="00232172" w:rsidP="00232172">
      <w:pPr>
        <w:spacing w:after="0" w:line="240" w:lineRule="auto"/>
        <w:rPr>
          <w:rFonts w:cstheme="minorHAnsi"/>
          <w:b/>
          <w:bCs/>
          <w:u w:val="single"/>
        </w:rPr>
      </w:pPr>
    </w:p>
    <w:p w14:paraId="61D98B4A" w14:textId="54561806" w:rsidR="0089092A" w:rsidRDefault="00F67882" w:rsidP="00F67882">
      <w:pPr>
        <w:spacing w:after="0" w:line="240" w:lineRule="auto"/>
        <w:rPr>
          <w:rFonts w:cstheme="minorHAnsi"/>
          <w:b/>
          <w:bCs/>
          <w:u w:val="single"/>
        </w:rPr>
      </w:pPr>
      <w:r w:rsidRPr="00AF5040">
        <w:rPr>
          <w:rFonts w:cstheme="minorHAnsi"/>
          <w:b/>
          <w:bCs/>
          <w:u w:val="single"/>
        </w:rPr>
        <w:t>Comment #</w:t>
      </w:r>
      <w:r>
        <w:rPr>
          <w:rFonts w:cstheme="minorHAnsi"/>
          <w:b/>
          <w:bCs/>
          <w:u w:val="single"/>
        </w:rPr>
        <w:t>5</w:t>
      </w:r>
    </w:p>
    <w:p w14:paraId="7B8CBF1B" w14:textId="0548BEBB" w:rsidR="006B53FE" w:rsidRPr="0089092A" w:rsidRDefault="0089092A" w:rsidP="001F7CAA">
      <w:pPr>
        <w:spacing w:after="0" w:line="240" w:lineRule="auto"/>
        <w:rPr>
          <w:rFonts w:cstheme="minorHAnsi"/>
        </w:rPr>
      </w:pPr>
      <w:r w:rsidRPr="0089092A">
        <w:rPr>
          <w:rFonts w:cstheme="minorHAnsi"/>
        </w:rPr>
        <w:t>L110 – What does “advancing sowing date by 12 days” mean? Earlier or later?</w:t>
      </w:r>
    </w:p>
    <w:p w14:paraId="549599B6" w14:textId="26BA092A" w:rsidR="0089092A" w:rsidRDefault="0089092A" w:rsidP="001F7CAA">
      <w:pPr>
        <w:spacing w:after="0" w:line="240" w:lineRule="auto"/>
        <w:rPr>
          <w:rFonts w:cstheme="minorHAnsi"/>
          <w:color w:val="0000FF"/>
        </w:rPr>
      </w:pPr>
      <w:r w:rsidRPr="00AF5040">
        <w:rPr>
          <w:rFonts w:cstheme="minorHAnsi"/>
          <w:color w:val="0000FF"/>
        </w:rPr>
        <w:t xml:space="preserve">Response: </w:t>
      </w:r>
      <w:r>
        <w:rPr>
          <w:rFonts w:cstheme="minorHAnsi"/>
          <w:color w:val="0000FF"/>
        </w:rPr>
        <w:t>Thank you for the suggestion. We clarified it. Moreover, we have altered the sowing date scenario to reflect more contrasting</w:t>
      </w:r>
      <w:r w:rsidR="00DC5DA5">
        <w:rPr>
          <w:rFonts w:cstheme="minorHAnsi"/>
          <w:color w:val="0000FF"/>
        </w:rPr>
        <w:t xml:space="preserve"> yet realistic</w:t>
      </w:r>
      <w:r>
        <w:rPr>
          <w:rFonts w:cstheme="minorHAnsi"/>
          <w:color w:val="0000FF"/>
        </w:rPr>
        <w:t xml:space="preserve"> sowing dates based on the USDA-NASS sowing date progress. We selected the 50% progress as </w:t>
      </w:r>
      <w:r w:rsidR="00DC5DA5">
        <w:rPr>
          <w:rFonts w:cstheme="minorHAnsi"/>
          <w:color w:val="0000FF"/>
        </w:rPr>
        <w:t xml:space="preserve">the </w:t>
      </w:r>
      <w:r>
        <w:rPr>
          <w:rFonts w:cstheme="minorHAnsi"/>
          <w:color w:val="0000FF"/>
        </w:rPr>
        <w:t>baseline and the 10% progress as the early sowing. The new sentences read:</w:t>
      </w:r>
    </w:p>
    <w:p w14:paraId="4039E41F" w14:textId="587274E9" w:rsidR="000B592C" w:rsidRDefault="0089092A">
      <w:pPr>
        <w:spacing w:line="259" w:lineRule="auto"/>
        <w:rPr>
          <w:rFonts w:cstheme="minorHAnsi"/>
          <w:color w:val="0000FF"/>
        </w:rPr>
      </w:pPr>
      <w:r>
        <w:rPr>
          <w:rFonts w:cstheme="minorHAnsi"/>
          <w:color w:val="0000FF"/>
        </w:rPr>
        <w:t>“</w:t>
      </w:r>
      <w:r w:rsidRPr="0089092A">
        <w:rPr>
          <w:rFonts w:cstheme="minorHAnsi"/>
          <w:color w:val="0000FF"/>
        </w:rPr>
        <w:t>The adaptive scenarios included (1) an early MG 5 cultivar instead of early MG 4, (2) an early sowing date by 4 weeks (April 24),  corresponding to the average USDA-NASS 10% sowing progress from 1990 to 2025 (NASS, 2025; Figure S4), and (3) a combination of an early MG 5 cultivar with early sowing.</w:t>
      </w:r>
      <w:r>
        <w:rPr>
          <w:rFonts w:cstheme="minorHAnsi"/>
          <w:color w:val="0000FF"/>
        </w:rPr>
        <w:t>”</w:t>
      </w:r>
    </w:p>
    <w:p w14:paraId="3256C4E1" w14:textId="07BB767C" w:rsidR="0089092A" w:rsidRDefault="0089092A">
      <w:pPr>
        <w:spacing w:line="259" w:lineRule="auto"/>
        <w:rPr>
          <w:rFonts w:cstheme="minorHAnsi"/>
          <w:color w:val="0000FF"/>
        </w:rPr>
      </w:pPr>
      <w:r>
        <w:rPr>
          <w:rFonts w:cstheme="minorHAnsi"/>
          <w:color w:val="0000FF"/>
        </w:rPr>
        <w:t>We have added a new supplementary figure to support the</w:t>
      </w:r>
      <w:r w:rsidR="00EC677C">
        <w:rPr>
          <w:rFonts w:cstheme="minorHAnsi"/>
          <w:color w:val="0000FF"/>
        </w:rPr>
        <w:t xml:space="preserve"> choices in the</w:t>
      </w:r>
      <w:r>
        <w:rPr>
          <w:rFonts w:cstheme="minorHAnsi"/>
          <w:color w:val="0000FF"/>
        </w:rPr>
        <w:t xml:space="preserve"> scenario analysis:</w:t>
      </w:r>
    </w:p>
    <w:p w14:paraId="12209687" w14:textId="77777777" w:rsidR="0089092A" w:rsidRDefault="0089092A" w:rsidP="00EC677C">
      <w:pPr>
        <w:spacing w:after="0" w:line="240" w:lineRule="auto"/>
        <w:jc w:val="center"/>
        <w:rPr>
          <w:rFonts w:ascii="Times New Roman" w:hAnsi="Times New Roman" w:cs="Times New Roman"/>
        </w:rPr>
      </w:pPr>
      <w:r>
        <w:rPr>
          <w:noProof/>
        </w:rPr>
        <w:lastRenderedPageBreak/>
        <w:drawing>
          <wp:inline distT="0" distB="0" distL="0" distR="0" wp14:anchorId="0DF2DFA0" wp14:editId="3979B3AC">
            <wp:extent cx="5039995" cy="5039995"/>
            <wp:effectExtent l="0" t="0" r="8255" b="8255"/>
            <wp:docPr id="194530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995" cy="5039995"/>
                    </a:xfrm>
                    <a:prstGeom prst="rect">
                      <a:avLst/>
                    </a:prstGeom>
                    <a:noFill/>
                    <a:ln>
                      <a:noFill/>
                    </a:ln>
                  </pic:spPr>
                </pic:pic>
              </a:graphicData>
            </a:graphic>
          </wp:inline>
        </w:drawing>
      </w:r>
    </w:p>
    <w:p w14:paraId="073B7ECE" w14:textId="6820F3AC" w:rsidR="0089092A" w:rsidRPr="0089092A" w:rsidRDefault="0089092A" w:rsidP="0089092A">
      <w:pPr>
        <w:spacing w:after="0" w:line="240" w:lineRule="auto"/>
        <w:rPr>
          <w:rFonts w:cstheme="minorHAnsi"/>
          <w:color w:val="0000FF"/>
        </w:rPr>
      </w:pPr>
      <w:r w:rsidRPr="0089092A">
        <w:rPr>
          <w:rFonts w:cstheme="minorHAnsi"/>
          <w:color w:val="0000FF"/>
        </w:rPr>
        <w:t xml:space="preserve">Figure S4. USDA-NASS soybean sowing progress in Arkansas from 1990 to 2025. Grey lines represent the historical years, while the green, thicker line indicates the average sowing progress. 50% and 10% average sowing progress are indicated in the figure. </w:t>
      </w:r>
    </w:p>
    <w:p w14:paraId="107C5C70" w14:textId="77777777" w:rsidR="0089092A" w:rsidRPr="00BD4AE4" w:rsidRDefault="0089092A" w:rsidP="0089092A">
      <w:pPr>
        <w:spacing w:after="0" w:line="240" w:lineRule="auto"/>
        <w:rPr>
          <w:rFonts w:ascii="Times New Roman" w:hAnsi="Times New Roman" w:cs="Times New Roman"/>
        </w:rPr>
      </w:pPr>
    </w:p>
    <w:p w14:paraId="7E5F3C91" w14:textId="77777777" w:rsidR="0089092A" w:rsidRDefault="0089092A">
      <w:pPr>
        <w:spacing w:line="259" w:lineRule="auto"/>
        <w:rPr>
          <w:rFonts w:cstheme="minorHAnsi"/>
        </w:rPr>
      </w:pPr>
    </w:p>
    <w:p w14:paraId="676F0083" w14:textId="71C8D754" w:rsidR="00DB2D2C" w:rsidRDefault="00DB2D2C" w:rsidP="00DB2D2C">
      <w:pPr>
        <w:spacing w:after="0" w:line="240" w:lineRule="auto"/>
        <w:rPr>
          <w:rFonts w:cstheme="minorHAnsi"/>
          <w:b/>
          <w:bCs/>
          <w:u w:val="single"/>
        </w:rPr>
      </w:pPr>
      <w:r w:rsidRPr="00AF5040">
        <w:rPr>
          <w:rFonts w:cstheme="minorHAnsi"/>
          <w:b/>
          <w:bCs/>
          <w:u w:val="single"/>
        </w:rPr>
        <w:t>Comment #</w:t>
      </w:r>
      <w:r>
        <w:rPr>
          <w:rFonts w:cstheme="minorHAnsi"/>
          <w:b/>
          <w:bCs/>
          <w:u w:val="single"/>
        </w:rPr>
        <w:t>6</w:t>
      </w:r>
    </w:p>
    <w:p w14:paraId="45160F90" w14:textId="78CD4A07" w:rsidR="00F67882" w:rsidRPr="000B592C" w:rsidRDefault="00F67882" w:rsidP="00F67882">
      <w:pPr>
        <w:spacing w:after="0" w:line="240" w:lineRule="auto"/>
        <w:rPr>
          <w:rFonts w:cstheme="minorHAnsi"/>
        </w:rPr>
      </w:pPr>
      <w:r w:rsidRPr="000B592C">
        <w:rPr>
          <w:rFonts w:cstheme="minorHAnsi"/>
        </w:rPr>
        <w:t xml:space="preserve">L186 – Discuss the </w:t>
      </w:r>
      <w:r>
        <w:rPr>
          <w:rFonts w:cstheme="minorHAnsi"/>
        </w:rPr>
        <w:t>limitations</w:t>
      </w:r>
      <w:r w:rsidRPr="000B592C">
        <w:rPr>
          <w:rFonts w:cstheme="minorHAnsi"/>
        </w:rPr>
        <w:t xml:space="preserve"> of the study in terms of uncertainty in the model structure or model input data.</w:t>
      </w:r>
    </w:p>
    <w:p w14:paraId="61D197DF" w14:textId="781984B9" w:rsidR="00615A01" w:rsidRDefault="00615A01" w:rsidP="00615A01">
      <w:pPr>
        <w:spacing w:after="0" w:line="240" w:lineRule="auto"/>
        <w:rPr>
          <w:rFonts w:cstheme="minorHAnsi"/>
          <w:color w:val="0000FF"/>
        </w:rPr>
      </w:pPr>
      <w:r w:rsidRPr="00AF5040">
        <w:rPr>
          <w:rFonts w:cstheme="minorHAnsi"/>
          <w:color w:val="0000FF"/>
        </w:rPr>
        <w:t xml:space="preserve">Response: </w:t>
      </w:r>
      <w:r>
        <w:rPr>
          <w:rFonts w:cstheme="minorHAnsi"/>
          <w:color w:val="0000FF"/>
        </w:rPr>
        <w:t>Addressed, thank you. We have expanded the discussion of structural model uncertainties. The new text reads:</w:t>
      </w:r>
    </w:p>
    <w:p w14:paraId="24501615" w14:textId="77777777" w:rsidR="00615A01" w:rsidRDefault="00615A01" w:rsidP="00615A01">
      <w:pPr>
        <w:spacing w:after="0" w:line="240" w:lineRule="auto"/>
        <w:rPr>
          <w:rFonts w:cstheme="minorHAnsi"/>
          <w:color w:val="0000FF"/>
        </w:rPr>
      </w:pPr>
    </w:p>
    <w:p w14:paraId="5855CAE6" w14:textId="5BAA34ED" w:rsidR="00615A01" w:rsidRDefault="00615A01" w:rsidP="00615A01">
      <w:pPr>
        <w:spacing w:after="0" w:line="240" w:lineRule="auto"/>
        <w:rPr>
          <w:rFonts w:cstheme="minorHAnsi"/>
          <w:color w:val="0000FF"/>
        </w:rPr>
      </w:pPr>
      <w:r>
        <w:rPr>
          <w:rFonts w:cstheme="minorHAnsi"/>
          <w:color w:val="0000FF"/>
        </w:rPr>
        <w:t>“</w:t>
      </w:r>
      <w:r w:rsidRPr="00615A01">
        <w:rPr>
          <w:rFonts w:cstheme="minorHAnsi"/>
          <w:color w:val="0000FF"/>
        </w:rPr>
        <w:t xml:space="preserve">While elevated  [CO2] can offset the negative impacts of rising temperatures (Ainsworth et al., 2002b), genotypic differences in  [CO2] response may exist (Bishop et al., 2015). Moreover, structural model uncertainties exist in predicting yield benefits under elevated [CO2] (Kothari et al., 2022). Recognizing that soybeans are already a highly heat-tolerant crop, heat events above 28°C during the reproductive phase can reduce yield by lowering seed number and weight (Boote et al., 2005; Djanaguiraman et al., 2013). The APSIM-soybean version used in the present study accounts for temperature effects on crop growth rate (Kothari et al., 2024), but does not account for the impacts of extreme heat on seed number </w:t>
      </w:r>
      <w:r w:rsidRPr="00615A01">
        <w:rPr>
          <w:rFonts w:cstheme="minorHAnsi"/>
          <w:color w:val="0000FF"/>
        </w:rPr>
        <w:lastRenderedPageBreak/>
        <w:t>determination, a common limitation in process-based models (Richetti et al., 2025). Moreover, APSIM assumes constant temperature responses throughout the life cycle, whereas in soybeans this response</w:t>
      </w:r>
      <w:r>
        <w:rPr>
          <w:rFonts w:cstheme="minorHAnsi"/>
          <w:color w:val="0000FF"/>
        </w:rPr>
        <w:t>.”</w:t>
      </w:r>
    </w:p>
    <w:p w14:paraId="3B4BA892" w14:textId="77777777" w:rsidR="00F67882" w:rsidRDefault="00F67882">
      <w:pPr>
        <w:spacing w:line="259" w:lineRule="auto"/>
        <w:rPr>
          <w:rFonts w:cstheme="minorHAnsi"/>
        </w:rPr>
      </w:pPr>
    </w:p>
    <w:p w14:paraId="43BF6D36" w14:textId="01BB8835" w:rsidR="00DB2D2C" w:rsidRDefault="00DB2D2C" w:rsidP="000345A6">
      <w:pPr>
        <w:spacing w:after="0" w:line="240" w:lineRule="auto"/>
        <w:rPr>
          <w:rFonts w:cstheme="minorHAnsi"/>
          <w:b/>
          <w:bCs/>
          <w:u w:val="single"/>
        </w:rPr>
      </w:pPr>
      <w:r w:rsidRPr="00AF5040">
        <w:rPr>
          <w:rFonts w:cstheme="minorHAnsi"/>
          <w:b/>
          <w:bCs/>
          <w:u w:val="single"/>
        </w:rPr>
        <w:t>Comment #</w:t>
      </w:r>
      <w:r>
        <w:rPr>
          <w:rFonts w:cstheme="minorHAnsi"/>
          <w:b/>
          <w:bCs/>
          <w:u w:val="single"/>
        </w:rPr>
        <w:t>7</w:t>
      </w:r>
    </w:p>
    <w:p w14:paraId="1DE8F77D" w14:textId="40F9A1C2" w:rsidR="000345A6" w:rsidRDefault="000345A6" w:rsidP="000345A6">
      <w:pPr>
        <w:spacing w:after="0" w:line="240" w:lineRule="auto"/>
        <w:rPr>
          <w:rFonts w:cstheme="minorHAnsi"/>
        </w:rPr>
      </w:pPr>
      <w:r w:rsidRPr="000B592C">
        <w:rPr>
          <w:rFonts w:cstheme="minorHAnsi"/>
        </w:rPr>
        <w:t>L194 – Overall, the paper is concise</w:t>
      </w:r>
      <w:r>
        <w:rPr>
          <w:rFonts w:cstheme="minorHAnsi"/>
        </w:rPr>
        <w:t xml:space="preserve">, and the </w:t>
      </w:r>
      <w:r w:rsidRPr="000B592C">
        <w:rPr>
          <w:rFonts w:cstheme="minorHAnsi"/>
        </w:rPr>
        <w:t xml:space="preserve">content is minimal. The study provides new </w:t>
      </w:r>
      <w:r w:rsidR="00812A8B">
        <w:rPr>
          <w:rFonts w:cstheme="minorHAnsi"/>
        </w:rPr>
        <w:t>information on</w:t>
      </w:r>
      <w:r>
        <w:rPr>
          <w:rFonts w:cstheme="minorHAnsi"/>
        </w:rPr>
        <w:t xml:space="preserve"> soybeans</w:t>
      </w:r>
      <w:r w:rsidRPr="000B592C">
        <w:rPr>
          <w:rFonts w:cstheme="minorHAnsi"/>
        </w:rPr>
        <w:t xml:space="preserve"> in the Mid-South, but the conclusions are not </w:t>
      </w:r>
      <w:r>
        <w:rPr>
          <w:rFonts w:cstheme="minorHAnsi"/>
        </w:rPr>
        <w:t>particularly</w:t>
      </w:r>
      <w:r w:rsidRPr="000B592C">
        <w:rPr>
          <w:rFonts w:cstheme="minorHAnsi"/>
        </w:rPr>
        <w:t xml:space="preserve"> novel or </w:t>
      </w:r>
      <w:r>
        <w:rPr>
          <w:rFonts w:cstheme="minorHAnsi"/>
        </w:rPr>
        <w:t>earth-shattering</w:t>
      </w:r>
      <w:r w:rsidRPr="000B592C">
        <w:rPr>
          <w:rFonts w:cstheme="minorHAnsi"/>
        </w:rPr>
        <w:t>. How could the paper be expanded to be more</w:t>
      </w:r>
      <w:r>
        <w:rPr>
          <w:rFonts w:cstheme="minorHAnsi"/>
        </w:rPr>
        <w:t xml:space="preserve"> impactful</w:t>
      </w:r>
      <w:r w:rsidRPr="000B592C">
        <w:rPr>
          <w:rFonts w:cstheme="minorHAnsi"/>
        </w:rPr>
        <w:t>?</w:t>
      </w:r>
    </w:p>
    <w:p w14:paraId="1284ACEB" w14:textId="407631C7" w:rsidR="00317077" w:rsidRDefault="00812A8B" w:rsidP="00317077">
      <w:pPr>
        <w:spacing w:after="0" w:line="240" w:lineRule="auto"/>
        <w:rPr>
          <w:rFonts w:cstheme="minorHAnsi"/>
          <w:color w:val="0000FF"/>
        </w:rPr>
      </w:pPr>
      <w:r w:rsidRPr="00AF5040">
        <w:rPr>
          <w:rFonts w:cstheme="minorHAnsi"/>
          <w:color w:val="0000FF"/>
        </w:rPr>
        <w:t xml:space="preserve">Response: </w:t>
      </w:r>
      <w:r>
        <w:rPr>
          <w:rFonts w:cstheme="minorHAnsi"/>
          <w:color w:val="0000FF"/>
        </w:rPr>
        <w:t>Thank you for your feedback. We altered the text to better reflect the originality of our study.</w:t>
      </w:r>
      <w:r w:rsidR="00317077">
        <w:rPr>
          <w:rFonts w:cstheme="minorHAnsi"/>
          <w:color w:val="0000FF"/>
        </w:rPr>
        <w:t xml:space="preserve"> We have also explained </w:t>
      </w:r>
      <w:r w:rsidRPr="00246C72">
        <w:rPr>
          <w:rFonts w:cstheme="minorHAnsi"/>
          <w:color w:val="0000FF"/>
        </w:rPr>
        <w:t>the main advancements compared to previous studies.</w:t>
      </w:r>
      <w:r>
        <w:rPr>
          <w:rFonts w:cstheme="minorHAnsi"/>
          <w:color w:val="0000FF"/>
        </w:rPr>
        <w:t xml:space="preserve"> </w:t>
      </w:r>
      <w:r w:rsidRPr="00283584">
        <w:rPr>
          <w:rFonts w:cstheme="minorHAnsi"/>
          <w:color w:val="0000FF"/>
        </w:rPr>
        <w:t xml:space="preserve">To the best of our knowledge, synergistic effects of sowing date and genotype maturity selection </w:t>
      </w:r>
      <w:r w:rsidR="00317077">
        <w:rPr>
          <w:rFonts w:cstheme="minorHAnsi"/>
          <w:color w:val="0000FF"/>
        </w:rPr>
        <w:t xml:space="preserve">have not been quantified in previous literature. We believe our study conveys an important message for advancing soybean resilience under warming. While the reviewer states that the content is minimal, we have moved relevant information from the supplementary material, added new information on phenology and a mechanistic explanation of yield changes, and focused on the most important paper messages within the recommended word limit, as per the journal guidelines. The </w:t>
      </w:r>
      <w:r w:rsidR="00367044">
        <w:rPr>
          <w:rFonts w:cstheme="minorHAnsi"/>
          <w:color w:val="0000FF"/>
        </w:rPr>
        <w:t>modified</w:t>
      </w:r>
      <w:r w:rsidR="00317077">
        <w:rPr>
          <w:rFonts w:cstheme="minorHAnsi"/>
          <w:color w:val="0000FF"/>
        </w:rPr>
        <w:t xml:space="preserve"> sentences read:</w:t>
      </w:r>
    </w:p>
    <w:p w14:paraId="49574D1F" w14:textId="77777777" w:rsidR="00317077" w:rsidRDefault="00317077" w:rsidP="00317077">
      <w:pPr>
        <w:spacing w:after="0" w:line="240" w:lineRule="auto"/>
        <w:rPr>
          <w:rFonts w:cstheme="minorHAnsi"/>
          <w:color w:val="0000FF"/>
        </w:rPr>
      </w:pPr>
    </w:p>
    <w:p w14:paraId="469D5131" w14:textId="24736828" w:rsidR="00367044" w:rsidRDefault="00367044" w:rsidP="00317077">
      <w:pPr>
        <w:spacing w:after="0" w:line="240" w:lineRule="auto"/>
        <w:rPr>
          <w:rFonts w:cstheme="minorHAnsi"/>
          <w:color w:val="0000FF"/>
        </w:rPr>
      </w:pPr>
      <w:r>
        <w:rPr>
          <w:rFonts w:cstheme="minorHAnsi"/>
          <w:color w:val="0000FF"/>
        </w:rPr>
        <w:t>Introduction</w:t>
      </w:r>
    </w:p>
    <w:p w14:paraId="0745C32B" w14:textId="77777777" w:rsidR="001F7CAA" w:rsidRDefault="001F7CAA" w:rsidP="00317077">
      <w:pPr>
        <w:spacing w:after="0" w:line="240" w:lineRule="auto"/>
        <w:rPr>
          <w:rFonts w:cstheme="minorHAnsi"/>
          <w:color w:val="0000FF"/>
        </w:rPr>
      </w:pPr>
    </w:p>
    <w:p w14:paraId="042360B6" w14:textId="3727A731" w:rsidR="00317077" w:rsidRDefault="00317077" w:rsidP="00317077">
      <w:pPr>
        <w:spacing w:after="0" w:line="240" w:lineRule="auto"/>
        <w:rPr>
          <w:rFonts w:cstheme="minorHAnsi"/>
          <w:color w:val="0000FF"/>
        </w:rPr>
      </w:pPr>
      <w:r>
        <w:rPr>
          <w:rFonts w:cstheme="minorHAnsi"/>
          <w:color w:val="0000FF"/>
        </w:rPr>
        <w:t>“</w:t>
      </w:r>
      <w:r w:rsidR="001A53D5" w:rsidRPr="001A53D5">
        <w:rPr>
          <w:rFonts w:cstheme="minorHAnsi"/>
          <w:color w:val="0000FF"/>
        </w:rPr>
        <w:t>While farmers have been shifting towards earlier planting and maturity groups well-adapted to a region, the synergistic effect of these shifts under a warming scenario remains unquantified.</w:t>
      </w:r>
      <w:r>
        <w:rPr>
          <w:rFonts w:cstheme="minorHAnsi"/>
          <w:color w:val="0000FF"/>
        </w:rPr>
        <w:t>”</w:t>
      </w:r>
    </w:p>
    <w:p w14:paraId="5FB484F6" w14:textId="77777777" w:rsidR="00F67882" w:rsidRPr="00367044" w:rsidRDefault="00F67882">
      <w:pPr>
        <w:spacing w:line="259" w:lineRule="auto"/>
        <w:rPr>
          <w:rFonts w:cstheme="minorHAnsi"/>
          <w:color w:val="0000FF"/>
        </w:rPr>
      </w:pPr>
    </w:p>
    <w:p w14:paraId="525CBE79" w14:textId="6EBB62DC" w:rsidR="0089092A" w:rsidRDefault="00367044" w:rsidP="000B592C">
      <w:pPr>
        <w:spacing w:after="0" w:line="240" w:lineRule="auto"/>
        <w:rPr>
          <w:rFonts w:cstheme="minorHAnsi"/>
          <w:color w:val="0000FF"/>
        </w:rPr>
      </w:pPr>
      <w:r w:rsidRPr="00367044">
        <w:rPr>
          <w:rFonts w:cstheme="minorHAnsi"/>
          <w:color w:val="0000FF"/>
        </w:rPr>
        <w:t>Discussion</w:t>
      </w:r>
    </w:p>
    <w:p w14:paraId="088DCCBE" w14:textId="77777777" w:rsidR="00367044" w:rsidRPr="00367044" w:rsidRDefault="00367044" w:rsidP="000B592C">
      <w:pPr>
        <w:spacing w:after="0" w:line="240" w:lineRule="auto"/>
        <w:rPr>
          <w:rFonts w:cstheme="minorHAnsi"/>
          <w:color w:val="0000FF"/>
        </w:rPr>
      </w:pPr>
    </w:p>
    <w:p w14:paraId="18E3DD1F" w14:textId="4B37ACC8" w:rsidR="00367044" w:rsidRPr="00367044" w:rsidRDefault="00367044" w:rsidP="00367044">
      <w:pPr>
        <w:spacing w:after="0" w:line="240" w:lineRule="auto"/>
        <w:rPr>
          <w:rFonts w:cstheme="minorHAnsi"/>
          <w:color w:val="0000FF"/>
        </w:rPr>
      </w:pPr>
      <w:r w:rsidRPr="00367044">
        <w:rPr>
          <w:rFonts w:cstheme="minorHAnsi"/>
          <w:color w:val="0000FF"/>
        </w:rPr>
        <w:t xml:space="preserve">“Our study revealed that soybean yields under warming can be sustained by concurrently adjusting cultivar maturity and planting date. Under the +2°C temperature scenario, the standalone strategies of using a late-maturing cultivar and planting earlier increased yield by an average of 0.5% and 2%, respectively, relative to the historical simulations. This implies that individual strategies offset the impacts of higher temperature, resulting in yields comparable to baseline yields under current weather conditions. However, the offset was not consistent across all sites (Figure 1). The combined strategies increased seed yield by an average of 12% in relation to the baseline, with values ranging from 0.4% to 17.6% across sites, demonstrating a synergistic impact and emerging as the most promising approach to sustain soybean yield under a +2°C scenario. Our study extends previous work (Elli et al., 2022; Nendel et al., 2023) by quantifying the synergistic effect of </w:t>
      </w:r>
      <w:r w:rsidR="004C365B">
        <w:rPr>
          <w:rFonts w:cstheme="minorHAnsi"/>
          <w:color w:val="0000FF"/>
        </w:rPr>
        <w:t xml:space="preserve">stacked </w:t>
      </w:r>
      <w:r w:rsidRPr="00367044">
        <w:rPr>
          <w:rFonts w:cstheme="minorHAnsi"/>
          <w:color w:val="0000FF"/>
        </w:rPr>
        <w:t>agronomic management strategies to mitigate heat risks in irrigated soybeans at a fine spatial resolution in the U.S. Mid-South.”</w:t>
      </w:r>
    </w:p>
    <w:p w14:paraId="0FF9C7A0" w14:textId="77777777" w:rsidR="00367044" w:rsidRPr="00367044" w:rsidRDefault="00367044" w:rsidP="00367044">
      <w:pPr>
        <w:spacing w:after="0" w:line="240" w:lineRule="auto"/>
        <w:rPr>
          <w:rFonts w:cstheme="minorHAnsi"/>
          <w:color w:val="0000FF"/>
        </w:rPr>
      </w:pPr>
    </w:p>
    <w:p w14:paraId="34CF3EC8" w14:textId="355CC9D2" w:rsidR="00367044" w:rsidRDefault="00367044" w:rsidP="00367044">
      <w:pPr>
        <w:spacing w:after="0" w:line="240" w:lineRule="auto"/>
        <w:rPr>
          <w:rFonts w:cstheme="minorHAnsi"/>
          <w:color w:val="0000FF"/>
        </w:rPr>
      </w:pPr>
      <w:r w:rsidRPr="00367044">
        <w:rPr>
          <w:rFonts w:cstheme="minorHAnsi"/>
          <w:color w:val="0000FF"/>
        </w:rPr>
        <w:t xml:space="preserve">“We found a 5.7% decrease in soybean yield due to rising temperatures, with values ranging from -14.7% to -2.5% across sites (Figure 1). Elli et al. (2022) reported an average 19% reduction in seed yield at 10 locations in the US Corn Belt under a +2°C temperature scenario without adaptive strategies. While Elli et al. (2022) did not quantify the combined impact of high temperatures and </w:t>
      </w:r>
      <w:r w:rsidR="004C365B">
        <w:rPr>
          <w:rFonts w:cstheme="minorHAnsi"/>
          <w:color w:val="0000FF"/>
        </w:rPr>
        <w:t xml:space="preserve">stacked </w:t>
      </w:r>
      <w:r w:rsidRPr="00367044">
        <w:rPr>
          <w:rFonts w:cstheme="minorHAnsi"/>
          <w:color w:val="0000FF"/>
        </w:rPr>
        <w:t>agronomic management, they found that sowing 12 days earlier increased soybean seed yield by 4.7%.”</w:t>
      </w:r>
    </w:p>
    <w:p w14:paraId="7C6B3AD0" w14:textId="77777777" w:rsidR="001F7CAA" w:rsidRDefault="001F7CAA" w:rsidP="00367044">
      <w:pPr>
        <w:spacing w:after="0" w:line="240" w:lineRule="auto"/>
        <w:rPr>
          <w:rFonts w:cstheme="minorHAnsi"/>
          <w:color w:val="0000FF"/>
        </w:rPr>
      </w:pPr>
    </w:p>
    <w:p w14:paraId="25056322" w14:textId="77777777" w:rsidR="001F7CAA" w:rsidRDefault="001F7CAA" w:rsidP="00367044">
      <w:pPr>
        <w:spacing w:after="0" w:line="240" w:lineRule="auto"/>
        <w:rPr>
          <w:rFonts w:cstheme="minorHAnsi"/>
          <w:color w:val="0000FF"/>
        </w:rPr>
      </w:pPr>
    </w:p>
    <w:p w14:paraId="7E8F9FBE" w14:textId="77777777" w:rsidR="001F7CAA" w:rsidRDefault="001F7CAA" w:rsidP="00367044">
      <w:pPr>
        <w:spacing w:after="0" w:line="240" w:lineRule="auto"/>
        <w:rPr>
          <w:rFonts w:cstheme="minorHAnsi"/>
          <w:color w:val="0000FF"/>
        </w:rPr>
      </w:pPr>
    </w:p>
    <w:p w14:paraId="28C7B44E" w14:textId="77777777" w:rsidR="001F7CAA" w:rsidRDefault="001F7CAA" w:rsidP="00367044">
      <w:pPr>
        <w:spacing w:after="0" w:line="240" w:lineRule="auto"/>
        <w:rPr>
          <w:rFonts w:cstheme="minorHAnsi"/>
          <w:color w:val="0000FF"/>
        </w:rPr>
      </w:pPr>
    </w:p>
    <w:p w14:paraId="55E84003" w14:textId="77777777" w:rsidR="001F7CAA" w:rsidRDefault="001F7CAA" w:rsidP="00367044">
      <w:pPr>
        <w:spacing w:after="0" w:line="240" w:lineRule="auto"/>
        <w:rPr>
          <w:rFonts w:cstheme="minorHAnsi"/>
          <w:color w:val="0000FF"/>
        </w:rPr>
      </w:pPr>
    </w:p>
    <w:p w14:paraId="163D11BA" w14:textId="77777777" w:rsidR="001F7CAA" w:rsidRPr="00367044" w:rsidRDefault="001F7CAA" w:rsidP="00367044">
      <w:pPr>
        <w:spacing w:after="0" w:line="240" w:lineRule="auto"/>
        <w:rPr>
          <w:rFonts w:cstheme="minorHAnsi"/>
          <w:color w:val="0000FF"/>
        </w:rPr>
      </w:pPr>
    </w:p>
    <w:p w14:paraId="37EE43C3" w14:textId="0E5C0DE8" w:rsidR="005470B9" w:rsidRPr="00246C72" w:rsidRDefault="005470B9" w:rsidP="005470B9">
      <w:pPr>
        <w:rPr>
          <w:b/>
          <w:bCs/>
          <w:sz w:val="28"/>
          <w:szCs w:val="28"/>
          <w:u w:val="single"/>
        </w:rPr>
      </w:pPr>
      <w:r>
        <w:rPr>
          <w:b/>
          <w:bCs/>
          <w:sz w:val="28"/>
          <w:szCs w:val="28"/>
          <w:u w:val="single"/>
        </w:rPr>
        <w:lastRenderedPageBreak/>
        <w:t>Reviewer 2</w:t>
      </w:r>
      <w:r w:rsidRPr="00246C72">
        <w:rPr>
          <w:b/>
          <w:bCs/>
          <w:sz w:val="28"/>
          <w:szCs w:val="28"/>
          <w:u w:val="single"/>
        </w:rPr>
        <w:t>:</w:t>
      </w:r>
    </w:p>
    <w:p w14:paraId="73A68900" w14:textId="51B4B017" w:rsidR="00DB2D2C" w:rsidRDefault="00DB2D2C" w:rsidP="00DB2D2C">
      <w:pPr>
        <w:spacing w:after="0" w:line="240" w:lineRule="auto"/>
        <w:rPr>
          <w:rFonts w:cstheme="minorHAnsi"/>
          <w:b/>
          <w:bCs/>
          <w:u w:val="single"/>
        </w:rPr>
      </w:pPr>
      <w:r w:rsidRPr="00AF5040">
        <w:rPr>
          <w:rFonts w:cstheme="minorHAnsi"/>
          <w:b/>
          <w:bCs/>
          <w:u w:val="single"/>
        </w:rPr>
        <w:t>Comment #</w:t>
      </w:r>
      <w:r>
        <w:rPr>
          <w:rFonts w:cstheme="minorHAnsi"/>
          <w:b/>
          <w:bCs/>
          <w:u w:val="single"/>
        </w:rPr>
        <w:t>8</w:t>
      </w:r>
    </w:p>
    <w:p w14:paraId="6331F603" w14:textId="4810B19D" w:rsidR="005470B9" w:rsidRDefault="005470B9" w:rsidP="005470B9">
      <w:pPr>
        <w:spacing w:after="0" w:line="240" w:lineRule="auto"/>
        <w:rPr>
          <w:rFonts w:cstheme="minorHAnsi"/>
        </w:rPr>
      </w:pPr>
      <w:r w:rsidRPr="000B592C">
        <w:rPr>
          <w:rFonts w:cstheme="minorHAnsi"/>
        </w:rPr>
        <w:t>The paper is well wri</w:t>
      </w:r>
      <w:r>
        <w:rPr>
          <w:rFonts w:ascii="Calibri" w:eastAsia="Calibri" w:hAnsi="Calibri" w:cs="Calibri"/>
        </w:rPr>
        <w:t>tt</w:t>
      </w:r>
      <w:r w:rsidRPr="000B592C">
        <w:rPr>
          <w:rFonts w:cstheme="minorHAnsi"/>
        </w:rPr>
        <w:t>en and the objec</w:t>
      </w:r>
      <w:r>
        <w:rPr>
          <w:rFonts w:ascii="Calibri" w:eastAsia="Calibri" w:hAnsi="Calibri" w:cs="Calibri"/>
        </w:rPr>
        <w:t>ti</w:t>
      </w:r>
      <w:r w:rsidRPr="000B592C">
        <w:rPr>
          <w:rFonts w:cstheme="minorHAnsi"/>
        </w:rPr>
        <w:t>ves are clearly stated. The methods are well described and model calibra</w:t>
      </w:r>
      <w:r>
        <w:rPr>
          <w:rFonts w:ascii="Calibri" w:eastAsia="Calibri" w:hAnsi="Calibri" w:cs="Calibri"/>
        </w:rPr>
        <w:t>ti</w:t>
      </w:r>
      <w:r w:rsidRPr="000B592C">
        <w:rPr>
          <w:rFonts w:cstheme="minorHAnsi"/>
        </w:rPr>
        <w:t>on is</w:t>
      </w:r>
      <w:r>
        <w:rPr>
          <w:rFonts w:cstheme="minorHAnsi"/>
        </w:rPr>
        <w:t xml:space="preserve"> </w:t>
      </w:r>
      <w:r w:rsidRPr="000B592C">
        <w:rPr>
          <w:rFonts w:cstheme="minorHAnsi"/>
        </w:rPr>
        <w:t>based on sound data. Valida</w:t>
      </w:r>
      <w:r w:rsidRPr="000B592C">
        <w:rPr>
          <w:rFonts w:ascii="Calibri" w:eastAsia="Calibri" w:hAnsi="Calibri" w:cs="Calibri" w:hint="eastAsia"/>
        </w:rPr>
        <w:t>􀆟</w:t>
      </w:r>
      <w:r w:rsidRPr="000B592C">
        <w:rPr>
          <w:rFonts w:cstheme="minorHAnsi"/>
        </w:rPr>
        <w:t xml:space="preserve">on use a wide range of environments. The results are well presented. </w:t>
      </w:r>
    </w:p>
    <w:p w14:paraId="7583CA68" w14:textId="7ED8D766" w:rsidR="005470B9" w:rsidRDefault="005470B9" w:rsidP="005470B9">
      <w:pPr>
        <w:spacing w:after="0" w:line="240" w:lineRule="auto"/>
        <w:rPr>
          <w:rFonts w:cstheme="minorHAnsi"/>
          <w:color w:val="0000FF"/>
        </w:rPr>
      </w:pPr>
      <w:r w:rsidRPr="00AF5040">
        <w:rPr>
          <w:rFonts w:cstheme="minorHAnsi"/>
          <w:color w:val="0000FF"/>
        </w:rPr>
        <w:t xml:space="preserve">Response: </w:t>
      </w:r>
      <w:r>
        <w:rPr>
          <w:rFonts w:cstheme="minorHAnsi"/>
          <w:color w:val="0000FF"/>
        </w:rPr>
        <w:t>Thank you for the positive feedback.</w:t>
      </w:r>
    </w:p>
    <w:p w14:paraId="3BF00F7A" w14:textId="77777777" w:rsidR="00DB2D2C" w:rsidRDefault="00DB2D2C" w:rsidP="005470B9">
      <w:pPr>
        <w:spacing w:after="0" w:line="240" w:lineRule="auto"/>
        <w:rPr>
          <w:rFonts w:cstheme="minorHAnsi"/>
          <w:color w:val="0000FF"/>
        </w:rPr>
      </w:pPr>
    </w:p>
    <w:p w14:paraId="72D7177C" w14:textId="34EEB05C" w:rsidR="00277ECB" w:rsidRDefault="00DB2D2C" w:rsidP="005470B9">
      <w:pPr>
        <w:spacing w:after="0" w:line="240" w:lineRule="auto"/>
        <w:rPr>
          <w:rFonts w:cstheme="minorHAnsi"/>
          <w:color w:val="0000FF"/>
        </w:rPr>
      </w:pPr>
      <w:r w:rsidRPr="00AF5040">
        <w:rPr>
          <w:rFonts w:cstheme="minorHAnsi"/>
          <w:b/>
          <w:bCs/>
          <w:u w:val="single"/>
        </w:rPr>
        <w:t>Comment #</w:t>
      </w:r>
      <w:r>
        <w:rPr>
          <w:rFonts w:cstheme="minorHAnsi"/>
          <w:b/>
          <w:bCs/>
          <w:u w:val="single"/>
        </w:rPr>
        <w:t>9</w:t>
      </w:r>
    </w:p>
    <w:p w14:paraId="5172E356" w14:textId="3C0FCB10" w:rsidR="00277ECB" w:rsidRDefault="00277ECB" w:rsidP="00277ECB">
      <w:pPr>
        <w:spacing w:after="0" w:line="240" w:lineRule="auto"/>
        <w:rPr>
          <w:rFonts w:cstheme="minorHAnsi"/>
        </w:rPr>
      </w:pPr>
      <w:r w:rsidRPr="000B592C">
        <w:rPr>
          <w:rFonts w:cstheme="minorHAnsi"/>
        </w:rPr>
        <w:t>However, it would be</w:t>
      </w:r>
      <w:r>
        <w:rPr>
          <w:rFonts w:cstheme="minorHAnsi"/>
        </w:rPr>
        <w:t xml:space="preserve"> </w:t>
      </w:r>
      <w:r w:rsidRPr="000B592C">
        <w:rPr>
          <w:rFonts w:cstheme="minorHAnsi"/>
        </w:rPr>
        <w:t>interes</w:t>
      </w:r>
      <w:r>
        <w:rPr>
          <w:rFonts w:ascii="Calibri" w:eastAsia="Calibri" w:hAnsi="Calibri" w:cs="Calibri"/>
        </w:rPr>
        <w:t>ti</w:t>
      </w:r>
      <w:r w:rsidRPr="000B592C">
        <w:rPr>
          <w:rFonts w:cstheme="minorHAnsi"/>
        </w:rPr>
        <w:t>ng to learn a l</w:t>
      </w:r>
      <w:r>
        <w:rPr>
          <w:rFonts w:cstheme="minorHAnsi"/>
        </w:rPr>
        <w:t>itt</w:t>
      </w:r>
      <w:r w:rsidRPr="000B592C">
        <w:rPr>
          <w:rFonts w:cstheme="minorHAnsi"/>
        </w:rPr>
        <w:t>le more on the background of the yield effects, e.g., how temperature increase, early sowing and</w:t>
      </w:r>
      <w:r>
        <w:rPr>
          <w:rFonts w:cstheme="minorHAnsi"/>
        </w:rPr>
        <w:t xml:space="preserve"> </w:t>
      </w:r>
      <w:r w:rsidRPr="000B592C">
        <w:rPr>
          <w:rFonts w:cstheme="minorHAnsi"/>
        </w:rPr>
        <w:t>late maturity class affect the length of the seed filling period. Since soybean is responsive to short days, it would be good</w:t>
      </w:r>
      <w:r>
        <w:rPr>
          <w:rFonts w:cstheme="minorHAnsi"/>
        </w:rPr>
        <w:t xml:space="preserve"> </w:t>
      </w:r>
      <w:r w:rsidRPr="000B592C">
        <w:rPr>
          <w:rFonts w:cstheme="minorHAnsi"/>
        </w:rPr>
        <w:t>to know if APSIM considers any photoperiod effect and if this differs in the parameters of the different maturity groups.</w:t>
      </w:r>
    </w:p>
    <w:p w14:paraId="49DE9DF2" w14:textId="12C7B2C5" w:rsidR="00277ECB" w:rsidRDefault="00277ECB" w:rsidP="00277ECB">
      <w:pPr>
        <w:spacing w:after="0" w:line="240" w:lineRule="auto"/>
        <w:rPr>
          <w:rFonts w:cstheme="minorHAnsi"/>
          <w:color w:val="0000FF"/>
        </w:rPr>
      </w:pPr>
      <w:r w:rsidRPr="00AF5040">
        <w:rPr>
          <w:rFonts w:cstheme="minorHAnsi"/>
          <w:color w:val="0000FF"/>
        </w:rPr>
        <w:t xml:space="preserve">Response: </w:t>
      </w:r>
      <w:r>
        <w:rPr>
          <w:rFonts w:cstheme="minorHAnsi"/>
          <w:color w:val="0000FF"/>
        </w:rPr>
        <w:t xml:space="preserve">Thank you for the thoughtful suggestion. We have created a new figure </w:t>
      </w:r>
      <w:r w:rsidR="00134988">
        <w:rPr>
          <w:rFonts w:cstheme="minorHAnsi"/>
          <w:color w:val="0000FF"/>
        </w:rPr>
        <w:t>illustrating phenological changes under different scenarios, including the entire crop cycle and the seed-filling</w:t>
      </w:r>
      <w:r>
        <w:rPr>
          <w:rFonts w:cstheme="minorHAnsi"/>
          <w:color w:val="0000FF"/>
        </w:rPr>
        <w:t xml:space="preserve"> period. </w:t>
      </w:r>
      <w:r w:rsidR="00CC0F9D">
        <w:rPr>
          <w:rFonts w:cstheme="minorHAnsi"/>
          <w:color w:val="0000FF"/>
        </w:rPr>
        <w:t>APSIM does account for photoperiod effects on development, and we have added the calibrated photoperiod modifier parameters across maturity groups in Table S1.</w:t>
      </w:r>
    </w:p>
    <w:p w14:paraId="532CFB9D" w14:textId="77777777" w:rsidR="00CC0F9D" w:rsidRDefault="00CC0F9D" w:rsidP="00277ECB">
      <w:pPr>
        <w:spacing w:after="0" w:line="240" w:lineRule="auto"/>
        <w:rPr>
          <w:rFonts w:cstheme="minorHAnsi"/>
          <w:color w:val="0000FF"/>
        </w:rPr>
      </w:pPr>
    </w:p>
    <w:p w14:paraId="24D5669A" w14:textId="43A39F33" w:rsidR="00CC0F9D" w:rsidRDefault="00CC0F9D" w:rsidP="00277ECB">
      <w:pPr>
        <w:spacing w:after="0" w:line="240" w:lineRule="auto"/>
        <w:rPr>
          <w:rFonts w:cstheme="minorHAnsi"/>
          <w:color w:val="0000FF"/>
        </w:rPr>
      </w:pPr>
      <w:r>
        <w:rPr>
          <w:rFonts w:cstheme="minorHAnsi"/>
          <w:color w:val="0000FF"/>
        </w:rPr>
        <w:t>The new figure is shown below:</w:t>
      </w:r>
    </w:p>
    <w:p w14:paraId="3DEF7A54" w14:textId="77777777" w:rsidR="00CC0F9D" w:rsidRPr="008D2943" w:rsidRDefault="00CC0F9D" w:rsidP="001F7CAA">
      <w:pPr>
        <w:spacing w:after="0" w:line="240" w:lineRule="auto"/>
        <w:jc w:val="center"/>
        <w:rPr>
          <w:rFonts w:ascii="Times New Roman" w:hAnsi="Times New Roman" w:cs="Times New Roman"/>
          <w:sz w:val="24"/>
          <w:szCs w:val="24"/>
        </w:rPr>
      </w:pPr>
      <w:r>
        <w:rPr>
          <w:noProof/>
        </w:rPr>
        <w:drawing>
          <wp:inline distT="0" distB="0" distL="0" distR="0" wp14:anchorId="2F69DF36" wp14:editId="23D166E5">
            <wp:extent cx="4067092" cy="4067092"/>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6240" cy="4076240"/>
                    </a:xfrm>
                    <a:prstGeom prst="rect">
                      <a:avLst/>
                    </a:prstGeom>
                    <a:noFill/>
                    <a:ln>
                      <a:noFill/>
                    </a:ln>
                  </pic:spPr>
                </pic:pic>
              </a:graphicData>
            </a:graphic>
          </wp:inline>
        </w:drawing>
      </w:r>
    </w:p>
    <w:p w14:paraId="15D62F76" w14:textId="4C1CA45F" w:rsidR="006C46C5" w:rsidRDefault="00CC0F9D" w:rsidP="001F7CAA">
      <w:pPr>
        <w:spacing w:after="0" w:line="240" w:lineRule="auto"/>
        <w:rPr>
          <w:rFonts w:cstheme="minorHAnsi"/>
          <w:color w:val="0000FF"/>
        </w:rPr>
      </w:pPr>
      <w:r w:rsidRPr="00CC0F9D">
        <w:rPr>
          <w:rFonts w:cstheme="minorHAnsi"/>
          <w:color w:val="0000FF"/>
        </w:rPr>
        <w:t xml:space="preserve">Figure 2. Geographical distribution of the relative effects of rising temperatures and adaptive genotypic and agronomic management strategies on changes in soybean total crop cycle (A) and seed-filling period (B) across 4,651 soybean fields in the US Mid-South. Values per pixel are averages across 40 weather years. LM &amp; ES represent the combined effect of a late-maturing variety and early sowing. All adaptive scenarios were simulated under +2°C. </w:t>
      </w:r>
    </w:p>
    <w:p w14:paraId="66318777" w14:textId="2629F96A" w:rsidR="00F62EA1" w:rsidRDefault="00F62EA1" w:rsidP="00F62EA1">
      <w:pPr>
        <w:spacing w:after="0" w:line="240" w:lineRule="auto"/>
        <w:rPr>
          <w:rFonts w:cstheme="minorHAnsi"/>
          <w:color w:val="0000FF"/>
        </w:rPr>
      </w:pPr>
      <w:r>
        <w:rPr>
          <w:rFonts w:cstheme="minorHAnsi"/>
          <w:color w:val="0000FF"/>
        </w:rPr>
        <w:lastRenderedPageBreak/>
        <w:t xml:space="preserve">The new text expanding on </w:t>
      </w:r>
      <w:r w:rsidRPr="006C46C5">
        <w:rPr>
          <w:rFonts w:cstheme="minorHAnsi"/>
          <w:color w:val="0000FF"/>
        </w:rPr>
        <w:t xml:space="preserve"> the background of the yield effect reads:</w:t>
      </w:r>
    </w:p>
    <w:p w14:paraId="7EDFD286" w14:textId="77777777" w:rsidR="006C46C5" w:rsidRPr="006C46C5" w:rsidRDefault="006C46C5" w:rsidP="00F62EA1">
      <w:pPr>
        <w:spacing w:after="0" w:line="240" w:lineRule="auto"/>
        <w:rPr>
          <w:rFonts w:cstheme="minorHAnsi"/>
          <w:color w:val="0000FF"/>
        </w:rPr>
      </w:pPr>
    </w:p>
    <w:p w14:paraId="3977A1B9" w14:textId="64248FDA" w:rsidR="006C46C5" w:rsidRDefault="006C46C5" w:rsidP="00F62EA1">
      <w:pPr>
        <w:spacing w:after="0" w:line="240" w:lineRule="auto"/>
        <w:rPr>
          <w:rFonts w:cstheme="minorHAnsi"/>
          <w:color w:val="0000FF"/>
        </w:rPr>
      </w:pPr>
      <w:r>
        <w:rPr>
          <w:rFonts w:cstheme="minorHAnsi"/>
          <w:color w:val="0000FF"/>
        </w:rPr>
        <w:t>Results</w:t>
      </w:r>
    </w:p>
    <w:p w14:paraId="0C1E1D20" w14:textId="77777777" w:rsidR="006C46C5" w:rsidRDefault="006C46C5" w:rsidP="00F62EA1">
      <w:pPr>
        <w:spacing w:after="0" w:line="240" w:lineRule="auto"/>
        <w:rPr>
          <w:rFonts w:cstheme="minorHAnsi"/>
          <w:color w:val="0000FF"/>
        </w:rPr>
      </w:pPr>
    </w:p>
    <w:p w14:paraId="6F92DF29" w14:textId="1E1C29AD" w:rsidR="00F62EA1" w:rsidRDefault="006C46C5" w:rsidP="00F62EA1">
      <w:pPr>
        <w:spacing w:after="0" w:line="240" w:lineRule="auto"/>
        <w:rPr>
          <w:rFonts w:cstheme="minorHAnsi"/>
          <w:color w:val="0000FF"/>
        </w:rPr>
      </w:pPr>
      <w:r w:rsidRPr="006C46C5">
        <w:rPr>
          <w:rFonts w:cstheme="minorHAnsi"/>
          <w:color w:val="0000FF"/>
        </w:rPr>
        <w:t>“</w:t>
      </w:r>
      <w:r w:rsidR="00DA55B4" w:rsidRPr="006C46C5">
        <w:rPr>
          <w:rFonts w:cstheme="minorHAnsi"/>
          <w:color w:val="0000FF"/>
        </w:rPr>
        <w:t>A shortening of the total crop cycle was observed in 61% of the sites, with more pronounces changes in northern environments (Figure 2), where baseline temperatures are lower. The total crop cycle length decreased by up to 15 days across all site-years. The seed filling period was shortened by up to 9 days across all site-years.</w:t>
      </w:r>
      <w:r w:rsidRPr="006C46C5">
        <w:rPr>
          <w:rFonts w:cstheme="minorHAnsi"/>
          <w:color w:val="0000FF"/>
        </w:rPr>
        <w:t>”</w:t>
      </w:r>
    </w:p>
    <w:p w14:paraId="66BA8F66" w14:textId="77777777" w:rsidR="006C46C5" w:rsidRPr="006C46C5" w:rsidRDefault="006C46C5" w:rsidP="00F62EA1">
      <w:pPr>
        <w:spacing w:after="0" w:line="240" w:lineRule="auto"/>
        <w:rPr>
          <w:rFonts w:cstheme="minorHAnsi"/>
          <w:color w:val="0000FF"/>
        </w:rPr>
      </w:pPr>
    </w:p>
    <w:p w14:paraId="0D1D810E" w14:textId="12E5A7C8" w:rsidR="00DA55B4" w:rsidRPr="006C46C5" w:rsidRDefault="006C46C5" w:rsidP="00F62EA1">
      <w:pPr>
        <w:spacing w:after="0" w:line="240" w:lineRule="auto"/>
        <w:rPr>
          <w:rFonts w:cstheme="minorHAnsi"/>
          <w:color w:val="0000FF"/>
        </w:rPr>
      </w:pPr>
      <w:r w:rsidRPr="006C46C5">
        <w:rPr>
          <w:rFonts w:cstheme="minorHAnsi"/>
          <w:color w:val="0000FF"/>
        </w:rPr>
        <w:t>“</w:t>
      </w:r>
      <w:r w:rsidR="00DA55B4" w:rsidRPr="006C46C5">
        <w:rPr>
          <w:rFonts w:cstheme="minorHAnsi"/>
          <w:color w:val="0000FF"/>
        </w:rPr>
        <w:t>The combined adaptive scenario extended the seed-filling period by an average of 10.4 days (Figure 2).</w:t>
      </w:r>
      <w:r w:rsidRPr="006C46C5">
        <w:rPr>
          <w:rFonts w:cstheme="minorHAnsi"/>
          <w:color w:val="0000FF"/>
        </w:rPr>
        <w:t>”</w:t>
      </w:r>
    </w:p>
    <w:p w14:paraId="7AEBD9DE" w14:textId="77777777" w:rsidR="00DA55B4" w:rsidRDefault="00DA55B4" w:rsidP="00F62EA1">
      <w:pPr>
        <w:spacing w:after="0" w:line="240" w:lineRule="auto"/>
        <w:rPr>
          <w:rFonts w:cstheme="minorHAnsi"/>
          <w:color w:val="0000FF"/>
        </w:rPr>
      </w:pPr>
    </w:p>
    <w:p w14:paraId="6C36B4E6" w14:textId="7FD0D798" w:rsidR="006C46C5" w:rsidRDefault="006C46C5" w:rsidP="00F62EA1">
      <w:pPr>
        <w:spacing w:after="0" w:line="240" w:lineRule="auto"/>
        <w:rPr>
          <w:rFonts w:cstheme="minorHAnsi"/>
          <w:color w:val="0000FF"/>
        </w:rPr>
      </w:pPr>
      <w:r>
        <w:rPr>
          <w:rFonts w:cstheme="minorHAnsi"/>
          <w:color w:val="0000FF"/>
        </w:rPr>
        <w:t>Discussion</w:t>
      </w:r>
    </w:p>
    <w:p w14:paraId="3699DABE" w14:textId="77777777" w:rsidR="006C46C5" w:rsidRPr="006C46C5" w:rsidRDefault="006C46C5" w:rsidP="00F62EA1">
      <w:pPr>
        <w:spacing w:after="0" w:line="240" w:lineRule="auto"/>
        <w:rPr>
          <w:rFonts w:cstheme="minorHAnsi"/>
          <w:color w:val="0000FF"/>
        </w:rPr>
      </w:pPr>
    </w:p>
    <w:p w14:paraId="62BB8ED6" w14:textId="263B5F32" w:rsidR="00DA55B4" w:rsidRDefault="006C46C5" w:rsidP="00F62EA1">
      <w:pPr>
        <w:spacing w:after="0" w:line="240" w:lineRule="auto"/>
        <w:rPr>
          <w:rFonts w:cstheme="minorHAnsi"/>
          <w:color w:val="0000FF"/>
        </w:rPr>
      </w:pPr>
      <w:r w:rsidRPr="006C46C5">
        <w:rPr>
          <w:rFonts w:cstheme="minorHAnsi"/>
          <w:color w:val="0000FF"/>
        </w:rPr>
        <w:t>“</w:t>
      </w:r>
      <w:r w:rsidR="00DA55B4" w:rsidRPr="006C46C5">
        <w:rPr>
          <w:rFonts w:cstheme="minorHAnsi"/>
          <w:color w:val="0000FF"/>
        </w:rPr>
        <w:t xml:space="preserve">Extending the seed filling period was a promising strategy to maximize soybean seed yield (Figure 1), which agrees with the findings of </w:t>
      </w:r>
      <w:sdt>
        <w:sdtPr>
          <w:rPr>
            <w:rFonts w:cstheme="minorHAnsi"/>
            <w:color w:val="0000FF"/>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"/>
          <w:id w:val="1601749790"/>
          <w:placeholder>
            <w:docPart w:val="182B330EC5CE41A0AD90B8D2D01CC04C"/>
          </w:placeholder>
        </w:sdtPr>
        <w:sdtContent>
          <w:r w:rsidR="00DA55B4" w:rsidRPr="006C46C5">
            <w:rPr>
              <w:rFonts w:cstheme="minorHAnsi"/>
              <w:color w:val="0000FF"/>
            </w:rPr>
            <w:t>Boote et al. (2003)</w:t>
          </w:r>
        </w:sdtContent>
      </w:sdt>
      <w:r w:rsidR="00DA55B4" w:rsidRPr="006C46C5">
        <w:rPr>
          <w:rFonts w:cstheme="minorHAnsi"/>
          <w:color w:val="0000FF"/>
        </w:rPr>
        <w:t xml:space="preserve">. However, phenology did not fully explain yield reduction under warming, especially in the Southern region  (Figures 1 and 2). This could be associated with slower development on days when temperatures exceed the optimum temperature for soybean development in APSIM (30°C, Figure S3). Battisti et al. (2018) observed that, owing to the temperature response function governing phenological development, the APSIM model simulated a greater reduction in soybean cycle length under a +4.5°C warming scenario than under a +6.0°C scenario in Southern Brazil, with a mean air temperature 23.65°C. Further yield decreases were likely associated with high-temperature effects on radiation use efficiency </w:t>
      </w:r>
      <w:sdt>
        <w:sdtPr>
          <w:rPr>
            <w:rFonts w:cstheme="minorHAnsi"/>
            <w:color w:val="0000FF"/>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182B330EC5CE41A0AD90B8D2D01CC04C"/>
          </w:placeholder>
        </w:sdtPr>
        <w:sdtContent>
          <w:r w:rsidR="00DA55B4" w:rsidRPr="006C46C5">
            <w:rPr>
              <w:rFonts w:cstheme="minorHAnsi"/>
              <w:color w:val="0000FF"/>
            </w:rPr>
            <w:t>(Kothari et al., 2022; Ruiz-Vera et al., 2013)</w:t>
          </w:r>
        </w:sdtContent>
      </w:sdt>
      <w:r w:rsidR="00DA55B4" w:rsidRPr="006C46C5">
        <w:rPr>
          <w:rFonts w:cstheme="minorHAnsi"/>
          <w:color w:val="0000FF"/>
        </w:rPr>
        <w:t>. While exploring optimum planting date windows for target environments was not the focus of this study, future research could investigate more extreme scenarios to enhance mechanistic understanding of yield responses under warming.</w:t>
      </w:r>
      <w:r w:rsidRPr="006C46C5">
        <w:rPr>
          <w:rFonts w:cstheme="minorHAnsi"/>
          <w:color w:val="0000FF"/>
        </w:rPr>
        <w:t>”</w:t>
      </w:r>
    </w:p>
    <w:p w14:paraId="52677648" w14:textId="77777777" w:rsidR="00F62EA1" w:rsidRDefault="00F62EA1" w:rsidP="00CC0F9D">
      <w:pPr>
        <w:spacing w:before="120" w:after="0" w:line="240" w:lineRule="auto"/>
        <w:rPr>
          <w:rFonts w:cstheme="minorHAnsi"/>
          <w:color w:val="0000FF"/>
        </w:rPr>
      </w:pPr>
    </w:p>
    <w:p w14:paraId="0195FA70" w14:textId="1ADCA225" w:rsidR="00DB2D2C" w:rsidRDefault="00DB2D2C" w:rsidP="00DB2D2C">
      <w:pPr>
        <w:spacing w:after="0" w:line="240" w:lineRule="auto"/>
        <w:rPr>
          <w:rFonts w:cstheme="minorHAnsi"/>
          <w:b/>
          <w:bCs/>
          <w:u w:val="single"/>
        </w:rPr>
      </w:pPr>
      <w:r w:rsidRPr="00AF5040">
        <w:rPr>
          <w:rFonts w:cstheme="minorHAnsi"/>
          <w:b/>
          <w:bCs/>
          <w:u w:val="single"/>
        </w:rPr>
        <w:t>Comment #</w:t>
      </w:r>
      <w:r>
        <w:rPr>
          <w:rFonts w:cstheme="minorHAnsi"/>
          <w:b/>
          <w:bCs/>
          <w:u w:val="single"/>
        </w:rPr>
        <w:t>10</w:t>
      </w:r>
    </w:p>
    <w:p w14:paraId="3D414FA7" w14:textId="77777777" w:rsidR="00DB2D2C" w:rsidRPr="000B592C" w:rsidRDefault="00DB2D2C" w:rsidP="00DB2D2C">
      <w:pPr>
        <w:spacing w:after="0" w:line="240" w:lineRule="auto"/>
        <w:rPr>
          <w:rFonts w:cstheme="minorHAnsi"/>
        </w:rPr>
      </w:pPr>
      <w:r w:rsidRPr="000B592C">
        <w:rPr>
          <w:rFonts w:cstheme="minorHAnsi"/>
        </w:rPr>
        <w:t>line 156: please add "+" in front of "2°C scenario"</w:t>
      </w:r>
    </w:p>
    <w:p w14:paraId="03322EFF" w14:textId="77777777" w:rsidR="00DB2D2C" w:rsidRDefault="00DB2D2C" w:rsidP="00DB2D2C">
      <w:pPr>
        <w:spacing w:line="259" w:lineRule="auto"/>
        <w:rPr>
          <w:rFonts w:cstheme="minorHAnsi"/>
          <w:color w:val="0000FF"/>
        </w:rPr>
      </w:pPr>
      <w:r w:rsidRPr="00AF5040">
        <w:rPr>
          <w:rFonts w:cstheme="minorHAnsi"/>
          <w:color w:val="0000FF"/>
        </w:rPr>
        <w:t xml:space="preserve">Response: </w:t>
      </w:r>
      <w:r>
        <w:rPr>
          <w:rFonts w:cstheme="minorHAnsi"/>
          <w:color w:val="0000FF"/>
        </w:rPr>
        <w:t>Addressed and thank you.</w:t>
      </w:r>
    </w:p>
    <w:p w14:paraId="68987EB2" w14:textId="3AC09ADF" w:rsidR="00DB2D2C" w:rsidRPr="00232172" w:rsidRDefault="00232172" w:rsidP="00232172">
      <w:pPr>
        <w:spacing w:after="0" w:line="240" w:lineRule="auto"/>
        <w:rPr>
          <w:rFonts w:cstheme="minorHAnsi"/>
          <w:b/>
          <w:bCs/>
          <w:u w:val="single"/>
        </w:rPr>
      </w:pPr>
      <w:r w:rsidRPr="00AF5040">
        <w:rPr>
          <w:rFonts w:cstheme="minorHAnsi"/>
          <w:b/>
          <w:bCs/>
          <w:u w:val="single"/>
        </w:rPr>
        <w:t>Comment #</w:t>
      </w:r>
      <w:r>
        <w:rPr>
          <w:rFonts w:cstheme="minorHAnsi"/>
          <w:b/>
          <w:bCs/>
          <w:u w:val="single"/>
        </w:rPr>
        <w:t>1</w:t>
      </w:r>
      <w:r>
        <w:rPr>
          <w:rFonts w:cstheme="minorHAnsi"/>
          <w:b/>
          <w:bCs/>
          <w:u w:val="single"/>
        </w:rPr>
        <w:t>1</w:t>
      </w:r>
    </w:p>
    <w:p w14:paraId="6E0C8EA9" w14:textId="2967FE4C" w:rsidR="00DB2D2C" w:rsidRDefault="00DB2D2C" w:rsidP="00DB2D2C">
      <w:pPr>
        <w:spacing w:after="0" w:line="240" w:lineRule="auto"/>
        <w:rPr>
          <w:rFonts w:cstheme="minorHAnsi"/>
        </w:rPr>
      </w:pPr>
      <w:r w:rsidRPr="000B592C">
        <w:rPr>
          <w:rFonts w:cstheme="minorHAnsi"/>
        </w:rPr>
        <w:t>Supplement figure S3: please men</w:t>
      </w:r>
      <w:r>
        <w:rPr>
          <w:rFonts w:ascii="Calibri" w:eastAsia="Calibri" w:hAnsi="Calibri" w:cs="Calibri"/>
        </w:rPr>
        <w:t>ti</w:t>
      </w:r>
      <w:r w:rsidRPr="000B592C">
        <w:rPr>
          <w:rFonts w:cstheme="minorHAnsi"/>
        </w:rPr>
        <w:t>on if these values are without adapta</w:t>
      </w:r>
      <w:r>
        <w:rPr>
          <w:rFonts w:ascii="Calibri" w:eastAsia="Calibri" w:hAnsi="Calibri" w:cs="Calibri"/>
        </w:rPr>
        <w:t>ti</w:t>
      </w:r>
      <w:r w:rsidRPr="000B592C">
        <w:rPr>
          <w:rFonts w:cstheme="minorHAnsi"/>
        </w:rPr>
        <w:t>on measures.</w:t>
      </w:r>
    </w:p>
    <w:p w14:paraId="48D0E72B" w14:textId="48B747F3" w:rsidR="00DB2D2C" w:rsidRDefault="00DB2D2C" w:rsidP="00DB2D2C">
      <w:pPr>
        <w:spacing w:line="259" w:lineRule="auto"/>
        <w:rPr>
          <w:rFonts w:cstheme="minorHAnsi"/>
          <w:color w:val="0000FF"/>
        </w:rPr>
      </w:pPr>
      <w:r w:rsidRPr="00AF5040">
        <w:rPr>
          <w:rFonts w:cstheme="minorHAnsi"/>
          <w:color w:val="0000FF"/>
        </w:rPr>
        <w:t xml:space="preserve">Response: </w:t>
      </w:r>
      <w:r>
        <w:rPr>
          <w:rFonts w:cstheme="minorHAnsi"/>
          <w:color w:val="0000FF"/>
        </w:rPr>
        <w:t>Addressed. The figure refers to the baseline conditions without adaptation measures.</w:t>
      </w:r>
    </w:p>
    <w:p w14:paraId="0A022AF1" w14:textId="04FACB6D" w:rsidR="00232172" w:rsidRDefault="00232172" w:rsidP="00232172">
      <w:pPr>
        <w:spacing w:after="0" w:line="240" w:lineRule="auto"/>
        <w:rPr>
          <w:rFonts w:cstheme="minorHAnsi"/>
          <w:b/>
          <w:bCs/>
          <w:u w:val="single"/>
        </w:rPr>
      </w:pPr>
      <w:r w:rsidRPr="00AF5040">
        <w:rPr>
          <w:rFonts w:cstheme="minorHAnsi"/>
          <w:b/>
          <w:bCs/>
          <w:u w:val="single"/>
        </w:rPr>
        <w:t>Comment #</w:t>
      </w:r>
      <w:r>
        <w:rPr>
          <w:rFonts w:cstheme="minorHAnsi"/>
          <w:b/>
          <w:bCs/>
          <w:u w:val="single"/>
        </w:rPr>
        <w:t>1</w:t>
      </w:r>
      <w:r>
        <w:rPr>
          <w:rFonts w:cstheme="minorHAnsi"/>
          <w:b/>
          <w:bCs/>
          <w:u w:val="single"/>
        </w:rPr>
        <w:t>2</w:t>
      </w:r>
    </w:p>
    <w:p w14:paraId="58812FA5" w14:textId="39657CFC" w:rsidR="00DB2D2C" w:rsidRDefault="00DB2D2C" w:rsidP="00DB2D2C">
      <w:pPr>
        <w:spacing w:after="0" w:line="240" w:lineRule="auto"/>
        <w:rPr>
          <w:rFonts w:cstheme="minorHAnsi"/>
        </w:rPr>
      </w:pPr>
      <w:r w:rsidRPr="000B592C">
        <w:rPr>
          <w:rFonts w:cstheme="minorHAnsi"/>
        </w:rPr>
        <w:t xml:space="preserve">The references of NASS (2023) and of Salmerón et al. 2016, which </w:t>
      </w:r>
      <w:r>
        <w:rPr>
          <w:rFonts w:cstheme="minorHAnsi"/>
        </w:rPr>
        <w:t>are listed in the supplement reference list, are never mentioned in the supplement</w:t>
      </w:r>
      <w:r w:rsidRPr="000B592C">
        <w:rPr>
          <w:rFonts w:cstheme="minorHAnsi"/>
        </w:rPr>
        <w:t>.</w:t>
      </w:r>
    </w:p>
    <w:p w14:paraId="59BC8175" w14:textId="51B8F1CA" w:rsidR="00DB2D2C" w:rsidRPr="000B592C" w:rsidRDefault="00DB2D2C" w:rsidP="00DB2D2C">
      <w:pPr>
        <w:spacing w:after="0" w:line="240" w:lineRule="auto"/>
        <w:rPr>
          <w:rFonts w:cstheme="minorHAnsi"/>
        </w:rPr>
      </w:pPr>
      <w:r w:rsidRPr="00AF5040">
        <w:rPr>
          <w:rFonts w:cstheme="minorHAnsi"/>
          <w:color w:val="0000FF"/>
        </w:rPr>
        <w:t xml:space="preserve">Response: </w:t>
      </w:r>
      <w:r>
        <w:rPr>
          <w:rFonts w:cstheme="minorHAnsi"/>
          <w:color w:val="0000FF"/>
        </w:rPr>
        <w:t>Thank you for catching this. Addressed.</w:t>
      </w:r>
    </w:p>
    <w:p w14:paraId="2DB6835F" w14:textId="77777777" w:rsidR="00DB2D2C" w:rsidRPr="000B592C" w:rsidRDefault="00DB2D2C" w:rsidP="00DB2D2C">
      <w:pPr>
        <w:spacing w:after="0" w:line="240" w:lineRule="auto"/>
        <w:rPr>
          <w:rFonts w:cstheme="minorHAnsi"/>
        </w:rPr>
      </w:pPr>
    </w:p>
    <w:p w14:paraId="474DC81C" w14:textId="245ACD9F" w:rsidR="00E02E80" w:rsidRPr="00246C72" w:rsidRDefault="00232172" w:rsidP="00E02E80">
      <w:pPr>
        <w:rPr>
          <w:b/>
          <w:bCs/>
          <w:sz w:val="28"/>
          <w:szCs w:val="28"/>
          <w:u w:val="single"/>
        </w:rPr>
      </w:pPr>
      <w:r>
        <w:rPr>
          <w:b/>
          <w:bCs/>
          <w:sz w:val="28"/>
          <w:szCs w:val="28"/>
          <w:u w:val="single"/>
        </w:rPr>
        <w:br w:type="column"/>
      </w:r>
      <w:r w:rsidR="00E02E80">
        <w:rPr>
          <w:b/>
          <w:bCs/>
          <w:sz w:val="28"/>
          <w:szCs w:val="28"/>
          <w:u w:val="single"/>
        </w:rPr>
        <w:lastRenderedPageBreak/>
        <w:t>Reviewer 3</w:t>
      </w:r>
      <w:r w:rsidR="00E02E80" w:rsidRPr="00246C72">
        <w:rPr>
          <w:b/>
          <w:bCs/>
          <w:sz w:val="28"/>
          <w:szCs w:val="28"/>
          <w:u w:val="single"/>
        </w:rPr>
        <w:t>:</w:t>
      </w:r>
    </w:p>
    <w:p w14:paraId="4E701E54" w14:textId="77777777" w:rsidR="008C27A2" w:rsidRDefault="008C27A2" w:rsidP="000B592C">
      <w:pPr>
        <w:spacing w:after="0" w:line="240" w:lineRule="auto"/>
        <w:rPr>
          <w:rFonts w:cstheme="minorHAnsi"/>
          <w:b/>
          <w:bCs/>
          <w:u w:val="single"/>
        </w:rPr>
      </w:pPr>
    </w:p>
    <w:p w14:paraId="63C781E4" w14:textId="6C5946B3" w:rsidR="00E02E80" w:rsidRDefault="00E02E80" w:rsidP="000B592C">
      <w:pPr>
        <w:spacing w:after="0" w:line="240" w:lineRule="auto"/>
        <w:rPr>
          <w:rFonts w:cstheme="minorHAnsi"/>
        </w:rPr>
      </w:pPr>
      <w:r w:rsidRPr="00AF5040">
        <w:rPr>
          <w:rFonts w:cstheme="minorHAnsi"/>
          <w:b/>
          <w:bCs/>
          <w:u w:val="single"/>
        </w:rPr>
        <w:t>Comment #</w:t>
      </w:r>
      <w:r>
        <w:rPr>
          <w:rFonts w:cstheme="minorHAnsi"/>
          <w:b/>
          <w:bCs/>
          <w:u w:val="single"/>
        </w:rPr>
        <w:t>1</w:t>
      </w:r>
      <w:r w:rsidR="00232172">
        <w:rPr>
          <w:rFonts w:cstheme="minorHAnsi"/>
          <w:b/>
          <w:bCs/>
          <w:u w:val="single"/>
        </w:rPr>
        <w:t>3</w:t>
      </w:r>
    </w:p>
    <w:p w14:paraId="6EC54DC0" w14:textId="3C0B3FED" w:rsidR="00E02E80" w:rsidRPr="000B592C" w:rsidRDefault="00E02E80" w:rsidP="00E02E80">
      <w:pPr>
        <w:spacing w:after="0" w:line="240" w:lineRule="auto"/>
        <w:rPr>
          <w:rFonts w:cstheme="minorHAnsi"/>
        </w:rPr>
      </w:pPr>
      <w:r w:rsidRPr="000B592C">
        <w:rPr>
          <w:rFonts w:cstheme="minorHAnsi"/>
        </w:rPr>
        <w:t xml:space="preserve">The topic of the manuscript is </w:t>
      </w:r>
      <w:r>
        <w:rPr>
          <w:rFonts w:cstheme="minorHAnsi"/>
        </w:rPr>
        <w:t>interesting</w:t>
      </w:r>
      <w:r w:rsidRPr="000B592C">
        <w:rPr>
          <w:rFonts w:cstheme="minorHAnsi"/>
        </w:rPr>
        <w:t>; however, the results lack novelty. The study emphasizes the need for</w:t>
      </w:r>
      <w:r w:rsidR="008C27A2">
        <w:rPr>
          <w:rFonts w:cstheme="minorHAnsi"/>
        </w:rPr>
        <w:t xml:space="preserve"> </w:t>
      </w:r>
      <w:r>
        <w:rPr>
          <w:rFonts w:cstheme="minorHAnsi"/>
        </w:rPr>
        <w:t>accountable solutions</w:t>
      </w:r>
      <w:r w:rsidRPr="000B592C">
        <w:rPr>
          <w:rFonts w:cstheme="minorHAnsi"/>
        </w:rPr>
        <w:t xml:space="preserve"> to increasing temperatures in the U.S. Mid-South. To address this, a calibrated APSIM model is used</w:t>
      </w:r>
      <w:r>
        <w:rPr>
          <w:rFonts w:cstheme="minorHAnsi"/>
        </w:rPr>
        <w:t xml:space="preserve"> </w:t>
      </w:r>
      <w:r w:rsidRPr="000B592C">
        <w:rPr>
          <w:rFonts w:cstheme="minorHAnsi"/>
        </w:rPr>
        <w:t>to simulate soybean yield under future climate scenarios (+2°C increase in mean temperature and/or elevated CO₂),</w:t>
      </w:r>
      <w:r>
        <w:rPr>
          <w:rFonts w:cstheme="minorHAnsi"/>
        </w:rPr>
        <w:t xml:space="preserve"> </w:t>
      </w:r>
      <w:r w:rsidRPr="000B592C">
        <w:rPr>
          <w:rFonts w:cstheme="minorHAnsi"/>
        </w:rPr>
        <w:t>considering current and earlier plan</w:t>
      </w:r>
      <w:r w:rsidRPr="000B592C">
        <w:rPr>
          <w:rFonts w:ascii="Calibri" w:eastAsia="Calibri" w:hAnsi="Calibri" w:cs="Calibri" w:hint="eastAsia"/>
        </w:rPr>
        <w:t>􀆟</w:t>
      </w:r>
      <w:r w:rsidRPr="000B592C">
        <w:rPr>
          <w:rFonts w:cstheme="minorHAnsi"/>
        </w:rPr>
        <w:t>ng dates in combina</w:t>
      </w:r>
      <w:r w:rsidR="008C27A2">
        <w:rPr>
          <w:rFonts w:ascii="Calibri" w:eastAsia="Calibri" w:hAnsi="Calibri" w:cs="Calibri"/>
        </w:rPr>
        <w:t>ti</w:t>
      </w:r>
      <w:r w:rsidRPr="000B592C">
        <w:rPr>
          <w:rFonts w:cstheme="minorHAnsi"/>
        </w:rPr>
        <w:t>on with changes in maturity group (MG).</w:t>
      </w:r>
      <w:r>
        <w:rPr>
          <w:rFonts w:cstheme="minorHAnsi"/>
        </w:rPr>
        <w:t xml:space="preserve"> </w:t>
      </w:r>
      <w:r w:rsidRPr="000B592C">
        <w:rPr>
          <w:rFonts w:cstheme="minorHAnsi"/>
        </w:rPr>
        <w:t xml:space="preserve">While the topic is relevant, the findings are not new. Farmers in the region are already </w:t>
      </w:r>
      <w:r>
        <w:rPr>
          <w:rFonts w:cstheme="minorHAnsi"/>
        </w:rPr>
        <w:t>adopting</w:t>
      </w:r>
      <w:r w:rsidRPr="000B592C">
        <w:rPr>
          <w:rFonts w:cstheme="minorHAnsi"/>
        </w:rPr>
        <w:t xml:space="preserve"> early plan</w:t>
      </w:r>
      <w:r w:rsidRPr="000B592C">
        <w:rPr>
          <w:rFonts w:ascii="Calibri" w:eastAsia="Calibri" w:hAnsi="Calibri" w:cs="Calibri"/>
        </w:rPr>
        <w:t>ning</w:t>
      </w:r>
      <w:r w:rsidRPr="000B592C">
        <w:rPr>
          <w:rFonts w:cstheme="minorHAnsi"/>
        </w:rPr>
        <w:t xml:space="preserve"> dates</w:t>
      </w:r>
      <w:r>
        <w:rPr>
          <w:rFonts w:cstheme="minorHAnsi"/>
        </w:rPr>
        <w:t xml:space="preserve"> </w:t>
      </w:r>
      <w:r w:rsidRPr="000B592C">
        <w:rPr>
          <w:rFonts w:cstheme="minorHAnsi"/>
        </w:rPr>
        <w:t>similar to those explored in this study (e.g., early May). Likewise, the longer MGs proposed are already commonly used,</w:t>
      </w:r>
      <w:r w:rsidR="008C27A2">
        <w:rPr>
          <w:rFonts w:cstheme="minorHAnsi"/>
        </w:rPr>
        <w:t xml:space="preserve"> </w:t>
      </w:r>
      <w:r w:rsidRPr="000B592C">
        <w:rPr>
          <w:rFonts w:cstheme="minorHAnsi"/>
        </w:rPr>
        <w:t>par</w:t>
      </w:r>
      <w:r w:rsidR="008C27A2">
        <w:rPr>
          <w:rFonts w:ascii="Calibri" w:eastAsia="Calibri" w:hAnsi="Calibri" w:cs="Calibri"/>
        </w:rPr>
        <w:t>ti</w:t>
      </w:r>
      <w:r w:rsidRPr="000B592C">
        <w:rPr>
          <w:rFonts w:cstheme="minorHAnsi"/>
        </w:rPr>
        <w:t>cularly in the southern parts of the region.</w:t>
      </w:r>
      <w:r w:rsidR="008C27A2">
        <w:rPr>
          <w:rFonts w:cstheme="minorHAnsi"/>
        </w:rPr>
        <w:t xml:space="preserve"> </w:t>
      </w:r>
      <w:r w:rsidRPr="000B592C">
        <w:rPr>
          <w:rFonts w:cstheme="minorHAnsi"/>
        </w:rPr>
        <w:t>Addi</w:t>
      </w:r>
      <w:r w:rsidR="008C27A2">
        <w:rPr>
          <w:rFonts w:ascii="Calibri" w:eastAsia="Calibri" w:hAnsi="Calibri" w:cs="Calibri"/>
        </w:rPr>
        <w:t>ti</w:t>
      </w:r>
      <w:r w:rsidRPr="000B592C">
        <w:rPr>
          <w:rFonts w:cstheme="minorHAnsi"/>
        </w:rPr>
        <w:t xml:space="preserve">onally, the manuscript does not provide a clear </w:t>
      </w:r>
      <w:r w:rsidR="008C27A2">
        <w:rPr>
          <w:rFonts w:cstheme="minorHAnsi"/>
        </w:rPr>
        <w:t>explanation</w:t>
      </w:r>
      <w:r w:rsidRPr="000B592C">
        <w:rPr>
          <w:rFonts w:cstheme="minorHAnsi"/>
        </w:rPr>
        <w:t xml:space="preserve"> or mechanism underlying the simulated yield increases</w:t>
      </w:r>
      <w:r w:rsidR="008C27A2">
        <w:rPr>
          <w:rFonts w:cstheme="minorHAnsi"/>
        </w:rPr>
        <w:t xml:space="preserve"> </w:t>
      </w:r>
      <w:r w:rsidRPr="000B592C">
        <w:rPr>
          <w:rFonts w:cstheme="minorHAnsi"/>
        </w:rPr>
        <w:t>across scenarios. Important variables—such as the photothermal quo</w:t>
      </w:r>
      <w:r w:rsidR="008C27A2">
        <w:rPr>
          <w:rFonts w:ascii="Calibri" w:eastAsia="Calibri" w:hAnsi="Calibri" w:cs="Calibri"/>
        </w:rPr>
        <w:t>ti</w:t>
      </w:r>
      <w:r w:rsidRPr="000B592C">
        <w:rPr>
          <w:rFonts w:cstheme="minorHAnsi"/>
        </w:rPr>
        <w:t>ent during cri</w:t>
      </w:r>
      <w:r w:rsidR="008C27A2">
        <w:rPr>
          <w:rFonts w:ascii="Calibri" w:eastAsia="Calibri" w:hAnsi="Calibri" w:cs="Calibri"/>
        </w:rPr>
        <w:t>ti</w:t>
      </w:r>
      <w:r w:rsidRPr="000B592C">
        <w:rPr>
          <w:rFonts w:cstheme="minorHAnsi"/>
        </w:rPr>
        <w:t>cal periods—are not explored.</w:t>
      </w:r>
      <w:r w:rsidR="008C27A2">
        <w:rPr>
          <w:rFonts w:cstheme="minorHAnsi"/>
        </w:rPr>
        <w:t xml:space="preserve"> Evaluating</w:t>
      </w:r>
      <w:r w:rsidRPr="000B592C">
        <w:rPr>
          <w:rFonts w:cstheme="minorHAnsi"/>
        </w:rPr>
        <w:t xml:space="preserve"> more extreme scenarios and, importantly, providing a mechanis</w:t>
      </w:r>
      <w:r w:rsidR="008C27A2">
        <w:rPr>
          <w:rFonts w:ascii="Calibri" w:eastAsia="Calibri" w:hAnsi="Calibri" w:cs="Calibri"/>
        </w:rPr>
        <w:t>ti</w:t>
      </w:r>
      <w:r w:rsidRPr="000B592C">
        <w:rPr>
          <w:rFonts w:cstheme="minorHAnsi"/>
        </w:rPr>
        <w:t xml:space="preserve">c </w:t>
      </w:r>
      <w:r w:rsidR="008C27A2">
        <w:rPr>
          <w:rFonts w:cstheme="minorHAnsi"/>
        </w:rPr>
        <w:t>explanation</w:t>
      </w:r>
      <w:r w:rsidRPr="000B592C">
        <w:rPr>
          <w:rFonts w:cstheme="minorHAnsi"/>
        </w:rPr>
        <w:t xml:space="preserve"> for the observed yield</w:t>
      </w:r>
      <w:r w:rsidR="008C27A2">
        <w:rPr>
          <w:rFonts w:cstheme="minorHAnsi"/>
        </w:rPr>
        <w:t xml:space="preserve"> </w:t>
      </w:r>
      <w:r w:rsidRPr="000B592C">
        <w:rPr>
          <w:rFonts w:cstheme="minorHAnsi"/>
        </w:rPr>
        <w:t>responses would strengthen the manuscript and improve its relevance for future readers.</w:t>
      </w:r>
    </w:p>
    <w:p w14:paraId="765FCD52" w14:textId="4245EF91" w:rsidR="004745C7" w:rsidRDefault="008C27A2" w:rsidP="008C27A2">
      <w:pPr>
        <w:spacing w:line="259" w:lineRule="auto"/>
        <w:rPr>
          <w:rFonts w:cstheme="minorHAnsi"/>
          <w:color w:val="0000FF"/>
        </w:rPr>
      </w:pPr>
      <w:r w:rsidRPr="00AF5040">
        <w:rPr>
          <w:rFonts w:cstheme="minorHAnsi"/>
          <w:color w:val="0000FF"/>
        </w:rPr>
        <w:t xml:space="preserve">Response: </w:t>
      </w:r>
      <w:r>
        <w:rPr>
          <w:rFonts w:cstheme="minorHAnsi"/>
          <w:color w:val="0000FF"/>
        </w:rPr>
        <w:t xml:space="preserve">We appreciate the </w:t>
      </w:r>
      <w:r w:rsidR="00F045A3">
        <w:rPr>
          <w:rFonts w:cstheme="minorHAnsi"/>
          <w:color w:val="0000FF"/>
        </w:rPr>
        <w:t>reviewer’s</w:t>
      </w:r>
      <w:r>
        <w:rPr>
          <w:rFonts w:cstheme="minorHAnsi"/>
          <w:color w:val="0000FF"/>
        </w:rPr>
        <w:t xml:space="preserve"> feedback. Our scenario analysis </w:t>
      </w:r>
      <w:r w:rsidR="00F045A3">
        <w:rPr>
          <w:rFonts w:cstheme="minorHAnsi"/>
          <w:color w:val="0000FF"/>
        </w:rPr>
        <w:t xml:space="preserve">reflects agronomic management that is realistic and actionable for the farmers in the </w:t>
      </w:r>
      <w:r>
        <w:rPr>
          <w:rFonts w:cstheme="minorHAnsi"/>
          <w:color w:val="0000FF"/>
        </w:rPr>
        <w:t xml:space="preserve">region. That is why we use practices already adopted. The novelty of the study </w:t>
      </w:r>
      <w:r w:rsidR="00F045A3">
        <w:rPr>
          <w:rFonts w:cstheme="minorHAnsi"/>
          <w:color w:val="0000FF"/>
        </w:rPr>
        <w:t xml:space="preserve">centers on the synergistic effects of maturity group and sowing date under warming. We have added new text to clarify it (see comment </w:t>
      </w:r>
      <w:r w:rsidR="004745C7" w:rsidRPr="004745C7">
        <w:rPr>
          <w:rFonts w:cstheme="minorHAnsi"/>
          <w:color w:val="0000FF"/>
        </w:rPr>
        <w:t>#</w:t>
      </w:r>
      <w:r w:rsidR="00F045A3" w:rsidRPr="004745C7">
        <w:rPr>
          <w:rFonts w:cstheme="minorHAnsi"/>
          <w:color w:val="0000FF"/>
        </w:rPr>
        <w:t>1)</w:t>
      </w:r>
      <w:r w:rsidR="00F045A3">
        <w:rPr>
          <w:rFonts w:cstheme="minorHAnsi"/>
          <w:color w:val="0000FF"/>
        </w:rPr>
        <w:t xml:space="preserve">. Thank you for the suggestion of adding the </w:t>
      </w:r>
      <w:r w:rsidR="00F045A3" w:rsidRPr="00F045A3">
        <w:rPr>
          <w:rFonts w:cstheme="minorHAnsi"/>
          <w:color w:val="0000FF"/>
        </w:rPr>
        <w:t xml:space="preserve">photothermal quotient analysis. However, this goes beyond the scope of the present study. </w:t>
      </w:r>
      <w:r w:rsidR="00F045A3">
        <w:rPr>
          <w:rFonts w:cstheme="minorHAnsi"/>
          <w:color w:val="0000FF"/>
        </w:rPr>
        <w:t>Yet</w:t>
      </w:r>
      <w:r w:rsidR="00F045A3" w:rsidRPr="00F045A3">
        <w:rPr>
          <w:rFonts w:cstheme="minorHAnsi"/>
          <w:color w:val="0000FF"/>
        </w:rPr>
        <w:t xml:space="preserve">, we have enhanced </w:t>
      </w:r>
      <w:r w:rsidR="00F045A3">
        <w:rPr>
          <w:rFonts w:cstheme="minorHAnsi"/>
          <w:color w:val="0000FF"/>
        </w:rPr>
        <w:t>the mechanistic explanation of the observed yield responses by adding a new figure and discussion of changes across the whole crop cycle and the seed-filling</w:t>
      </w:r>
      <w:r w:rsidR="00F045A3" w:rsidRPr="00F045A3">
        <w:rPr>
          <w:rFonts w:cstheme="minorHAnsi"/>
          <w:color w:val="0000FF"/>
        </w:rPr>
        <w:t xml:space="preserve"> period (see comment #</w:t>
      </w:r>
      <w:r w:rsidR="004745C7">
        <w:rPr>
          <w:rFonts w:cstheme="minorHAnsi"/>
          <w:color w:val="0000FF"/>
        </w:rPr>
        <w:t>9</w:t>
      </w:r>
      <w:r w:rsidR="00F045A3" w:rsidRPr="00F045A3">
        <w:rPr>
          <w:rFonts w:cstheme="minorHAnsi"/>
          <w:color w:val="0000FF"/>
        </w:rPr>
        <w:t xml:space="preserve">). Regarding the more extreme scenario analysis, we modified the sowing date scenario by </w:t>
      </w:r>
      <w:r w:rsidR="00F045A3">
        <w:rPr>
          <w:rFonts w:cstheme="minorHAnsi"/>
          <w:color w:val="0000FF"/>
        </w:rPr>
        <w:t>planting</w:t>
      </w:r>
      <w:r w:rsidR="00F045A3" w:rsidRPr="00F045A3">
        <w:rPr>
          <w:rFonts w:cstheme="minorHAnsi"/>
          <w:color w:val="0000FF"/>
        </w:rPr>
        <w:t xml:space="preserve"> earlier by 4 weeks, corresponding to the 10% sowing progress of the region, an extreme but yet realistic scenario (see comment #</w:t>
      </w:r>
      <w:r w:rsidR="004745C7">
        <w:rPr>
          <w:rFonts w:cstheme="minorHAnsi"/>
          <w:color w:val="0000FF"/>
        </w:rPr>
        <w:t>5</w:t>
      </w:r>
      <w:r w:rsidR="00F045A3" w:rsidRPr="00F045A3">
        <w:rPr>
          <w:rFonts w:cstheme="minorHAnsi"/>
          <w:color w:val="0000FF"/>
        </w:rPr>
        <w:t xml:space="preserve">). </w:t>
      </w:r>
      <w:r w:rsidR="004745C7">
        <w:rPr>
          <w:rFonts w:cstheme="minorHAnsi"/>
          <w:color w:val="0000FF"/>
        </w:rPr>
        <w:t>Results change in magnitude but not in direction and the main messages and findings remain the same.</w:t>
      </w:r>
    </w:p>
    <w:p w14:paraId="3EB4CD0A" w14:textId="7CE4F389" w:rsidR="008C27A2" w:rsidRPr="00F045A3" w:rsidRDefault="00F045A3" w:rsidP="008C27A2">
      <w:pPr>
        <w:spacing w:line="259" w:lineRule="auto"/>
        <w:rPr>
          <w:rFonts w:cstheme="minorHAnsi"/>
          <w:color w:val="0000FF"/>
        </w:rPr>
      </w:pPr>
      <w:r w:rsidRPr="00F045A3">
        <w:rPr>
          <w:rFonts w:cstheme="minorHAnsi"/>
          <w:color w:val="0000FF"/>
        </w:rPr>
        <w:t>We have added a new sentence suggesting a more detailed scenario analysis in future studies. The new sentence reads:</w:t>
      </w:r>
    </w:p>
    <w:p w14:paraId="101F1832" w14:textId="53556B88" w:rsidR="00F045A3" w:rsidRDefault="00F045A3" w:rsidP="008C27A2">
      <w:pPr>
        <w:spacing w:line="259" w:lineRule="auto"/>
        <w:rPr>
          <w:rFonts w:cstheme="minorHAnsi"/>
          <w:color w:val="0000FF"/>
        </w:rPr>
      </w:pPr>
      <w:r w:rsidRPr="00F045A3">
        <w:rPr>
          <w:rFonts w:cstheme="minorHAnsi"/>
          <w:color w:val="0000FF"/>
        </w:rPr>
        <w:t>“While exploring optimum planting date windows for target environments was not the focus of this study, future research could investigate more extreme scenarios to enhance mechanistic understanding of yield responses under warming.”</w:t>
      </w:r>
    </w:p>
    <w:p w14:paraId="03D96D3D" w14:textId="134F8CAB" w:rsidR="005B5B04" w:rsidRDefault="005B5B04" w:rsidP="005B5B04">
      <w:pPr>
        <w:spacing w:after="0" w:line="240" w:lineRule="auto"/>
        <w:rPr>
          <w:rFonts w:cstheme="minorHAnsi"/>
          <w:color w:val="0000FF"/>
        </w:rPr>
      </w:pPr>
      <w:r w:rsidRPr="00AF5040">
        <w:rPr>
          <w:rFonts w:cstheme="minorHAnsi"/>
          <w:b/>
          <w:bCs/>
          <w:u w:val="single"/>
        </w:rPr>
        <w:t>Comment #</w:t>
      </w:r>
      <w:r>
        <w:rPr>
          <w:rFonts w:cstheme="minorHAnsi"/>
          <w:b/>
          <w:bCs/>
          <w:u w:val="single"/>
        </w:rPr>
        <w:t>1</w:t>
      </w:r>
      <w:r w:rsidR="00232172">
        <w:rPr>
          <w:rFonts w:cstheme="minorHAnsi"/>
          <w:b/>
          <w:bCs/>
          <w:u w:val="single"/>
        </w:rPr>
        <w:t>4</w:t>
      </w:r>
    </w:p>
    <w:p w14:paraId="1CE63583" w14:textId="636981FD" w:rsidR="005B5B04" w:rsidRDefault="005B5B04" w:rsidP="005B5B04">
      <w:pPr>
        <w:spacing w:after="0" w:line="240" w:lineRule="auto"/>
        <w:rPr>
          <w:rFonts w:cstheme="minorHAnsi"/>
        </w:rPr>
      </w:pPr>
      <w:r w:rsidRPr="000B592C">
        <w:rPr>
          <w:rFonts w:cstheme="minorHAnsi"/>
        </w:rPr>
        <w:t>Lines 50–53: This is an important point: early plan</w:t>
      </w:r>
      <w:r w:rsidR="0051795D">
        <w:rPr>
          <w:rFonts w:ascii="Calibri" w:eastAsia="Calibri" w:hAnsi="Calibri" w:cs="Calibri"/>
        </w:rPr>
        <w:t>ti</w:t>
      </w:r>
      <w:r w:rsidRPr="000B592C">
        <w:rPr>
          <w:rFonts w:cstheme="minorHAnsi"/>
        </w:rPr>
        <w:t>ng is not always op</w:t>
      </w:r>
      <w:r w:rsidR="0051795D">
        <w:rPr>
          <w:rFonts w:ascii="Calibri" w:eastAsia="Calibri" w:hAnsi="Calibri" w:cs="Calibri"/>
        </w:rPr>
        <w:t>ti</w:t>
      </w:r>
      <w:r w:rsidRPr="000B592C">
        <w:rPr>
          <w:rFonts w:cstheme="minorHAnsi"/>
        </w:rPr>
        <w:t>mal, as there is a plan</w:t>
      </w:r>
      <w:r w:rsidR="0051795D">
        <w:rPr>
          <w:rFonts w:ascii="Calibri" w:eastAsia="Calibri" w:hAnsi="Calibri" w:cs="Calibri"/>
        </w:rPr>
        <w:t>ti</w:t>
      </w:r>
      <w:r w:rsidRPr="000B592C">
        <w:rPr>
          <w:rFonts w:cstheme="minorHAnsi"/>
        </w:rPr>
        <w:t>ng window that</w:t>
      </w:r>
      <w:r w:rsidR="0051795D">
        <w:rPr>
          <w:rFonts w:cstheme="minorHAnsi"/>
        </w:rPr>
        <w:t xml:space="preserve"> </w:t>
      </w:r>
      <w:r w:rsidRPr="000B592C">
        <w:rPr>
          <w:rFonts w:cstheme="minorHAnsi"/>
        </w:rPr>
        <w:t>maximizes radia</w:t>
      </w:r>
      <w:r w:rsidR="0051795D">
        <w:rPr>
          <w:rFonts w:ascii="Calibri" w:eastAsia="Calibri" w:hAnsi="Calibri" w:cs="Calibri"/>
        </w:rPr>
        <w:t>ti</w:t>
      </w:r>
      <w:r w:rsidRPr="000B592C">
        <w:rPr>
          <w:rFonts w:cstheme="minorHAnsi"/>
        </w:rPr>
        <w:t>on capture and varies with MG. However, only one “early” plan</w:t>
      </w:r>
      <w:r w:rsidR="0051795D">
        <w:rPr>
          <w:rFonts w:ascii="Calibri" w:eastAsia="Calibri" w:hAnsi="Calibri" w:cs="Calibri"/>
        </w:rPr>
        <w:t>ti</w:t>
      </w:r>
      <w:r w:rsidRPr="000B592C">
        <w:rPr>
          <w:rFonts w:cstheme="minorHAnsi"/>
        </w:rPr>
        <w:t>ng date is evaluated in this study. This</w:t>
      </w:r>
      <w:r w:rsidR="0051795D">
        <w:rPr>
          <w:rFonts w:cstheme="minorHAnsi"/>
        </w:rPr>
        <w:t xml:space="preserve"> </w:t>
      </w:r>
      <w:r w:rsidRPr="000B592C">
        <w:rPr>
          <w:rFonts w:cstheme="minorHAnsi"/>
        </w:rPr>
        <w:t>does not allow iden</w:t>
      </w:r>
      <w:r w:rsidR="0051795D">
        <w:rPr>
          <w:rFonts w:ascii="Calibri" w:eastAsia="Calibri" w:hAnsi="Calibri" w:cs="Calibri"/>
        </w:rPr>
        <w:t>ti</w:t>
      </w:r>
      <w:r w:rsidRPr="000B592C">
        <w:rPr>
          <w:rFonts w:cstheme="minorHAnsi"/>
        </w:rPr>
        <w:t>fica</w:t>
      </w:r>
      <w:r w:rsidR="0051795D">
        <w:rPr>
          <w:rFonts w:ascii="Calibri" w:eastAsia="Calibri" w:hAnsi="Calibri" w:cs="Calibri"/>
        </w:rPr>
        <w:t>ti</w:t>
      </w:r>
      <w:r w:rsidRPr="000B592C">
        <w:rPr>
          <w:rFonts w:cstheme="minorHAnsi"/>
        </w:rPr>
        <w:t>on or explora</w:t>
      </w:r>
      <w:r w:rsidR="0051795D">
        <w:rPr>
          <w:rFonts w:ascii="Calibri" w:eastAsia="Calibri" w:hAnsi="Calibri" w:cs="Calibri"/>
        </w:rPr>
        <w:t>ti</w:t>
      </w:r>
      <w:r w:rsidRPr="000B592C">
        <w:rPr>
          <w:rFonts w:cstheme="minorHAnsi"/>
        </w:rPr>
        <w:t>on of an op</w:t>
      </w:r>
      <w:r w:rsidR="0051795D">
        <w:rPr>
          <w:rFonts w:ascii="Calibri" w:eastAsia="Calibri" w:hAnsi="Calibri" w:cs="Calibri"/>
        </w:rPr>
        <w:t>ti</w:t>
      </w:r>
      <w:r w:rsidRPr="000B592C">
        <w:rPr>
          <w:rFonts w:cstheme="minorHAnsi"/>
        </w:rPr>
        <w:t>mal window, or at least this is not demonstrated.</w:t>
      </w:r>
    </w:p>
    <w:p w14:paraId="3989A54E" w14:textId="28932422" w:rsidR="0051795D" w:rsidRDefault="0051795D" w:rsidP="005B5B04">
      <w:pPr>
        <w:spacing w:after="0" w:line="240" w:lineRule="auto"/>
        <w:rPr>
          <w:rFonts w:cstheme="minorHAnsi"/>
          <w:color w:val="0000FF"/>
        </w:rPr>
      </w:pPr>
      <w:r w:rsidRPr="00AF5040">
        <w:rPr>
          <w:rFonts w:cstheme="minorHAnsi"/>
          <w:color w:val="0000FF"/>
        </w:rPr>
        <w:t xml:space="preserve">Response: </w:t>
      </w:r>
      <w:r>
        <w:rPr>
          <w:rFonts w:cstheme="minorHAnsi"/>
          <w:color w:val="0000FF"/>
        </w:rPr>
        <w:t xml:space="preserve">Thank you for the suggestion. </w:t>
      </w:r>
      <w:r w:rsidR="00C42107">
        <w:rPr>
          <w:rFonts w:cstheme="minorHAnsi"/>
          <w:color w:val="0000FF"/>
        </w:rPr>
        <w:t xml:space="preserve">As clarified in comment # 11, identifying an optimal sowing window was not the focus of this study. Our goal was to investigate whether there was a synergistic effect of planting early and using a </w:t>
      </w:r>
      <w:r w:rsidR="00134988">
        <w:rPr>
          <w:rFonts w:cstheme="minorHAnsi"/>
          <w:color w:val="0000FF"/>
        </w:rPr>
        <w:t>late-maturing</w:t>
      </w:r>
      <w:r w:rsidR="00C42107">
        <w:rPr>
          <w:rFonts w:cstheme="minorHAnsi"/>
          <w:color w:val="0000FF"/>
        </w:rPr>
        <w:t xml:space="preserve"> variety under a warming scenario.</w:t>
      </w:r>
    </w:p>
    <w:p w14:paraId="5E6CA280" w14:textId="77777777" w:rsidR="00F468CB" w:rsidRDefault="00F468CB" w:rsidP="005B5B04">
      <w:pPr>
        <w:spacing w:after="0" w:line="240" w:lineRule="auto"/>
        <w:rPr>
          <w:rFonts w:cstheme="minorHAnsi"/>
          <w:color w:val="0000FF"/>
        </w:rPr>
      </w:pPr>
    </w:p>
    <w:p w14:paraId="135A6471" w14:textId="01AB6151" w:rsidR="00F468CB" w:rsidRDefault="00F468CB" w:rsidP="00F468CB">
      <w:pPr>
        <w:spacing w:after="0" w:line="240" w:lineRule="auto"/>
        <w:rPr>
          <w:rFonts w:cstheme="minorHAnsi"/>
          <w:color w:val="0000FF"/>
        </w:rPr>
      </w:pPr>
      <w:r w:rsidRPr="00AF5040">
        <w:rPr>
          <w:rFonts w:cstheme="minorHAnsi"/>
          <w:b/>
          <w:bCs/>
          <w:u w:val="single"/>
        </w:rPr>
        <w:t>Comment #</w:t>
      </w:r>
      <w:r>
        <w:rPr>
          <w:rFonts w:cstheme="minorHAnsi"/>
          <w:b/>
          <w:bCs/>
          <w:u w:val="single"/>
        </w:rPr>
        <w:t>1</w:t>
      </w:r>
      <w:r w:rsidR="00232172">
        <w:rPr>
          <w:rFonts w:cstheme="minorHAnsi"/>
          <w:b/>
          <w:bCs/>
          <w:u w:val="single"/>
        </w:rPr>
        <w:t>5</w:t>
      </w:r>
    </w:p>
    <w:p w14:paraId="6CD1C9C4" w14:textId="4FEC00EA" w:rsidR="00F468CB" w:rsidRPr="000B592C" w:rsidRDefault="00F468CB" w:rsidP="005B5B04">
      <w:pPr>
        <w:spacing w:after="0" w:line="240" w:lineRule="auto"/>
        <w:rPr>
          <w:rFonts w:cstheme="minorHAnsi"/>
        </w:rPr>
      </w:pPr>
      <w:r w:rsidRPr="000B592C">
        <w:rPr>
          <w:rFonts w:cstheme="minorHAnsi"/>
        </w:rPr>
        <w:t>Line 64: Please include a brief introduc</w:t>
      </w:r>
      <w:r>
        <w:rPr>
          <w:rFonts w:ascii="Calibri" w:eastAsia="Calibri" w:hAnsi="Calibri" w:cs="Calibri"/>
        </w:rPr>
        <w:t>ti</w:t>
      </w:r>
      <w:r w:rsidRPr="000B592C">
        <w:rPr>
          <w:rFonts w:cstheme="minorHAnsi"/>
        </w:rPr>
        <w:t>on on the role and projected changes of CO₂, as this is currently missing.</w:t>
      </w:r>
    </w:p>
    <w:p w14:paraId="58D1C578" w14:textId="77777777" w:rsidR="00F468CB" w:rsidRDefault="00F468CB" w:rsidP="008C27A2">
      <w:pPr>
        <w:spacing w:line="259" w:lineRule="auto"/>
        <w:rPr>
          <w:rFonts w:cstheme="minorHAnsi"/>
          <w:color w:val="0000FF"/>
        </w:rPr>
      </w:pPr>
      <w:r w:rsidRPr="00AF5040">
        <w:rPr>
          <w:rFonts w:cstheme="minorHAnsi"/>
          <w:color w:val="0000FF"/>
        </w:rPr>
        <w:t xml:space="preserve">Response: </w:t>
      </w:r>
      <w:r>
        <w:rPr>
          <w:rFonts w:cstheme="minorHAnsi"/>
          <w:color w:val="0000FF"/>
        </w:rPr>
        <w:t>Addressed and thank you. The new sentence reads:</w:t>
      </w:r>
    </w:p>
    <w:p w14:paraId="0C1A26D1" w14:textId="2AA9E76B" w:rsidR="005B5B04" w:rsidRDefault="00F468CB" w:rsidP="00F468CB">
      <w:pPr>
        <w:spacing w:before="120" w:after="0" w:line="240" w:lineRule="auto"/>
        <w:rPr>
          <w:rFonts w:cstheme="minorHAnsi"/>
          <w:color w:val="0000FF"/>
        </w:rPr>
      </w:pPr>
      <w:r>
        <w:rPr>
          <w:rFonts w:cstheme="minorHAnsi"/>
          <w:color w:val="0000FF"/>
        </w:rPr>
        <w:lastRenderedPageBreak/>
        <w:t>“</w:t>
      </w:r>
      <w:r w:rsidRPr="00F468CB">
        <w:rPr>
          <w:rFonts w:cstheme="minorHAnsi"/>
          <w:color w:val="0000FF"/>
        </w:rPr>
        <w:t xml:space="preserve">While projected increases in [CO2] can partially offset heat-induced yield losses </w:t>
      </w:r>
      <w:sdt>
        <w:sdtPr>
          <w:rPr>
            <w:rFonts w:cstheme="minorHAnsi"/>
            <w:color w:val="0000FF"/>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246114367A824BE8AA3C63E050329E42"/>
          </w:placeholder>
        </w:sdtPr>
        <w:sdtContent>
          <w:r w:rsidRPr="00F468CB">
            <w:rPr>
              <w:rFonts w:cstheme="minorHAnsi"/>
              <w:color w:val="0000FF"/>
            </w:rPr>
            <w:t>(Ainsworth et al., 2002a; Kothari et al., 2022)</w:t>
          </w:r>
        </w:sdtContent>
      </w:sdt>
      <w:r w:rsidRPr="00F468CB">
        <w:rPr>
          <w:rFonts w:cstheme="minorHAnsi"/>
          <w:color w:val="0000FF"/>
        </w:rPr>
        <w:t xml:space="preserve">, complementary agronomic adaptation may be needed in some environments to fully offset the yield penalty </w:t>
      </w:r>
      <w:sdt>
        <w:sdtPr>
          <w:rPr>
            <w:rFonts w:cstheme="minorHAnsi"/>
            <w:color w:val="0000FF"/>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246114367A824BE8AA3C63E050329E42"/>
          </w:placeholder>
        </w:sdtPr>
        <w:sdtContent>
          <w:r w:rsidRPr="00F468CB">
            <w:rPr>
              <w:rFonts w:cstheme="minorHAnsi"/>
              <w:color w:val="0000FF"/>
            </w:rPr>
            <w:t>(Makowski et al., 2020)</w:t>
          </w:r>
        </w:sdtContent>
      </w:sdt>
      <w:r w:rsidRPr="00F468CB">
        <w:rPr>
          <w:rFonts w:cstheme="minorHAnsi"/>
          <w:color w:val="0000FF"/>
        </w:rPr>
        <w:t xml:space="preserve">. </w:t>
      </w:r>
      <w:r>
        <w:rPr>
          <w:rFonts w:cstheme="minorHAnsi"/>
          <w:color w:val="0000FF"/>
        </w:rPr>
        <w:t>”</w:t>
      </w:r>
    </w:p>
    <w:p w14:paraId="64201666" w14:textId="77777777" w:rsidR="00C05F55" w:rsidRDefault="00C05F55" w:rsidP="00F468CB">
      <w:pPr>
        <w:spacing w:before="120" w:after="0" w:line="240" w:lineRule="auto"/>
        <w:rPr>
          <w:rFonts w:cstheme="minorHAnsi"/>
          <w:color w:val="0000FF"/>
        </w:rPr>
      </w:pPr>
    </w:p>
    <w:p w14:paraId="3C1C3CC8" w14:textId="57AC9C06" w:rsidR="00C05F55" w:rsidRDefault="00C05F55" w:rsidP="00C05F55">
      <w:pPr>
        <w:spacing w:after="0" w:line="240" w:lineRule="auto"/>
        <w:rPr>
          <w:rFonts w:cstheme="minorHAnsi"/>
          <w:color w:val="0000FF"/>
        </w:rPr>
      </w:pPr>
      <w:r w:rsidRPr="00AF5040">
        <w:rPr>
          <w:rFonts w:cstheme="minorHAnsi"/>
          <w:b/>
          <w:bCs/>
          <w:u w:val="single"/>
        </w:rPr>
        <w:t>Comment #</w:t>
      </w:r>
      <w:r>
        <w:rPr>
          <w:rFonts w:cstheme="minorHAnsi"/>
          <w:b/>
          <w:bCs/>
          <w:u w:val="single"/>
        </w:rPr>
        <w:t>1</w:t>
      </w:r>
      <w:r w:rsidR="00232172">
        <w:rPr>
          <w:rFonts w:cstheme="minorHAnsi"/>
          <w:b/>
          <w:bCs/>
          <w:u w:val="single"/>
        </w:rPr>
        <w:t>6</w:t>
      </w:r>
    </w:p>
    <w:p w14:paraId="74A20277" w14:textId="2DF20FBE" w:rsidR="00C05F55" w:rsidRPr="000B592C" w:rsidRDefault="00C05F55" w:rsidP="00C05F55">
      <w:pPr>
        <w:spacing w:after="0" w:line="240" w:lineRule="auto"/>
        <w:rPr>
          <w:rFonts w:cstheme="minorHAnsi"/>
        </w:rPr>
      </w:pPr>
      <w:r w:rsidRPr="000B592C">
        <w:rPr>
          <w:rFonts w:cstheme="minorHAnsi"/>
        </w:rPr>
        <w:t xml:space="preserve">Lines 75–76: Is MG5 considered “late” in this context? Farmers are already </w:t>
      </w:r>
      <w:r w:rsidR="001E548A">
        <w:rPr>
          <w:rFonts w:cstheme="minorHAnsi"/>
        </w:rPr>
        <w:t>planting</w:t>
      </w:r>
      <w:r w:rsidRPr="000B592C">
        <w:rPr>
          <w:rFonts w:cstheme="minorHAnsi"/>
        </w:rPr>
        <w:t xml:space="preserve"> MG5 and even MG6 in the</w:t>
      </w:r>
      <w:r w:rsidR="001E548A">
        <w:rPr>
          <w:rFonts w:cstheme="minorHAnsi"/>
        </w:rPr>
        <w:t xml:space="preserve"> </w:t>
      </w:r>
      <w:r w:rsidRPr="000B592C">
        <w:rPr>
          <w:rFonts w:cstheme="minorHAnsi"/>
        </w:rPr>
        <w:t>southern parts of the region.</w:t>
      </w:r>
    </w:p>
    <w:p w14:paraId="44F4DE3A" w14:textId="4E3C57E9" w:rsidR="00390A93" w:rsidRDefault="00390A93" w:rsidP="00390A93">
      <w:pPr>
        <w:spacing w:line="259" w:lineRule="auto"/>
        <w:rPr>
          <w:rFonts w:cstheme="minorHAnsi"/>
          <w:color w:val="0000FF"/>
        </w:rPr>
      </w:pPr>
      <w:r w:rsidRPr="00AF5040">
        <w:rPr>
          <w:rFonts w:cstheme="minorHAnsi"/>
          <w:color w:val="0000FF"/>
        </w:rPr>
        <w:t xml:space="preserve">Response: </w:t>
      </w:r>
      <w:r>
        <w:rPr>
          <w:rFonts w:cstheme="minorHAnsi"/>
          <w:color w:val="0000FF"/>
        </w:rPr>
        <w:t>Thank you for the comment. MG 5 is considered late relative to the current plausible range adopted by farmers in the state (MG 3 to MG 5). While MG6 varieties were planted in the past, they are not very common nowadays, and early MG4s have been the most common. The rationale for this study is that, with warming, switching back to a slightly late-maturing variety, combined with earlier planting, will generate yield advantages.</w:t>
      </w:r>
    </w:p>
    <w:p w14:paraId="2619791E" w14:textId="21D4906C" w:rsidR="00871A98" w:rsidRDefault="00871A98" w:rsidP="00871A98">
      <w:pPr>
        <w:spacing w:after="0" w:line="240" w:lineRule="auto"/>
        <w:rPr>
          <w:rFonts w:cstheme="minorHAnsi"/>
          <w:color w:val="0000FF"/>
        </w:rPr>
      </w:pPr>
      <w:r w:rsidRPr="00AF5040">
        <w:rPr>
          <w:rFonts w:cstheme="minorHAnsi"/>
          <w:b/>
          <w:bCs/>
          <w:u w:val="single"/>
        </w:rPr>
        <w:t>Comment #</w:t>
      </w:r>
      <w:r>
        <w:rPr>
          <w:rFonts w:cstheme="minorHAnsi"/>
          <w:b/>
          <w:bCs/>
          <w:u w:val="single"/>
        </w:rPr>
        <w:t>1</w:t>
      </w:r>
      <w:r w:rsidR="00C664F0">
        <w:rPr>
          <w:rFonts w:cstheme="minorHAnsi"/>
          <w:b/>
          <w:bCs/>
          <w:u w:val="single"/>
        </w:rPr>
        <w:t>7</w:t>
      </w:r>
    </w:p>
    <w:p w14:paraId="0976CC65" w14:textId="27B70BDB" w:rsidR="00871A98" w:rsidRDefault="00871A98" w:rsidP="00871A98">
      <w:pPr>
        <w:spacing w:after="0" w:line="240" w:lineRule="auto"/>
        <w:rPr>
          <w:rFonts w:cstheme="minorHAnsi"/>
        </w:rPr>
      </w:pPr>
      <w:r w:rsidRPr="000B592C">
        <w:rPr>
          <w:rFonts w:cstheme="minorHAnsi"/>
        </w:rPr>
        <w:t>Lines 110–113: Consider revising the second scenario descrip</w:t>
      </w:r>
      <w:r>
        <w:rPr>
          <w:rFonts w:ascii="Calibri" w:eastAsia="Calibri" w:hAnsi="Calibri" w:cs="Calibri"/>
        </w:rPr>
        <w:t>ti</w:t>
      </w:r>
      <w:r w:rsidRPr="000B592C">
        <w:rPr>
          <w:rFonts w:cstheme="minorHAnsi"/>
        </w:rPr>
        <w:t>on to:</w:t>
      </w:r>
      <w:r>
        <w:rPr>
          <w:rFonts w:cstheme="minorHAnsi"/>
        </w:rPr>
        <w:t xml:space="preserve"> “</w:t>
      </w:r>
      <w:r w:rsidRPr="000B592C">
        <w:rPr>
          <w:rFonts w:cstheme="minorHAnsi"/>
        </w:rPr>
        <w:t>advancing the sowing date by 12 days, corresponding to an early but realis</w:t>
      </w:r>
      <w:r>
        <w:rPr>
          <w:rFonts w:ascii="Calibri" w:eastAsia="Calibri" w:hAnsi="Calibri" w:cs="Calibri"/>
        </w:rPr>
        <w:t>ti</w:t>
      </w:r>
      <w:r w:rsidRPr="000B592C">
        <w:rPr>
          <w:rFonts w:cstheme="minorHAnsi"/>
        </w:rPr>
        <w:t>c plan</w:t>
      </w:r>
      <w:r>
        <w:rPr>
          <w:rFonts w:ascii="Calibri" w:eastAsia="Calibri" w:hAnsi="Calibri" w:cs="Calibri"/>
        </w:rPr>
        <w:t>ti</w:t>
      </w:r>
      <w:r w:rsidRPr="000B592C">
        <w:rPr>
          <w:rFonts w:cstheme="minorHAnsi"/>
        </w:rPr>
        <w:t>ng window based on NASS plan</w:t>
      </w:r>
      <w:r>
        <w:rPr>
          <w:rFonts w:ascii="Calibri" w:eastAsia="Calibri" w:hAnsi="Calibri" w:cs="Calibri"/>
        </w:rPr>
        <w:t>ti</w:t>
      </w:r>
      <w:r w:rsidRPr="000B592C">
        <w:rPr>
          <w:rFonts w:cstheme="minorHAnsi"/>
        </w:rPr>
        <w:t>ng</w:t>
      </w:r>
      <w:r>
        <w:rPr>
          <w:rFonts w:cstheme="minorHAnsi"/>
        </w:rPr>
        <w:t xml:space="preserve"> </w:t>
      </w:r>
      <w:r w:rsidRPr="000B592C">
        <w:rPr>
          <w:rFonts w:cstheme="minorHAnsi"/>
        </w:rPr>
        <w:t>progress data for the studied region (NASS, 2023)”.</w:t>
      </w:r>
      <w:r>
        <w:rPr>
          <w:rFonts w:cstheme="minorHAnsi"/>
        </w:rPr>
        <w:t xml:space="preserve"> </w:t>
      </w:r>
      <w:r w:rsidRPr="000B592C">
        <w:rPr>
          <w:rFonts w:cstheme="minorHAnsi"/>
        </w:rPr>
        <w:t>The current reference to the “upper tail” suggests delayed plan</w:t>
      </w:r>
      <w:r>
        <w:rPr>
          <w:rFonts w:ascii="Calibri" w:eastAsia="Calibri" w:hAnsi="Calibri" w:cs="Calibri"/>
        </w:rPr>
        <w:t>ti</w:t>
      </w:r>
      <w:r w:rsidRPr="000B592C">
        <w:rPr>
          <w:rFonts w:cstheme="minorHAnsi"/>
        </w:rPr>
        <w:t>ng. Also, please clarify what is meant by “realis</w:t>
      </w:r>
      <w:r>
        <w:rPr>
          <w:rFonts w:ascii="Calibri" w:eastAsia="Calibri" w:hAnsi="Calibri" w:cs="Calibri"/>
        </w:rPr>
        <w:t>ti</w:t>
      </w:r>
      <w:r w:rsidRPr="000B592C">
        <w:rPr>
          <w:rFonts w:cstheme="minorHAnsi"/>
        </w:rPr>
        <w:t>c” (e.g.,</w:t>
      </w:r>
      <w:r>
        <w:rPr>
          <w:rFonts w:cstheme="minorHAnsi"/>
        </w:rPr>
        <w:t xml:space="preserve"> </w:t>
      </w:r>
      <w:r w:rsidRPr="000B592C">
        <w:rPr>
          <w:rFonts w:cstheme="minorHAnsi"/>
        </w:rPr>
        <w:t>10% vs. 30% plan</w:t>
      </w:r>
      <w:r w:rsidRPr="000B592C">
        <w:rPr>
          <w:rFonts w:ascii="Calibri" w:eastAsia="Calibri" w:hAnsi="Calibri" w:cs="Calibri" w:hint="eastAsia"/>
        </w:rPr>
        <w:t>􀆟</w:t>
      </w:r>
      <w:r w:rsidRPr="000B592C">
        <w:rPr>
          <w:rFonts w:cstheme="minorHAnsi"/>
        </w:rPr>
        <w:t>ng progress). Would exploring even earlier, less common plan</w:t>
      </w:r>
      <w:r>
        <w:rPr>
          <w:rFonts w:ascii="Calibri" w:eastAsia="Calibri" w:hAnsi="Calibri" w:cs="Calibri"/>
        </w:rPr>
        <w:t>ti</w:t>
      </w:r>
      <w:r w:rsidRPr="000B592C">
        <w:rPr>
          <w:rFonts w:cstheme="minorHAnsi"/>
        </w:rPr>
        <w:t>ng dates provide addi</w:t>
      </w:r>
      <w:r>
        <w:rPr>
          <w:rFonts w:ascii="Calibri" w:eastAsia="Calibri" w:hAnsi="Calibri" w:cs="Calibri"/>
        </w:rPr>
        <w:t>ti</w:t>
      </w:r>
      <w:r w:rsidRPr="000B592C">
        <w:rPr>
          <w:rFonts w:cstheme="minorHAnsi"/>
        </w:rPr>
        <w:t>onal insight?</w:t>
      </w:r>
    </w:p>
    <w:p w14:paraId="41D7A5CA" w14:textId="07F5362D" w:rsidR="00871A98" w:rsidRDefault="00871A98" w:rsidP="00871A98">
      <w:pPr>
        <w:spacing w:after="0" w:line="240" w:lineRule="auto"/>
        <w:rPr>
          <w:rFonts w:cstheme="minorHAnsi"/>
          <w:color w:val="0000FF"/>
        </w:rPr>
      </w:pPr>
      <w:r w:rsidRPr="00AF5040">
        <w:rPr>
          <w:rFonts w:cstheme="minorHAnsi"/>
          <w:color w:val="0000FF"/>
        </w:rPr>
        <w:t xml:space="preserve">Response: </w:t>
      </w:r>
      <w:r>
        <w:rPr>
          <w:rFonts w:cstheme="minorHAnsi"/>
          <w:color w:val="0000FF"/>
        </w:rPr>
        <w:t>Thank you for the very important comment.</w:t>
      </w:r>
      <w:r w:rsidR="00272FD0">
        <w:rPr>
          <w:rFonts w:cstheme="minorHAnsi"/>
          <w:color w:val="0000FF"/>
        </w:rPr>
        <w:t xml:space="preserve"> We have clarified the rationale </w:t>
      </w:r>
      <w:r w:rsidR="00961CCC">
        <w:rPr>
          <w:rFonts w:cstheme="minorHAnsi"/>
          <w:color w:val="0000FF"/>
        </w:rPr>
        <w:t xml:space="preserve">for </w:t>
      </w:r>
      <w:r w:rsidR="00272FD0">
        <w:rPr>
          <w:rFonts w:cstheme="minorHAnsi"/>
          <w:color w:val="0000FF"/>
        </w:rPr>
        <w:t>the chosen scenarios</w:t>
      </w:r>
      <w:r w:rsidR="00134988">
        <w:rPr>
          <w:rFonts w:cstheme="minorHAnsi"/>
          <w:color w:val="0000FF"/>
        </w:rPr>
        <w:t xml:space="preserve"> and moved the early-sow scenario to a more extreme situation (10% of the NASS planting progress, about 4 weeks earlier)</w:t>
      </w:r>
      <w:r w:rsidR="00272FD0">
        <w:rPr>
          <w:rFonts w:cstheme="minorHAnsi"/>
          <w:color w:val="0000FF"/>
        </w:rPr>
        <w:t xml:space="preserve">. A figure was added to the supplementary material to facilitate visualization of the selected scenarios. Detailed modifications </w:t>
      </w:r>
      <w:r w:rsidR="00E1539E">
        <w:rPr>
          <w:rFonts w:cstheme="minorHAnsi"/>
          <w:color w:val="0000FF"/>
        </w:rPr>
        <w:t>are explained</w:t>
      </w:r>
      <w:r w:rsidR="00272FD0">
        <w:rPr>
          <w:rFonts w:cstheme="minorHAnsi"/>
          <w:color w:val="0000FF"/>
        </w:rPr>
        <w:t xml:space="preserve"> in comment #4.</w:t>
      </w:r>
    </w:p>
    <w:p w14:paraId="1D4F29E7" w14:textId="77777777" w:rsidR="003A650D" w:rsidRDefault="003A650D" w:rsidP="00871A98">
      <w:pPr>
        <w:spacing w:after="0" w:line="240" w:lineRule="auto"/>
        <w:rPr>
          <w:rFonts w:cstheme="minorHAnsi"/>
          <w:color w:val="0000FF"/>
        </w:rPr>
      </w:pPr>
    </w:p>
    <w:p w14:paraId="5856773C" w14:textId="2CB1FE6E" w:rsidR="003A650D" w:rsidRDefault="003A650D" w:rsidP="003A650D">
      <w:pPr>
        <w:spacing w:after="0" w:line="240" w:lineRule="auto"/>
        <w:rPr>
          <w:rFonts w:cstheme="minorHAnsi"/>
          <w:color w:val="0000FF"/>
        </w:rPr>
      </w:pPr>
      <w:r w:rsidRPr="00AF5040">
        <w:rPr>
          <w:rFonts w:cstheme="minorHAnsi"/>
          <w:b/>
          <w:bCs/>
          <w:u w:val="single"/>
        </w:rPr>
        <w:t>Comment #</w:t>
      </w:r>
      <w:r>
        <w:rPr>
          <w:rFonts w:cstheme="minorHAnsi"/>
          <w:b/>
          <w:bCs/>
          <w:u w:val="single"/>
        </w:rPr>
        <w:t>1</w:t>
      </w:r>
      <w:r w:rsidR="00C664F0">
        <w:rPr>
          <w:rFonts w:cstheme="minorHAnsi"/>
          <w:b/>
          <w:bCs/>
          <w:u w:val="single"/>
        </w:rPr>
        <w:t>8</w:t>
      </w:r>
    </w:p>
    <w:p w14:paraId="250BA5BC" w14:textId="0457B610" w:rsidR="003A650D" w:rsidRDefault="003A650D" w:rsidP="003A650D">
      <w:pPr>
        <w:spacing w:after="0" w:line="240" w:lineRule="auto"/>
        <w:rPr>
          <w:rFonts w:cstheme="minorHAnsi"/>
        </w:rPr>
      </w:pPr>
      <w:r w:rsidRPr="000B592C">
        <w:rPr>
          <w:rFonts w:cstheme="minorHAnsi"/>
        </w:rPr>
        <w:t>Lines 156–158: When sta</w:t>
      </w:r>
      <w:r>
        <w:rPr>
          <w:rFonts w:ascii="Calibri" w:eastAsia="Calibri" w:hAnsi="Calibri" w:cs="Calibri"/>
        </w:rPr>
        <w:t>ti</w:t>
      </w:r>
      <w:r w:rsidRPr="000B592C">
        <w:rPr>
          <w:rFonts w:cstheme="minorHAnsi"/>
        </w:rPr>
        <w:t>ng that “our study extends previous work,” please provide appropriate references.</w:t>
      </w:r>
    </w:p>
    <w:p w14:paraId="5DC37769" w14:textId="5E25DE5B" w:rsidR="003A650D" w:rsidRDefault="003A650D" w:rsidP="003A650D">
      <w:pPr>
        <w:spacing w:after="0" w:line="240" w:lineRule="auto"/>
        <w:rPr>
          <w:rFonts w:cstheme="minorHAnsi"/>
          <w:color w:val="0000FF"/>
        </w:rPr>
      </w:pPr>
      <w:r w:rsidRPr="00AF5040">
        <w:rPr>
          <w:rFonts w:cstheme="minorHAnsi"/>
          <w:color w:val="0000FF"/>
        </w:rPr>
        <w:t xml:space="preserve">Response: </w:t>
      </w:r>
      <w:r>
        <w:rPr>
          <w:rFonts w:cstheme="minorHAnsi"/>
          <w:color w:val="0000FF"/>
        </w:rPr>
        <w:t xml:space="preserve">Addressed. The new sentence reads: </w:t>
      </w:r>
      <w:r w:rsidR="006D1EAC">
        <w:rPr>
          <w:rFonts w:cstheme="minorHAnsi"/>
          <w:color w:val="0000FF"/>
        </w:rPr>
        <w:t>“</w:t>
      </w:r>
      <w:r w:rsidR="006D1EAC" w:rsidRPr="006D1EAC">
        <w:rPr>
          <w:rFonts w:cstheme="minorHAnsi"/>
          <w:color w:val="0000FF"/>
        </w:rPr>
        <w:t xml:space="preserve">Our study extends previous work (Elli et al., 2022; Nendel et al., 2023) by quantifying the synergistic effect of </w:t>
      </w:r>
      <w:r w:rsidR="004C365B">
        <w:rPr>
          <w:rFonts w:cstheme="minorHAnsi"/>
          <w:color w:val="0000FF"/>
        </w:rPr>
        <w:t xml:space="preserve">stacked </w:t>
      </w:r>
      <w:r w:rsidR="006D1EAC" w:rsidRPr="006D1EAC">
        <w:rPr>
          <w:rFonts w:cstheme="minorHAnsi"/>
          <w:color w:val="0000FF"/>
        </w:rPr>
        <w:t>agronomic management strategies to mitigate heat risks in irrigated soybeans at a fine spatial resolution in the U.S. Mid-South.</w:t>
      </w:r>
      <w:r w:rsidR="006D1EAC">
        <w:rPr>
          <w:rFonts w:cstheme="minorHAnsi"/>
          <w:color w:val="0000FF"/>
        </w:rPr>
        <w:t>”</w:t>
      </w:r>
    </w:p>
    <w:p w14:paraId="0A20BE9F" w14:textId="77777777" w:rsidR="00961CCC" w:rsidRDefault="00961CCC" w:rsidP="003A650D">
      <w:pPr>
        <w:spacing w:after="0" w:line="240" w:lineRule="auto"/>
        <w:rPr>
          <w:rFonts w:cstheme="minorHAnsi"/>
          <w:color w:val="0000FF"/>
        </w:rPr>
      </w:pPr>
    </w:p>
    <w:p w14:paraId="56CCB976" w14:textId="4D178E6D" w:rsidR="00961CCC" w:rsidRDefault="00961CCC" w:rsidP="00961CCC">
      <w:pPr>
        <w:spacing w:after="0" w:line="240" w:lineRule="auto"/>
        <w:rPr>
          <w:rFonts w:cstheme="minorHAnsi"/>
          <w:color w:val="0000FF"/>
        </w:rPr>
      </w:pPr>
      <w:r w:rsidRPr="00AF5040">
        <w:rPr>
          <w:rFonts w:cstheme="minorHAnsi"/>
          <w:b/>
          <w:bCs/>
          <w:u w:val="single"/>
        </w:rPr>
        <w:t>Comment #</w:t>
      </w:r>
      <w:r>
        <w:rPr>
          <w:rFonts w:cstheme="minorHAnsi"/>
          <w:b/>
          <w:bCs/>
          <w:u w:val="single"/>
        </w:rPr>
        <w:t>1</w:t>
      </w:r>
      <w:r w:rsidR="00C664F0">
        <w:rPr>
          <w:rFonts w:cstheme="minorHAnsi"/>
          <w:b/>
          <w:bCs/>
          <w:u w:val="single"/>
        </w:rPr>
        <w:t>9</w:t>
      </w:r>
    </w:p>
    <w:p w14:paraId="5AB2B4ED" w14:textId="4654F73D" w:rsidR="00961CCC" w:rsidRPr="000B592C" w:rsidRDefault="00961CCC" w:rsidP="00961CCC">
      <w:pPr>
        <w:spacing w:after="0" w:line="240" w:lineRule="auto"/>
        <w:rPr>
          <w:rFonts w:cstheme="minorHAnsi"/>
        </w:rPr>
      </w:pPr>
      <w:r w:rsidRPr="000B592C">
        <w:rPr>
          <w:rFonts w:cstheme="minorHAnsi"/>
        </w:rPr>
        <w:t>Lines 163–164: Clearly state what is novel in this study compared to similar simula</w:t>
      </w:r>
      <w:r>
        <w:rPr>
          <w:rFonts w:ascii="Calibri" w:eastAsia="Calibri" w:hAnsi="Calibri" w:cs="Calibri"/>
        </w:rPr>
        <w:t>ti</w:t>
      </w:r>
      <w:r w:rsidRPr="000B592C">
        <w:rPr>
          <w:rFonts w:cstheme="minorHAnsi"/>
        </w:rPr>
        <w:t>ons (e.g., Elli et al., 2022).</w:t>
      </w:r>
    </w:p>
    <w:p w14:paraId="4662E331" w14:textId="02D6CD2F" w:rsidR="00961CCC" w:rsidRDefault="00961CCC" w:rsidP="00EE6ADE">
      <w:pPr>
        <w:spacing w:after="0" w:line="240" w:lineRule="auto"/>
        <w:rPr>
          <w:rFonts w:cstheme="minorHAnsi"/>
          <w:color w:val="0000FF"/>
        </w:rPr>
      </w:pPr>
      <w:r w:rsidRPr="00AF5040">
        <w:rPr>
          <w:rFonts w:cstheme="minorHAnsi"/>
          <w:color w:val="0000FF"/>
        </w:rPr>
        <w:t xml:space="preserve">Response: </w:t>
      </w:r>
      <w:r>
        <w:rPr>
          <w:rFonts w:cstheme="minorHAnsi"/>
          <w:color w:val="0000FF"/>
        </w:rPr>
        <w:t>Addressed</w:t>
      </w:r>
      <w:r w:rsidR="00EE6ADE">
        <w:rPr>
          <w:rFonts w:cstheme="minorHAnsi"/>
          <w:color w:val="0000FF"/>
        </w:rPr>
        <w:t>, thank you for the suggestion</w:t>
      </w:r>
      <w:r>
        <w:rPr>
          <w:rFonts w:cstheme="minorHAnsi"/>
          <w:color w:val="0000FF"/>
        </w:rPr>
        <w:t xml:space="preserve">. Elli et al. (2022) </w:t>
      </w:r>
      <w:r w:rsidR="00EE6ADE">
        <w:rPr>
          <w:rFonts w:cstheme="minorHAnsi"/>
          <w:color w:val="0000FF"/>
        </w:rPr>
        <w:t>used a previous version of APSIM (APSIM classic) with a focus on nitrogen dynamics</w:t>
      </w:r>
      <w:r>
        <w:rPr>
          <w:rFonts w:cstheme="minorHAnsi"/>
          <w:color w:val="0000FF"/>
        </w:rPr>
        <w:t xml:space="preserve"> </w:t>
      </w:r>
      <w:r w:rsidR="00FF1DCC">
        <w:rPr>
          <w:rFonts w:cstheme="minorHAnsi"/>
          <w:color w:val="0000FF"/>
        </w:rPr>
        <w:t>at 10 locations in the Corn Belt</w:t>
      </w:r>
      <w:r>
        <w:rPr>
          <w:rFonts w:cstheme="minorHAnsi"/>
          <w:color w:val="0000FF"/>
        </w:rPr>
        <w:t xml:space="preserve"> </w:t>
      </w:r>
      <w:r w:rsidR="00FF1DCC">
        <w:rPr>
          <w:rFonts w:cstheme="minorHAnsi"/>
          <w:color w:val="0000FF"/>
        </w:rPr>
        <w:t xml:space="preserve">(only 1 in the mid-south) </w:t>
      </w:r>
      <w:r w:rsidR="004C365B">
        <w:rPr>
          <w:rFonts w:cstheme="minorHAnsi"/>
          <w:color w:val="0000FF"/>
        </w:rPr>
        <w:t xml:space="preserve">and </w:t>
      </w:r>
      <w:r w:rsidR="00FF1DCC">
        <w:rPr>
          <w:rFonts w:cstheme="minorHAnsi"/>
          <w:color w:val="0000FF"/>
        </w:rPr>
        <w:t>evaluated adaptive strategies only under baseline conditions, not under warming</w:t>
      </w:r>
      <w:r w:rsidR="004C365B">
        <w:rPr>
          <w:rFonts w:cstheme="minorHAnsi"/>
          <w:color w:val="0000FF"/>
        </w:rPr>
        <w:t xml:space="preserve">. Moreover, the study did not evaluate stacked management options. In addition to these advancements, the present study </w:t>
      </w:r>
      <w:r w:rsidR="00FF1DCC">
        <w:rPr>
          <w:rFonts w:cstheme="minorHAnsi"/>
          <w:color w:val="0000FF"/>
        </w:rPr>
        <w:t xml:space="preserve">conducts fine-scale simulations (4,000+ fields) </w:t>
      </w:r>
      <w:r w:rsidR="00134988">
        <w:rPr>
          <w:rFonts w:cstheme="minorHAnsi"/>
          <w:color w:val="0000FF"/>
        </w:rPr>
        <w:t>focused</w:t>
      </w:r>
      <w:r w:rsidR="00FF1DCC">
        <w:rPr>
          <w:rFonts w:cstheme="minorHAnsi"/>
          <w:color w:val="0000FF"/>
        </w:rPr>
        <w:t xml:space="preserve"> on the Mid-South</w:t>
      </w:r>
      <w:r w:rsidR="00EE6ADE">
        <w:rPr>
          <w:rFonts w:cstheme="minorHAnsi"/>
          <w:color w:val="0000FF"/>
        </w:rPr>
        <w:t>, using the latest APSIM framework (APSIM Next-Generation). The</w:t>
      </w:r>
      <w:r w:rsidR="00FF1DCC">
        <w:rPr>
          <w:rFonts w:cstheme="minorHAnsi"/>
          <w:color w:val="0000FF"/>
        </w:rPr>
        <w:t xml:space="preserve"> region </w:t>
      </w:r>
      <w:r w:rsidR="00EE6ADE">
        <w:rPr>
          <w:rFonts w:cstheme="minorHAnsi"/>
          <w:color w:val="0000FF"/>
        </w:rPr>
        <w:t xml:space="preserve">is predominantly irrigated with soybeans, </w:t>
      </w:r>
      <w:r w:rsidR="00FF1DCC">
        <w:rPr>
          <w:rFonts w:cstheme="minorHAnsi"/>
          <w:color w:val="0000FF"/>
        </w:rPr>
        <w:t>lacks adaptive modeling studies</w:t>
      </w:r>
      <w:r w:rsidR="00EE6ADE">
        <w:rPr>
          <w:rFonts w:cstheme="minorHAnsi"/>
          <w:color w:val="0000FF"/>
        </w:rPr>
        <w:t>, and is particularly vulnerable to climate change</w:t>
      </w:r>
      <w:r w:rsidR="00FF1DCC">
        <w:rPr>
          <w:rFonts w:cstheme="minorHAnsi"/>
          <w:color w:val="0000FF"/>
        </w:rPr>
        <w:t>.</w:t>
      </w:r>
      <w:r w:rsidR="008863C4">
        <w:rPr>
          <w:rFonts w:cstheme="minorHAnsi"/>
          <w:color w:val="0000FF"/>
        </w:rPr>
        <w:t xml:space="preserve"> The new text reads:</w:t>
      </w:r>
    </w:p>
    <w:p w14:paraId="57F6CEFD" w14:textId="77777777" w:rsidR="008863C4" w:rsidRDefault="008863C4" w:rsidP="003A650D">
      <w:pPr>
        <w:spacing w:after="0" w:line="240" w:lineRule="auto"/>
        <w:rPr>
          <w:rFonts w:cstheme="minorHAnsi"/>
          <w:color w:val="0000FF"/>
        </w:rPr>
      </w:pPr>
    </w:p>
    <w:p w14:paraId="01E82435" w14:textId="36E9DC9B" w:rsidR="008863C4" w:rsidRDefault="008863C4" w:rsidP="003A650D">
      <w:pPr>
        <w:spacing w:after="0" w:line="240" w:lineRule="auto"/>
        <w:rPr>
          <w:rFonts w:cstheme="minorHAnsi"/>
          <w:color w:val="0000FF"/>
        </w:rPr>
      </w:pPr>
      <w:r w:rsidRPr="008863C4">
        <w:rPr>
          <w:rFonts w:cstheme="minorHAnsi"/>
          <w:color w:val="0000FF"/>
        </w:rPr>
        <w:t>“We found a 5.7% decrease in soybean yield due to rising temperatures, with values ranging from -14.7% to -2.5% across sites (Figure 1). Elli et al. (2022) reported an average 19% reduction in seed yield at 10 locations in the US Corn Belt under a +2°C temperature scenario without adaptive strategies. While Elli et al. (2022) did not quantify the combined impact of high temperatures and stacked agronomic management, they found that sowing 12 days earlier increased soybean seed yield by 4.7%.”</w:t>
      </w:r>
    </w:p>
    <w:p w14:paraId="4208487A" w14:textId="4E0B1056" w:rsidR="00EE6ADE" w:rsidRDefault="00EE6ADE" w:rsidP="00EE6ADE">
      <w:pPr>
        <w:spacing w:after="0" w:line="240" w:lineRule="auto"/>
        <w:rPr>
          <w:rFonts w:cstheme="minorHAnsi"/>
          <w:color w:val="0000FF"/>
        </w:rPr>
      </w:pPr>
      <w:r w:rsidRPr="00AF5040">
        <w:rPr>
          <w:rFonts w:cstheme="minorHAnsi"/>
          <w:b/>
          <w:bCs/>
          <w:u w:val="single"/>
        </w:rPr>
        <w:lastRenderedPageBreak/>
        <w:t>Comment #</w:t>
      </w:r>
      <w:r w:rsidR="00C664F0">
        <w:rPr>
          <w:rFonts w:cstheme="minorHAnsi"/>
          <w:b/>
          <w:bCs/>
          <w:u w:val="single"/>
        </w:rPr>
        <w:t>20</w:t>
      </w:r>
    </w:p>
    <w:p w14:paraId="62C309B5" w14:textId="1DE5B1D2" w:rsidR="00EE6ADE" w:rsidRPr="000B592C" w:rsidRDefault="00EE6ADE" w:rsidP="00EE6ADE">
      <w:pPr>
        <w:spacing w:after="0" w:line="240" w:lineRule="auto"/>
        <w:rPr>
          <w:rFonts w:cstheme="minorHAnsi"/>
        </w:rPr>
      </w:pPr>
      <w:r w:rsidRPr="000B592C">
        <w:rPr>
          <w:rFonts w:cstheme="minorHAnsi"/>
        </w:rPr>
        <w:t xml:space="preserve">Line 173: </w:t>
      </w:r>
      <w:r>
        <w:rPr>
          <w:rFonts w:cstheme="minorHAnsi"/>
        </w:rPr>
        <w:t>When discussing model uncertainties, please also consider uncertainties in phenological predictions</w:t>
      </w:r>
      <w:r w:rsidRPr="000B592C">
        <w:rPr>
          <w:rFonts w:cstheme="minorHAnsi"/>
        </w:rPr>
        <w:t>. APSIM is</w:t>
      </w:r>
      <w:r>
        <w:rPr>
          <w:rFonts w:cstheme="minorHAnsi"/>
        </w:rPr>
        <w:t xml:space="preserve"> </w:t>
      </w:r>
      <w:r w:rsidRPr="000B592C">
        <w:rPr>
          <w:rFonts w:cstheme="minorHAnsi"/>
        </w:rPr>
        <w:t>somewhat limited mechanis</w:t>
      </w:r>
      <w:r>
        <w:rPr>
          <w:rFonts w:ascii="Calibri" w:eastAsia="Calibri" w:hAnsi="Calibri" w:cs="Calibri"/>
        </w:rPr>
        <w:t>ti</w:t>
      </w:r>
      <w:r w:rsidRPr="000B592C">
        <w:rPr>
          <w:rFonts w:cstheme="minorHAnsi"/>
        </w:rPr>
        <w:t>cally compared to other models—for example, it assumes a constant temperature response</w:t>
      </w:r>
      <w:r>
        <w:rPr>
          <w:rFonts w:cstheme="minorHAnsi"/>
        </w:rPr>
        <w:t xml:space="preserve"> </w:t>
      </w:r>
      <w:r w:rsidRPr="000B592C">
        <w:rPr>
          <w:rFonts w:cstheme="minorHAnsi"/>
        </w:rPr>
        <w:t>throughout development, whereas in soybean this response changes across stages. This limita</w:t>
      </w:r>
      <w:r>
        <w:rPr>
          <w:rFonts w:ascii="Calibri" w:eastAsia="Calibri" w:hAnsi="Calibri" w:cs="Calibri"/>
        </w:rPr>
        <w:t>ti</w:t>
      </w:r>
      <w:r w:rsidRPr="000B592C">
        <w:rPr>
          <w:rFonts w:cstheme="minorHAnsi"/>
        </w:rPr>
        <w:t>on and its poten</w:t>
      </w:r>
      <w:r>
        <w:rPr>
          <w:rFonts w:ascii="Calibri" w:eastAsia="Calibri" w:hAnsi="Calibri" w:cs="Calibri"/>
        </w:rPr>
        <w:t>ti</w:t>
      </w:r>
      <w:r w:rsidRPr="000B592C">
        <w:rPr>
          <w:rFonts w:cstheme="minorHAnsi"/>
        </w:rPr>
        <w:t>al</w:t>
      </w:r>
      <w:r>
        <w:rPr>
          <w:rFonts w:cstheme="minorHAnsi"/>
        </w:rPr>
        <w:t xml:space="preserve"> </w:t>
      </w:r>
      <w:r w:rsidRPr="000B592C">
        <w:rPr>
          <w:rFonts w:cstheme="minorHAnsi"/>
        </w:rPr>
        <w:t>impact on results should be discussed.</w:t>
      </w:r>
    </w:p>
    <w:p w14:paraId="02195F72" w14:textId="3E8E3D84" w:rsidR="00EE6ADE" w:rsidRDefault="00EE6ADE" w:rsidP="003A650D">
      <w:pPr>
        <w:spacing w:after="0" w:line="240" w:lineRule="auto"/>
        <w:rPr>
          <w:rFonts w:cstheme="minorHAnsi"/>
          <w:color w:val="0000FF"/>
        </w:rPr>
      </w:pPr>
      <w:r w:rsidRPr="00AF5040">
        <w:rPr>
          <w:rFonts w:cstheme="minorHAnsi"/>
          <w:color w:val="0000FF"/>
        </w:rPr>
        <w:t xml:space="preserve">Response: </w:t>
      </w:r>
      <w:r>
        <w:rPr>
          <w:rFonts w:cstheme="minorHAnsi"/>
          <w:color w:val="0000FF"/>
        </w:rPr>
        <w:t>Thank you for the thoughtful suggestion. We have added a sentence acknowledging this limitation. The new text reads:</w:t>
      </w:r>
    </w:p>
    <w:p w14:paraId="6F0A9D4A" w14:textId="77777777" w:rsidR="00EE6ADE" w:rsidRDefault="00EE6ADE" w:rsidP="003A650D">
      <w:pPr>
        <w:spacing w:after="0" w:line="240" w:lineRule="auto"/>
        <w:rPr>
          <w:rFonts w:cstheme="minorHAnsi"/>
          <w:color w:val="0000FF"/>
        </w:rPr>
      </w:pPr>
    </w:p>
    <w:p w14:paraId="2D594AAC" w14:textId="4AC812F0" w:rsidR="00EE6ADE" w:rsidRDefault="00EE6ADE" w:rsidP="003A650D">
      <w:pPr>
        <w:spacing w:after="0" w:line="240" w:lineRule="auto"/>
        <w:rPr>
          <w:rFonts w:cstheme="minorHAnsi"/>
          <w:color w:val="0000FF"/>
        </w:rPr>
      </w:pPr>
      <w:r>
        <w:rPr>
          <w:rFonts w:cstheme="minorHAnsi"/>
          <w:color w:val="0000FF"/>
        </w:rPr>
        <w:t>“</w:t>
      </w:r>
      <w:r w:rsidRPr="001A6442">
        <w:rPr>
          <w:rFonts w:cstheme="minorHAnsi"/>
          <w:color w:val="0000FF"/>
        </w:rPr>
        <w:t xml:space="preserve">Moreover, APSIM assumes constant temperature responses throughout the life cycle, whereas in soybeans this response may change across developmental stages </w:t>
      </w:r>
      <w:sdt>
        <w:sdtPr>
          <w:rPr>
            <w:rFonts w:cstheme="minorHAnsi"/>
            <w:color w:val="0000FF"/>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4D014E7A66DD4328BA9CCF144BEE09B4"/>
          </w:placeholder>
        </w:sdtPr>
        <w:sdtContent>
          <w:r w:rsidRPr="001A6442">
            <w:rPr>
              <w:rFonts w:cstheme="minorHAnsi"/>
              <w:color w:val="0000FF"/>
            </w:rPr>
            <w:t>(Hatfield et al., 2011)</w:t>
          </w:r>
        </w:sdtContent>
      </w:sdt>
      <w:r w:rsidRPr="001A6442">
        <w:rPr>
          <w:rFonts w:cstheme="minorHAnsi"/>
          <w:color w:val="0000FF"/>
        </w:rPr>
        <w:t>.</w:t>
      </w:r>
      <w:r>
        <w:rPr>
          <w:rFonts w:cstheme="minorHAnsi"/>
          <w:color w:val="0000FF"/>
        </w:rPr>
        <w:t>”</w:t>
      </w:r>
    </w:p>
    <w:p w14:paraId="734A8990" w14:textId="77777777" w:rsidR="001A6442" w:rsidRDefault="001A6442" w:rsidP="003A650D">
      <w:pPr>
        <w:spacing w:after="0" w:line="240" w:lineRule="auto"/>
        <w:rPr>
          <w:rFonts w:cstheme="minorHAnsi"/>
          <w:color w:val="0000FF"/>
        </w:rPr>
      </w:pPr>
    </w:p>
    <w:p w14:paraId="746107CD" w14:textId="77777777" w:rsidR="001A6442" w:rsidRDefault="001A6442" w:rsidP="001A6442">
      <w:pPr>
        <w:spacing w:after="0" w:line="240" w:lineRule="auto"/>
        <w:rPr>
          <w:rFonts w:cstheme="minorHAnsi"/>
        </w:rPr>
      </w:pPr>
    </w:p>
    <w:p w14:paraId="3092CE1D" w14:textId="6EE8AC4F" w:rsidR="001A6442" w:rsidRPr="001A6442" w:rsidRDefault="001A6442" w:rsidP="001A6442">
      <w:pPr>
        <w:spacing w:after="0" w:line="240" w:lineRule="auto"/>
        <w:rPr>
          <w:rFonts w:cstheme="minorHAnsi"/>
          <w:color w:val="0000FF"/>
        </w:rPr>
      </w:pPr>
      <w:r w:rsidRPr="00AF5040">
        <w:rPr>
          <w:rFonts w:cstheme="minorHAnsi"/>
          <w:b/>
          <w:bCs/>
          <w:u w:val="single"/>
        </w:rPr>
        <w:t>Comment #</w:t>
      </w:r>
      <w:r w:rsidR="00C664F0">
        <w:rPr>
          <w:rFonts w:cstheme="minorHAnsi"/>
          <w:b/>
          <w:bCs/>
          <w:u w:val="single"/>
        </w:rPr>
        <w:t>21</w:t>
      </w:r>
    </w:p>
    <w:p w14:paraId="1C6B09E9" w14:textId="7165BEBC" w:rsidR="00051A02" w:rsidRPr="00A908BB" w:rsidRDefault="00051A02" w:rsidP="00051A02">
      <w:pPr>
        <w:spacing w:after="0" w:line="240" w:lineRule="auto"/>
        <w:rPr>
          <w:rFonts w:cstheme="minorHAnsi"/>
          <w:highlight w:val="yellow"/>
        </w:rPr>
      </w:pPr>
      <w:r w:rsidRPr="00A908BB">
        <w:rPr>
          <w:rFonts w:cstheme="minorHAnsi"/>
          <w:highlight w:val="yellow"/>
        </w:rPr>
        <w:t xml:space="preserve">The </w:t>
      </w:r>
      <w:r w:rsidRPr="00A908BB">
        <w:rPr>
          <w:rFonts w:cstheme="minorHAnsi"/>
          <w:highlight w:val="yellow"/>
        </w:rPr>
        <w:t>optimization</w:t>
      </w:r>
      <w:r w:rsidRPr="00A908BB">
        <w:rPr>
          <w:rFonts w:cstheme="minorHAnsi"/>
          <w:highlight w:val="yellow"/>
        </w:rPr>
        <w:t xml:space="preserve"> of phenology parameters is based on days, which may introduce bias. Using development rates</w:t>
      </w:r>
      <w:r w:rsidRPr="00A908BB">
        <w:rPr>
          <w:rFonts w:cstheme="minorHAnsi"/>
          <w:highlight w:val="yellow"/>
        </w:rPr>
        <w:t xml:space="preserve"> </w:t>
      </w:r>
      <w:r w:rsidRPr="00A908BB">
        <w:rPr>
          <w:rFonts w:cstheme="minorHAnsi"/>
          <w:highlight w:val="yellow"/>
        </w:rPr>
        <w:t>would be more appropriate.</w:t>
      </w:r>
    </w:p>
    <w:p w14:paraId="72674662" w14:textId="4F185012" w:rsidR="000622D1" w:rsidRPr="00A908BB" w:rsidRDefault="000622D1" w:rsidP="00051A02">
      <w:pPr>
        <w:spacing w:after="0" w:line="240" w:lineRule="auto"/>
        <w:rPr>
          <w:rFonts w:cstheme="minorHAnsi"/>
          <w:highlight w:val="yellow"/>
        </w:rPr>
      </w:pPr>
      <w:r w:rsidRPr="00A908BB">
        <w:rPr>
          <w:rFonts w:cstheme="minorHAnsi"/>
          <w:color w:val="0000FF"/>
          <w:highlight w:val="yellow"/>
        </w:rPr>
        <w:t>Response:</w:t>
      </w:r>
    </w:p>
    <w:p w14:paraId="29BC7A44" w14:textId="77777777" w:rsidR="00051A02" w:rsidRPr="00A908BB" w:rsidRDefault="00051A02" w:rsidP="001A6442">
      <w:pPr>
        <w:spacing w:after="0" w:line="240" w:lineRule="auto"/>
        <w:rPr>
          <w:rFonts w:cstheme="minorHAnsi"/>
          <w:highlight w:val="yellow"/>
        </w:rPr>
      </w:pPr>
    </w:p>
    <w:p w14:paraId="50ACF6AF" w14:textId="62D8D61F" w:rsidR="00D412C3" w:rsidRPr="00A908BB" w:rsidRDefault="00D412C3" w:rsidP="001A6442">
      <w:pPr>
        <w:spacing w:after="0" w:line="240" w:lineRule="auto"/>
        <w:rPr>
          <w:rFonts w:cstheme="minorHAnsi"/>
          <w:color w:val="0000FF"/>
          <w:highlight w:val="yellow"/>
        </w:rPr>
      </w:pPr>
      <w:r w:rsidRPr="00A908BB">
        <w:rPr>
          <w:rFonts w:cstheme="minorHAnsi"/>
          <w:b/>
          <w:bCs/>
          <w:highlight w:val="yellow"/>
          <w:u w:val="single"/>
        </w:rPr>
        <w:t>Comment #</w:t>
      </w:r>
      <w:r w:rsidR="00C664F0" w:rsidRPr="00A908BB">
        <w:rPr>
          <w:rFonts w:cstheme="minorHAnsi"/>
          <w:b/>
          <w:bCs/>
          <w:highlight w:val="yellow"/>
          <w:u w:val="single"/>
        </w:rPr>
        <w:t>22</w:t>
      </w:r>
    </w:p>
    <w:p w14:paraId="23A59849" w14:textId="3EAB3BE0" w:rsidR="001A6442" w:rsidRPr="00A908BB" w:rsidRDefault="001A6442" w:rsidP="001A6442">
      <w:pPr>
        <w:spacing w:after="0" w:line="240" w:lineRule="auto"/>
        <w:rPr>
          <w:rFonts w:cstheme="minorHAnsi"/>
          <w:highlight w:val="yellow"/>
        </w:rPr>
      </w:pPr>
      <w:r w:rsidRPr="00A908BB">
        <w:rPr>
          <w:rFonts w:cstheme="minorHAnsi"/>
          <w:highlight w:val="yellow"/>
        </w:rPr>
        <w:t xml:space="preserve">Figure S1: Consider </w:t>
      </w:r>
      <w:r w:rsidRPr="00A908BB">
        <w:rPr>
          <w:rFonts w:cstheme="minorHAnsi"/>
          <w:highlight w:val="yellow"/>
        </w:rPr>
        <w:t>plotting</w:t>
      </w:r>
      <w:r w:rsidRPr="00A908BB">
        <w:rPr>
          <w:rFonts w:cstheme="minorHAnsi"/>
          <w:highlight w:val="yellow"/>
        </w:rPr>
        <w:t xml:space="preserve"> days a</w:t>
      </w:r>
      <w:r w:rsidRPr="00A908BB">
        <w:rPr>
          <w:rFonts w:ascii="Calibri" w:eastAsia="Calibri" w:hAnsi="Calibri" w:cs="Calibri"/>
          <w:highlight w:val="yellow"/>
        </w:rPr>
        <w:t>ft</w:t>
      </w:r>
      <w:r w:rsidRPr="00A908BB">
        <w:rPr>
          <w:rFonts w:cstheme="minorHAnsi"/>
          <w:highlight w:val="yellow"/>
        </w:rPr>
        <w:t>er sowing instead of day of year (DOY) to be</w:t>
      </w:r>
      <w:r w:rsidRPr="00A908BB">
        <w:rPr>
          <w:rFonts w:ascii="Calibri" w:eastAsia="Calibri" w:hAnsi="Calibri" w:cs="Calibri"/>
          <w:highlight w:val="yellow"/>
        </w:rPr>
        <w:t>tt</w:t>
      </w:r>
      <w:r w:rsidRPr="00A908BB">
        <w:rPr>
          <w:rFonts w:cstheme="minorHAnsi"/>
          <w:highlight w:val="yellow"/>
        </w:rPr>
        <w:t>er evaluate model accuracy</w:t>
      </w:r>
      <w:r w:rsidRPr="00A908BB">
        <w:rPr>
          <w:rFonts w:cstheme="minorHAnsi"/>
          <w:highlight w:val="yellow"/>
        </w:rPr>
        <w:t xml:space="preserve"> </w:t>
      </w:r>
      <w:r w:rsidRPr="00A908BB">
        <w:rPr>
          <w:rFonts w:cstheme="minorHAnsi"/>
          <w:highlight w:val="yellow"/>
        </w:rPr>
        <w:t>across environments, especially for earlier plan</w:t>
      </w:r>
      <w:r w:rsidRPr="00A908BB">
        <w:rPr>
          <w:rFonts w:ascii="Calibri" w:eastAsia="Calibri" w:hAnsi="Calibri" w:cs="Calibri"/>
          <w:highlight w:val="yellow"/>
        </w:rPr>
        <w:t>ti</w:t>
      </w:r>
      <w:r w:rsidRPr="00A908BB">
        <w:rPr>
          <w:rFonts w:cstheme="minorHAnsi"/>
          <w:highlight w:val="yellow"/>
        </w:rPr>
        <w:t xml:space="preserve">ng dates. It is unclear whether </w:t>
      </w:r>
      <w:r w:rsidRPr="00A908BB">
        <w:rPr>
          <w:rFonts w:cstheme="minorHAnsi"/>
          <w:highlight w:val="yellow"/>
        </w:rPr>
        <w:t xml:space="preserve">the </w:t>
      </w:r>
      <w:r w:rsidRPr="00A908BB">
        <w:rPr>
          <w:rFonts w:cstheme="minorHAnsi"/>
          <w:highlight w:val="yellow"/>
        </w:rPr>
        <w:t>model performance under early plan</w:t>
      </w:r>
      <w:r w:rsidRPr="00A908BB">
        <w:rPr>
          <w:rFonts w:ascii="Calibri" w:eastAsia="Calibri" w:hAnsi="Calibri" w:cs="Calibri"/>
          <w:highlight w:val="yellow"/>
        </w:rPr>
        <w:t>ti</w:t>
      </w:r>
      <w:r w:rsidRPr="00A908BB">
        <w:rPr>
          <w:rFonts w:cstheme="minorHAnsi"/>
          <w:highlight w:val="yellow"/>
        </w:rPr>
        <w:t>ng</w:t>
      </w:r>
      <w:r w:rsidRPr="00A908BB">
        <w:rPr>
          <w:rFonts w:cstheme="minorHAnsi"/>
          <w:highlight w:val="yellow"/>
        </w:rPr>
        <w:t xml:space="preserve"> </w:t>
      </w:r>
      <w:r w:rsidRPr="00A908BB">
        <w:rPr>
          <w:rFonts w:cstheme="minorHAnsi"/>
          <w:highlight w:val="yellow"/>
        </w:rPr>
        <w:t>was validated or simply assumed.</w:t>
      </w:r>
      <w:r w:rsidR="001B7294" w:rsidRPr="00A908BB">
        <w:rPr>
          <w:rFonts w:cstheme="minorHAnsi"/>
          <w:highlight w:val="yellow"/>
        </w:rPr>
        <w:t xml:space="preserve"> Addi</w:t>
      </w:r>
      <w:r w:rsidR="001B7294" w:rsidRPr="00A908BB">
        <w:rPr>
          <w:rFonts w:ascii="Calibri" w:eastAsia="Calibri" w:hAnsi="Calibri" w:cs="Calibri"/>
          <w:highlight w:val="yellow"/>
        </w:rPr>
        <w:t>ti</w:t>
      </w:r>
      <w:r w:rsidR="001B7294" w:rsidRPr="00A908BB">
        <w:rPr>
          <w:rFonts w:cstheme="minorHAnsi"/>
          <w:highlight w:val="yellow"/>
        </w:rPr>
        <w:t>onally</w:t>
      </w:r>
      <w:r w:rsidR="001B7294" w:rsidRPr="00A908BB">
        <w:rPr>
          <w:rFonts w:cstheme="minorHAnsi"/>
          <w:highlight w:val="yellow"/>
        </w:rPr>
        <w:t xml:space="preserve">, </w:t>
      </w:r>
      <w:r w:rsidR="001B7294" w:rsidRPr="00A908BB">
        <w:rPr>
          <w:rFonts w:cstheme="minorHAnsi"/>
          <w:highlight w:val="yellow"/>
        </w:rPr>
        <w:t>differen</w:t>
      </w:r>
      <w:r w:rsidR="001B7294" w:rsidRPr="00A908BB">
        <w:rPr>
          <w:rFonts w:ascii="Calibri" w:eastAsia="Calibri" w:hAnsi="Calibri" w:cs="Calibri"/>
          <w:highlight w:val="yellow"/>
        </w:rPr>
        <w:t>tia</w:t>
      </w:r>
      <w:r w:rsidR="001B7294" w:rsidRPr="00A908BB">
        <w:rPr>
          <w:rFonts w:cstheme="minorHAnsi"/>
          <w:highlight w:val="yellow"/>
        </w:rPr>
        <w:t>t</w:t>
      </w:r>
      <w:r w:rsidR="001B7294" w:rsidRPr="00A908BB">
        <w:rPr>
          <w:rFonts w:ascii="Calibri" w:eastAsia="Calibri" w:hAnsi="Calibri" w:cs="Calibri"/>
          <w:highlight w:val="yellow"/>
        </w:rPr>
        <w:t>in</w:t>
      </w:r>
      <w:r w:rsidR="001B7294" w:rsidRPr="00A908BB">
        <w:rPr>
          <w:rFonts w:cstheme="minorHAnsi"/>
          <w:highlight w:val="yellow"/>
        </w:rPr>
        <w:t>g</w:t>
      </w:r>
      <w:r w:rsidR="001B7294" w:rsidRPr="00A908BB">
        <w:rPr>
          <w:rFonts w:cstheme="minorHAnsi"/>
          <w:highlight w:val="yellow"/>
        </w:rPr>
        <w:t xml:space="preserve"> key stages (R1, R5, R7) with dis</w:t>
      </w:r>
      <w:r w:rsidR="001B7294" w:rsidRPr="00A908BB">
        <w:rPr>
          <w:rFonts w:ascii="Calibri" w:eastAsia="Calibri" w:hAnsi="Calibri" w:cs="Calibri"/>
          <w:highlight w:val="yellow"/>
        </w:rPr>
        <w:t>ti</w:t>
      </w:r>
      <w:r w:rsidR="001B7294" w:rsidRPr="00A908BB">
        <w:rPr>
          <w:rFonts w:cstheme="minorHAnsi"/>
          <w:highlight w:val="yellow"/>
        </w:rPr>
        <w:t>nct colors would improve clarity.</w:t>
      </w:r>
    </w:p>
    <w:p w14:paraId="6506697C" w14:textId="77777777" w:rsidR="00DC06E3" w:rsidRPr="00A908BB" w:rsidRDefault="001B7294" w:rsidP="001A6442">
      <w:pPr>
        <w:spacing w:after="0" w:line="240" w:lineRule="auto"/>
        <w:rPr>
          <w:rFonts w:cstheme="minorHAnsi"/>
          <w:color w:val="0000FF"/>
          <w:highlight w:val="yellow"/>
        </w:rPr>
      </w:pPr>
      <w:r w:rsidRPr="00A908BB">
        <w:rPr>
          <w:rFonts w:cstheme="minorHAnsi"/>
          <w:color w:val="0000FF"/>
          <w:highlight w:val="yellow"/>
        </w:rPr>
        <w:t xml:space="preserve">Response: Thank you for the suggestion. </w:t>
      </w:r>
    </w:p>
    <w:p w14:paraId="3EAEB5F1" w14:textId="38C528B6" w:rsidR="001B7294" w:rsidRDefault="001B7294" w:rsidP="001A6442">
      <w:pPr>
        <w:spacing w:after="0" w:line="240" w:lineRule="auto"/>
        <w:rPr>
          <w:rFonts w:cstheme="minorHAnsi"/>
          <w:color w:val="0000FF"/>
        </w:rPr>
      </w:pPr>
      <w:r w:rsidRPr="00A908BB">
        <w:rPr>
          <w:rFonts w:cstheme="minorHAnsi"/>
          <w:color w:val="0000FF"/>
          <w:highlight w:val="yellow"/>
        </w:rPr>
        <w:t xml:space="preserve">We have tried this approach, and given the large number of datapoints, the graph becomes very hard to follow when </w:t>
      </w:r>
      <w:r w:rsidRPr="00A908BB">
        <w:rPr>
          <w:rFonts w:cstheme="minorHAnsi"/>
          <w:color w:val="0000FF"/>
          <w:highlight w:val="yellow"/>
        </w:rPr>
        <w:t xml:space="preserve">differentiating </w:t>
      </w:r>
      <w:r w:rsidRPr="00A908BB">
        <w:rPr>
          <w:rFonts w:cstheme="minorHAnsi"/>
          <w:color w:val="0000FF"/>
          <w:highlight w:val="yellow"/>
        </w:rPr>
        <w:t>the stages. In this context</w:t>
      </w:r>
      <w:r w:rsidR="00134988" w:rsidRPr="00A908BB">
        <w:rPr>
          <w:rFonts w:cstheme="minorHAnsi"/>
          <w:color w:val="0000FF"/>
          <w:highlight w:val="yellow"/>
        </w:rPr>
        <w:t>,</w:t>
      </w:r>
      <w:r w:rsidRPr="00A908BB">
        <w:rPr>
          <w:rFonts w:cstheme="minorHAnsi"/>
          <w:color w:val="0000FF"/>
          <w:highlight w:val="yellow"/>
        </w:rPr>
        <w:t xml:space="preserve"> </w:t>
      </w:r>
      <w:r w:rsidR="00134988" w:rsidRPr="00A908BB">
        <w:rPr>
          <w:rFonts w:cstheme="minorHAnsi"/>
          <w:color w:val="0000FF"/>
          <w:highlight w:val="yellow"/>
        </w:rPr>
        <w:t>w</w:t>
      </w:r>
      <w:r w:rsidRPr="00A908BB">
        <w:rPr>
          <w:rFonts w:cstheme="minorHAnsi"/>
          <w:color w:val="0000FF"/>
          <w:highlight w:val="yellow"/>
        </w:rPr>
        <w:t>e kept the graph layout as it was.</w:t>
      </w:r>
    </w:p>
    <w:p w14:paraId="528CA556" w14:textId="77777777" w:rsidR="00D412C3" w:rsidRDefault="00D412C3" w:rsidP="001A6442">
      <w:pPr>
        <w:spacing w:after="0" w:line="240" w:lineRule="auto"/>
        <w:rPr>
          <w:rFonts w:cstheme="minorHAnsi"/>
          <w:color w:val="0000FF"/>
        </w:rPr>
      </w:pPr>
    </w:p>
    <w:p w14:paraId="5A96B534" w14:textId="662A989D" w:rsidR="00D412C3" w:rsidRPr="00D412C3" w:rsidRDefault="00D412C3" w:rsidP="00D412C3">
      <w:pPr>
        <w:spacing w:after="0" w:line="240" w:lineRule="auto"/>
        <w:rPr>
          <w:rFonts w:cstheme="minorHAnsi"/>
          <w:color w:val="0000FF"/>
        </w:rPr>
      </w:pPr>
      <w:r w:rsidRPr="00AF5040">
        <w:rPr>
          <w:rFonts w:cstheme="minorHAnsi"/>
          <w:b/>
          <w:bCs/>
          <w:u w:val="single"/>
        </w:rPr>
        <w:t>Comment #</w:t>
      </w:r>
      <w:r>
        <w:rPr>
          <w:rFonts w:cstheme="minorHAnsi"/>
          <w:b/>
          <w:bCs/>
          <w:u w:val="single"/>
        </w:rPr>
        <w:t>2</w:t>
      </w:r>
      <w:r w:rsidR="00C664F0">
        <w:rPr>
          <w:rFonts w:cstheme="minorHAnsi"/>
          <w:b/>
          <w:bCs/>
          <w:u w:val="single"/>
        </w:rPr>
        <w:t>3</w:t>
      </w:r>
    </w:p>
    <w:p w14:paraId="0B51D485" w14:textId="50A9E302" w:rsidR="00D412C3" w:rsidRDefault="00D412C3" w:rsidP="00D412C3">
      <w:pPr>
        <w:spacing w:after="0" w:line="240" w:lineRule="auto"/>
        <w:rPr>
          <w:rFonts w:cstheme="minorHAnsi"/>
        </w:rPr>
      </w:pPr>
      <w:r w:rsidRPr="000B592C">
        <w:rPr>
          <w:rFonts w:cstheme="minorHAnsi"/>
        </w:rPr>
        <w:t>The reported RMSE (nearly two weeks) a</w:t>
      </w:r>
      <w:r>
        <w:rPr>
          <w:rFonts w:ascii="Calibri" w:eastAsia="Calibri" w:hAnsi="Calibri" w:cs="Calibri"/>
        </w:rPr>
        <w:t>ft</w:t>
      </w:r>
      <w:r w:rsidRPr="000B592C">
        <w:rPr>
          <w:rFonts w:cstheme="minorHAnsi"/>
        </w:rPr>
        <w:t xml:space="preserve">er </w:t>
      </w:r>
      <w:r>
        <w:rPr>
          <w:rFonts w:cstheme="minorHAnsi"/>
        </w:rPr>
        <w:t>optimization</w:t>
      </w:r>
      <w:r w:rsidRPr="000B592C">
        <w:rPr>
          <w:rFonts w:cstheme="minorHAnsi"/>
        </w:rPr>
        <w:t xml:space="preserve"> seems high. How does this compare with similar</w:t>
      </w:r>
      <w:r>
        <w:rPr>
          <w:rFonts w:cstheme="minorHAnsi"/>
        </w:rPr>
        <w:t xml:space="preserve"> </w:t>
      </w:r>
      <w:r w:rsidRPr="000B592C">
        <w:rPr>
          <w:rFonts w:cstheme="minorHAnsi"/>
        </w:rPr>
        <w:t>studies?</w:t>
      </w:r>
    </w:p>
    <w:p w14:paraId="58FD0107" w14:textId="3BEC02E9" w:rsidR="00D412C3" w:rsidRPr="00D412C3" w:rsidRDefault="00D412C3" w:rsidP="00D412C3">
      <w:pPr>
        <w:spacing w:after="0" w:line="240" w:lineRule="auto"/>
        <w:rPr>
          <w:rFonts w:cstheme="minorHAnsi"/>
          <w:color w:val="0000FF"/>
        </w:rPr>
      </w:pPr>
      <w:r w:rsidRPr="00AF5040">
        <w:rPr>
          <w:rFonts w:cstheme="minorHAnsi"/>
          <w:color w:val="0000FF"/>
        </w:rPr>
        <w:t xml:space="preserve">Response: </w:t>
      </w:r>
      <w:r>
        <w:rPr>
          <w:rFonts w:cstheme="minorHAnsi"/>
          <w:color w:val="0000FF"/>
        </w:rPr>
        <w:t xml:space="preserve">Thank you for the suggestion. </w:t>
      </w:r>
      <w:r>
        <w:rPr>
          <w:rFonts w:cstheme="minorHAnsi"/>
          <w:color w:val="0000FF"/>
        </w:rPr>
        <w:t xml:space="preserve">Given the </w:t>
      </w:r>
      <w:r w:rsidR="00EE60E6">
        <w:rPr>
          <w:rFonts w:cstheme="minorHAnsi"/>
          <w:color w:val="0000FF"/>
        </w:rPr>
        <w:t>extensive dataset and the large variability in environmental conditions</w:t>
      </w:r>
      <w:r>
        <w:rPr>
          <w:rFonts w:cstheme="minorHAnsi"/>
          <w:color w:val="0000FF"/>
        </w:rPr>
        <w:t xml:space="preserve"> (sowing dates, genotypes, locations, years; see </w:t>
      </w:r>
      <w:sdt>
        <w:sdtPr>
          <w:rPr>
            <w:rFonts w:cstheme="minorHAnsi"/>
            <w:color w:val="0000FF"/>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
          <w:id w:val="683471564"/>
          <w:placeholder>
            <w:docPart w:val="6602FCD5B61647828E51EBA567A348FD"/>
          </w:placeholder>
        </w:sdtPr>
        <w:sdtContent>
          <w:r w:rsidRPr="00D412C3">
            <w:rPr>
              <w:rFonts w:cstheme="minorHAnsi"/>
              <w:color w:val="0000FF"/>
            </w:rPr>
            <w:t>Salmerón et al.</w:t>
          </w:r>
          <w:r w:rsidRPr="00D412C3">
            <w:rPr>
              <w:rFonts w:cstheme="minorHAnsi"/>
              <w:color w:val="0000FF"/>
            </w:rPr>
            <w:t xml:space="preserve">, </w:t>
          </w:r>
          <w:r w:rsidRPr="00D412C3">
            <w:rPr>
              <w:rFonts w:cstheme="minorHAnsi"/>
              <w:color w:val="0000FF"/>
            </w:rPr>
            <w:t>2016)</w:t>
          </w:r>
        </w:sdtContent>
      </w:sdt>
      <w:r w:rsidRPr="00D412C3">
        <w:rPr>
          <w:rFonts w:cstheme="minorHAnsi"/>
          <w:color w:val="0000FF"/>
        </w:rPr>
        <w:t xml:space="preserve">, we believe the RMSE is acceptable and </w:t>
      </w:r>
      <w:r w:rsidR="00EE60E6" w:rsidRPr="00D412C3">
        <w:rPr>
          <w:rFonts w:cstheme="minorHAnsi"/>
          <w:color w:val="0000FF"/>
        </w:rPr>
        <w:t>Whitin</w:t>
      </w:r>
      <w:r w:rsidRPr="00D412C3">
        <w:rPr>
          <w:rFonts w:cstheme="minorHAnsi"/>
          <w:color w:val="0000FF"/>
        </w:rPr>
        <w:t xml:space="preserve"> the ranges identified in the literature. We have added a new sentence to address this suggestion:</w:t>
      </w:r>
    </w:p>
    <w:p w14:paraId="35308E44" w14:textId="77777777" w:rsidR="00D412C3" w:rsidRPr="00D412C3" w:rsidRDefault="00D412C3" w:rsidP="00D412C3">
      <w:pPr>
        <w:spacing w:after="0" w:line="240" w:lineRule="auto"/>
        <w:rPr>
          <w:rFonts w:cstheme="minorHAnsi"/>
          <w:color w:val="0000FF"/>
        </w:rPr>
      </w:pPr>
    </w:p>
    <w:p w14:paraId="67D2D5A1" w14:textId="01497CDB" w:rsidR="00D412C3" w:rsidRDefault="00D412C3" w:rsidP="00D412C3">
      <w:pPr>
        <w:spacing w:after="0" w:line="240" w:lineRule="auto"/>
        <w:rPr>
          <w:rFonts w:cstheme="minorHAnsi"/>
          <w:color w:val="0000FF"/>
        </w:rPr>
      </w:pPr>
      <w:r w:rsidRPr="00D412C3">
        <w:rPr>
          <w:rFonts w:cstheme="minorHAnsi"/>
          <w:color w:val="0000FF"/>
        </w:rPr>
        <w:t>“</w:t>
      </w:r>
      <w:r w:rsidRPr="00D412C3">
        <w:rPr>
          <w:rFonts w:cstheme="minorHAnsi"/>
          <w:color w:val="0000FF"/>
        </w:rPr>
        <w:t xml:space="preserve">The calibration results confirmed that the model is robust across a wide range of environmental conditions (Figures S1 and S2 and Table S1), with root mean square errors within similar ranges to those reported in other studies for soybean phenology and yield </w:t>
      </w:r>
      <w:sdt>
        <w:sdtPr>
          <w:rPr>
            <w:rFonts w:cstheme="minorHAnsi"/>
            <w:color w:val="0000FF"/>
          </w:rPr>
          <w:tag w:val="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kRPSSI6IjEwLjEwMTYvai5hZ3N5LjIwMTYuMTAuMDA4IiwiSVNTTiI6IjAzMDg1MjFYIiwiaXNzdWVkIjp7ImRhdGUtcGFydHMiOltbMjAxNywxXV19LCJwYWdlIjoiMTIwLTEyOSIsInZvbHVtZSI6IjE1MCIsImNvbnRhaW5lci10aXRsZS1zaG9ydCI6IkFncmljLiBTeXN0LiJ9LCJpc1RlbXBvcmFyeSI6ZmFsc2V9XX0="/>
          <w:id w:val="256182349"/>
          <w:placeholder>
            <w:docPart w:val="9C4B51E26E6843D4BCD87DEE3F1705E4"/>
          </w:placeholder>
        </w:sdtPr>
        <w:sdtContent>
          <w:r w:rsidRPr="00D412C3">
            <w:rPr>
              <w:rFonts w:cstheme="minorHAnsi"/>
              <w:color w:val="0000FF"/>
            </w:rPr>
            <w:t>(Archontoulis et al., 2014; Salmerón and Purcell, 2016; Salmerón et al., 2017)</w:t>
          </w:r>
          <w:r w:rsidRPr="00D412C3">
            <w:rPr>
              <w:rFonts w:cstheme="minorHAnsi"/>
              <w:color w:val="0000FF"/>
            </w:rPr>
            <w:t>.</w:t>
          </w:r>
        </w:sdtContent>
      </w:sdt>
      <w:r w:rsidRPr="00D412C3">
        <w:rPr>
          <w:rFonts w:cstheme="minorHAnsi"/>
          <w:color w:val="0000FF"/>
        </w:rPr>
        <w:t>”</w:t>
      </w:r>
    </w:p>
    <w:p w14:paraId="62F8E422" w14:textId="77777777" w:rsidR="005B79C5" w:rsidRDefault="005B79C5" w:rsidP="00D412C3">
      <w:pPr>
        <w:spacing w:after="0" w:line="240" w:lineRule="auto"/>
        <w:rPr>
          <w:rFonts w:cstheme="minorHAnsi"/>
          <w:color w:val="0000FF"/>
        </w:rPr>
      </w:pPr>
    </w:p>
    <w:p w14:paraId="3BA8113A" w14:textId="73A9E8DE" w:rsidR="006D5D92" w:rsidRPr="00D412C3" w:rsidRDefault="006D5D92" w:rsidP="006D5D92">
      <w:pPr>
        <w:spacing w:after="0" w:line="240" w:lineRule="auto"/>
        <w:rPr>
          <w:rFonts w:cstheme="minorHAnsi"/>
          <w:color w:val="0000FF"/>
        </w:rPr>
      </w:pPr>
      <w:r w:rsidRPr="00AF5040">
        <w:rPr>
          <w:rFonts w:cstheme="minorHAnsi"/>
          <w:b/>
          <w:bCs/>
          <w:u w:val="single"/>
        </w:rPr>
        <w:t>Comment #</w:t>
      </w:r>
      <w:r>
        <w:rPr>
          <w:rFonts w:cstheme="minorHAnsi"/>
          <w:b/>
          <w:bCs/>
          <w:u w:val="single"/>
        </w:rPr>
        <w:t>2</w:t>
      </w:r>
      <w:r w:rsidR="00C664F0">
        <w:rPr>
          <w:rFonts w:cstheme="minorHAnsi"/>
          <w:b/>
          <w:bCs/>
          <w:u w:val="single"/>
        </w:rPr>
        <w:t>4</w:t>
      </w:r>
    </w:p>
    <w:p w14:paraId="322E3A5D" w14:textId="77777777" w:rsidR="006D5D92" w:rsidRDefault="006D5D92" w:rsidP="005B79C5">
      <w:pPr>
        <w:spacing w:after="0" w:line="240" w:lineRule="auto"/>
        <w:rPr>
          <w:rFonts w:cstheme="minorHAnsi"/>
        </w:rPr>
      </w:pPr>
    </w:p>
    <w:p w14:paraId="31358158" w14:textId="512D1F35" w:rsidR="005B79C5" w:rsidRDefault="005B79C5" w:rsidP="005B79C5">
      <w:pPr>
        <w:spacing w:after="0" w:line="240" w:lineRule="auto"/>
        <w:rPr>
          <w:rFonts w:cstheme="minorHAnsi"/>
        </w:rPr>
      </w:pPr>
      <w:r w:rsidRPr="000B592C">
        <w:rPr>
          <w:rFonts w:cstheme="minorHAnsi"/>
        </w:rPr>
        <w:t xml:space="preserve">Lines 41–42: Please provide a </w:t>
      </w:r>
      <w:r w:rsidR="006D5D92">
        <w:rPr>
          <w:rFonts w:cstheme="minorHAnsi"/>
        </w:rPr>
        <w:t>supporting</w:t>
      </w:r>
      <w:r w:rsidRPr="000B592C">
        <w:rPr>
          <w:rFonts w:cstheme="minorHAnsi"/>
        </w:rPr>
        <w:t xml:space="preserve"> reference.</w:t>
      </w:r>
    </w:p>
    <w:p w14:paraId="571548E1" w14:textId="3B569AF5" w:rsidR="009159DA" w:rsidRDefault="009159DA" w:rsidP="005B79C5">
      <w:pPr>
        <w:spacing w:after="0" w:line="240" w:lineRule="auto"/>
        <w:rPr>
          <w:rFonts w:cstheme="minorHAnsi"/>
          <w:color w:val="0000FF"/>
        </w:rPr>
      </w:pPr>
      <w:r w:rsidRPr="00AF5040">
        <w:rPr>
          <w:rFonts w:cstheme="minorHAnsi"/>
          <w:color w:val="0000FF"/>
        </w:rPr>
        <w:t xml:space="preserve">Response: </w:t>
      </w:r>
      <w:r>
        <w:rPr>
          <w:rFonts w:cstheme="minorHAnsi"/>
          <w:color w:val="0000FF"/>
        </w:rPr>
        <w:t xml:space="preserve">Thank you and addressed. </w:t>
      </w:r>
      <w:r>
        <w:rPr>
          <w:rFonts w:cstheme="minorHAnsi"/>
          <w:color w:val="0000FF"/>
        </w:rPr>
        <w:t>The new sentence reads:</w:t>
      </w:r>
    </w:p>
    <w:p w14:paraId="422BA211" w14:textId="77777777" w:rsidR="009159DA" w:rsidRDefault="009159DA" w:rsidP="005B79C5">
      <w:pPr>
        <w:spacing w:after="0" w:line="240" w:lineRule="auto"/>
        <w:rPr>
          <w:rFonts w:cstheme="minorHAnsi"/>
          <w:color w:val="0000FF"/>
        </w:rPr>
      </w:pPr>
    </w:p>
    <w:p w14:paraId="40D9944F" w14:textId="5FE9C632" w:rsidR="009159DA" w:rsidRDefault="009159DA" w:rsidP="005B79C5">
      <w:pPr>
        <w:spacing w:after="0" w:line="240" w:lineRule="auto"/>
        <w:rPr>
          <w:rFonts w:cstheme="minorHAnsi"/>
        </w:rPr>
      </w:pPr>
      <w:r>
        <w:rPr>
          <w:rFonts w:cstheme="minorHAnsi"/>
          <w:color w:val="0000FF"/>
        </w:rPr>
        <w:t>“</w:t>
      </w:r>
      <w:r w:rsidRPr="009159DA">
        <w:rPr>
          <w:rFonts w:cstheme="minorHAnsi"/>
          <w:color w:val="0000FF"/>
        </w:rPr>
        <w:t xml:space="preserve">We conducted a comprehensive simulation study across 4,651 fields and 40 weather-years using a well-tested version of the APSIM (Agricultural Production Systems Simulator) framework. We considered soybean production systems in the Arkansas Delta region as a case study, an environment particularly </w:t>
      </w:r>
      <w:r w:rsidRPr="009159DA">
        <w:rPr>
          <w:rFonts w:cstheme="minorHAnsi"/>
          <w:color w:val="0000FF"/>
        </w:rPr>
        <w:lastRenderedPageBreak/>
        <w:t>vulnerable to warming (Sharma et al., 2023), with hot summers and frequent late-season drought events, which accounts for over 1.5 million hectares of soybean-planted area (NASS, 2025).</w:t>
      </w:r>
      <w:r>
        <w:rPr>
          <w:rFonts w:cstheme="minorHAnsi"/>
          <w:color w:val="0000FF"/>
        </w:rPr>
        <w:t>”</w:t>
      </w:r>
    </w:p>
    <w:p w14:paraId="171634D3" w14:textId="77777777" w:rsidR="006D5D92" w:rsidRDefault="006D5D92" w:rsidP="005B79C5">
      <w:pPr>
        <w:spacing w:after="0" w:line="240" w:lineRule="auto"/>
        <w:rPr>
          <w:rFonts w:cstheme="minorHAnsi"/>
        </w:rPr>
      </w:pPr>
    </w:p>
    <w:p w14:paraId="6052D418" w14:textId="2DC9C6BA" w:rsidR="006D5D92" w:rsidRPr="00D412C3" w:rsidRDefault="006D5D92" w:rsidP="006D5D92">
      <w:pPr>
        <w:spacing w:after="0" w:line="240" w:lineRule="auto"/>
        <w:rPr>
          <w:rFonts w:cstheme="minorHAnsi"/>
          <w:color w:val="0000FF"/>
        </w:rPr>
      </w:pPr>
      <w:r w:rsidRPr="00AF5040">
        <w:rPr>
          <w:rFonts w:cstheme="minorHAnsi"/>
          <w:b/>
          <w:bCs/>
          <w:u w:val="single"/>
        </w:rPr>
        <w:t>Comment #</w:t>
      </w:r>
      <w:r>
        <w:rPr>
          <w:rFonts w:cstheme="minorHAnsi"/>
          <w:b/>
          <w:bCs/>
          <w:u w:val="single"/>
        </w:rPr>
        <w:t>2</w:t>
      </w:r>
      <w:r w:rsidR="00C664F0">
        <w:rPr>
          <w:rFonts w:cstheme="minorHAnsi"/>
          <w:b/>
          <w:bCs/>
          <w:u w:val="single"/>
        </w:rPr>
        <w:t>5</w:t>
      </w:r>
    </w:p>
    <w:p w14:paraId="52E96EF7" w14:textId="77777777" w:rsidR="006D5D92" w:rsidRDefault="006D5D92" w:rsidP="006D5D92">
      <w:pPr>
        <w:spacing w:after="0" w:line="240" w:lineRule="auto"/>
        <w:rPr>
          <w:rFonts w:cstheme="minorHAnsi"/>
        </w:rPr>
      </w:pPr>
    </w:p>
    <w:p w14:paraId="0747A768" w14:textId="3770DF84" w:rsidR="006D5D92" w:rsidRPr="000B592C" w:rsidRDefault="006D5D92" w:rsidP="006D5D92">
      <w:pPr>
        <w:spacing w:after="0" w:line="240" w:lineRule="auto"/>
        <w:rPr>
          <w:rFonts w:cstheme="minorHAnsi"/>
        </w:rPr>
      </w:pPr>
      <w:r w:rsidRPr="000B592C">
        <w:rPr>
          <w:rFonts w:cstheme="minorHAnsi"/>
        </w:rPr>
        <w:t>Figure 1 cap</w:t>
      </w:r>
      <w:r>
        <w:rPr>
          <w:rFonts w:ascii="Calibri" w:eastAsia="Calibri" w:hAnsi="Calibri" w:cs="Calibri"/>
        </w:rPr>
        <w:t>ti</w:t>
      </w:r>
      <w:r w:rsidRPr="000B592C">
        <w:rPr>
          <w:rFonts w:cstheme="minorHAnsi"/>
        </w:rPr>
        <w:t>on: Clarify that all maturity groups (including late-maturing) also include the +2°C scenario.</w:t>
      </w:r>
    </w:p>
    <w:p w14:paraId="61AB64D2" w14:textId="1A705717" w:rsidR="006D5D92" w:rsidRDefault="006D5D92" w:rsidP="005B79C5">
      <w:pPr>
        <w:spacing w:after="0" w:line="240" w:lineRule="auto"/>
        <w:rPr>
          <w:rFonts w:cstheme="minorHAnsi"/>
          <w:color w:val="0000FF"/>
        </w:rPr>
      </w:pPr>
      <w:r w:rsidRPr="00AF5040">
        <w:rPr>
          <w:rFonts w:cstheme="minorHAnsi"/>
          <w:color w:val="0000FF"/>
        </w:rPr>
        <w:t xml:space="preserve">Response: </w:t>
      </w:r>
      <w:r>
        <w:rPr>
          <w:rFonts w:cstheme="minorHAnsi"/>
          <w:color w:val="0000FF"/>
        </w:rPr>
        <w:t>Thank you</w:t>
      </w:r>
      <w:r>
        <w:rPr>
          <w:rFonts w:cstheme="minorHAnsi"/>
          <w:color w:val="0000FF"/>
        </w:rPr>
        <w:t>,</w:t>
      </w:r>
      <w:r>
        <w:rPr>
          <w:rFonts w:cstheme="minorHAnsi"/>
          <w:color w:val="0000FF"/>
        </w:rPr>
        <w:t xml:space="preserve"> </w:t>
      </w:r>
      <w:r>
        <w:rPr>
          <w:rFonts w:cstheme="minorHAnsi"/>
          <w:color w:val="0000FF"/>
        </w:rPr>
        <w:t>and addressed</w:t>
      </w:r>
      <w:r>
        <w:rPr>
          <w:rFonts w:cstheme="minorHAnsi"/>
          <w:color w:val="0000FF"/>
        </w:rPr>
        <w:t>.</w:t>
      </w:r>
      <w:r>
        <w:rPr>
          <w:rFonts w:cstheme="minorHAnsi"/>
          <w:color w:val="0000FF"/>
        </w:rPr>
        <w:t xml:space="preserve"> We have added </w:t>
      </w:r>
      <w:r w:rsidR="009159DA">
        <w:rPr>
          <w:rFonts w:cstheme="minorHAnsi"/>
          <w:color w:val="0000FF"/>
        </w:rPr>
        <w:t xml:space="preserve">a new </w:t>
      </w:r>
      <w:r>
        <w:rPr>
          <w:rFonts w:cstheme="minorHAnsi"/>
          <w:color w:val="0000FF"/>
        </w:rPr>
        <w:t>sentence to clarify that all scenarios, except the baseline, were simulated under warming</w:t>
      </w:r>
      <w:r w:rsidR="009159DA">
        <w:rPr>
          <w:rFonts w:cstheme="minorHAnsi"/>
          <w:color w:val="0000FF"/>
        </w:rPr>
        <w:t>. The new figure caption reads:</w:t>
      </w:r>
    </w:p>
    <w:p w14:paraId="7610E3AF" w14:textId="77777777" w:rsidR="006D5D92" w:rsidRDefault="006D5D92" w:rsidP="005B79C5">
      <w:pPr>
        <w:spacing w:after="0" w:line="240" w:lineRule="auto"/>
        <w:rPr>
          <w:rFonts w:cstheme="minorHAnsi"/>
          <w:color w:val="0000FF"/>
        </w:rPr>
      </w:pPr>
    </w:p>
    <w:p w14:paraId="7153AB7E" w14:textId="2D0AC9AA" w:rsidR="005F3557" w:rsidRDefault="006D5D92" w:rsidP="005B79C5">
      <w:pPr>
        <w:spacing w:after="0" w:line="240" w:lineRule="auto"/>
        <w:rPr>
          <w:rFonts w:cstheme="minorHAnsi"/>
          <w:color w:val="0000FF"/>
        </w:rPr>
      </w:pPr>
      <w:r>
        <w:rPr>
          <w:rFonts w:cstheme="minorHAnsi"/>
          <w:color w:val="0000FF"/>
        </w:rPr>
        <w:t>“</w:t>
      </w:r>
      <w:r w:rsidR="009159DA" w:rsidRPr="009159DA">
        <w:rPr>
          <w:rFonts w:cstheme="minorHAnsi"/>
          <w:color w:val="0000FF"/>
        </w:rPr>
        <w:t>Figure 1. Overall relative effects of rising temperatures and adaptive genotypic and agronomic management strategies on soybean seed yield across 4,651 soybean fields and 40 weather years in the US Mid-South (A), and their geographical distribution (B). Values per pixel in panel B are averages across 40 weather years. LM &amp; ES represent the combined effect of a late-maturing variety and early sowing. All adaptive scenarios were simulated under +2°C</w:t>
      </w:r>
      <w:r w:rsidR="009159DA">
        <w:rPr>
          <w:rFonts w:cstheme="minorHAnsi"/>
          <w:color w:val="0000FF"/>
        </w:rPr>
        <w:t>”.</w:t>
      </w:r>
    </w:p>
    <w:p w14:paraId="6F61E3BD" w14:textId="77777777" w:rsidR="009159DA" w:rsidRDefault="009159DA" w:rsidP="005B79C5">
      <w:pPr>
        <w:spacing w:after="0" w:line="240" w:lineRule="auto"/>
        <w:rPr>
          <w:rFonts w:cstheme="minorHAnsi"/>
          <w:color w:val="0000FF"/>
        </w:rPr>
      </w:pPr>
    </w:p>
    <w:p w14:paraId="5195CBFE" w14:textId="245ACDF9" w:rsidR="005F3557" w:rsidRDefault="005F3557" w:rsidP="005F3557">
      <w:pPr>
        <w:spacing w:after="0" w:line="240" w:lineRule="auto"/>
        <w:rPr>
          <w:rFonts w:cstheme="minorHAnsi"/>
        </w:rPr>
      </w:pPr>
      <w:r w:rsidRPr="00AF5040">
        <w:rPr>
          <w:rFonts w:cstheme="minorHAnsi"/>
          <w:b/>
          <w:bCs/>
          <w:u w:val="single"/>
        </w:rPr>
        <w:t>Comment #</w:t>
      </w:r>
      <w:r>
        <w:rPr>
          <w:rFonts w:cstheme="minorHAnsi"/>
          <w:b/>
          <w:bCs/>
          <w:u w:val="single"/>
        </w:rPr>
        <w:t>2</w:t>
      </w:r>
      <w:r w:rsidR="00C664F0">
        <w:rPr>
          <w:rFonts w:cstheme="minorHAnsi"/>
          <w:b/>
          <w:bCs/>
          <w:u w:val="single"/>
        </w:rPr>
        <w:t>6</w:t>
      </w:r>
    </w:p>
    <w:p w14:paraId="6DFB518E" w14:textId="760CC455" w:rsidR="005F3557" w:rsidRDefault="005F3557" w:rsidP="005F3557">
      <w:pPr>
        <w:spacing w:after="0" w:line="240" w:lineRule="auto"/>
        <w:rPr>
          <w:rFonts w:cstheme="minorHAnsi"/>
        </w:rPr>
      </w:pPr>
      <w:r w:rsidRPr="000B592C">
        <w:rPr>
          <w:rFonts w:cstheme="minorHAnsi"/>
        </w:rPr>
        <w:t>There appear to be two separate reference lists. Please check and correct.</w:t>
      </w:r>
    </w:p>
    <w:p w14:paraId="62B14E7C" w14:textId="22079DB1" w:rsidR="00D31A76" w:rsidRPr="000B592C" w:rsidRDefault="00D31A76" w:rsidP="005F3557">
      <w:pPr>
        <w:spacing w:after="0" w:line="240" w:lineRule="auto"/>
        <w:rPr>
          <w:rFonts w:cstheme="minorHAnsi"/>
        </w:rPr>
      </w:pPr>
      <w:r w:rsidRPr="00AF5040">
        <w:rPr>
          <w:rFonts w:cstheme="minorHAnsi"/>
          <w:color w:val="0000FF"/>
        </w:rPr>
        <w:t xml:space="preserve">Response: </w:t>
      </w:r>
      <w:r>
        <w:rPr>
          <w:rFonts w:cstheme="minorHAnsi"/>
          <w:color w:val="0000FF"/>
        </w:rPr>
        <w:t>Thank you</w:t>
      </w:r>
      <w:r>
        <w:rPr>
          <w:rFonts w:cstheme="minorHAnsi"/>
          <w:color w:val="0000FF"/>
        </w:rPr>
        <w:t xml:space="preserve"> for the suggestion</w:t>
      </w:r>
      <w:r>
        <w:rPr>
          <w:rFonts w:cstheme="minorHAnsi"/>
          <w:color w:val="0000FF"/>
        </w:rPr>
        <w:t>.</w:t>
      </w:r>
      <w:r>
        <w:rPr>
          <w:rFonts w:cstheme="minorHAnsi"/>
          <w:color w:val="0000FF"/>
        </w:rPr>
        <w:t xml:space="preserve"> We believe the second reference list you are referring to is probably from the supplementary material document. No action was taken on this comment.</w:t>
      </w:r>
    </w:p>
    <w:p w14:paraId="026B9332" w14:textId="77777777" w:rsidR="005F3557" w:rsidRPr="000B592C" w:rsidRDefault="005F3557" w:rsidP="005B79C5">
      <w:pPr>
        <w:spacing w:after="0" w:line="240" w:lineRule="auto"/>
        <w:rPr>
          <w:rFonts w:cstheme="minorHAnsi"/>
        </w:rPr>
      </w:pPr>
    </w:p>
    <w:p w14:paraId="2F0A1788" w14:textId="77777777" w:rsidR="005B79C5" w:rsidRPr="00D412C3" w:rsidRDefault="005B79C5" w:rsidP="00D412C3">
      <w:pPr>
        <w:spacing w:after="0" w:line="240" w:lineRule="auto"/>
        <w:rPr>
          <w:rFonts w:cstheme="minorHAnsi"/>
          <w:color w:val="0000FF"/>
        </w:rPr>
      </w:pPr>
    </w:p>
    <w:p w14:paraId="55675E09" w14:textId="4E09C8E4" w:rsidR="005871FC" w:rsidRPr="004C365B" w:rsidRDefault="005871FC" w:rsidP="00A30A5D">
      <w:pPr>
        <w:spacing w:line="259" w:lineRule="auto"/>
        <w:rPr>
          <w:b/>
          <w:bCs/>
          <w:sz w:val="28"/>
          <w:szCs w:val="28"/>
          <w:u w:val="single"/>
        </w:rPr>
      </w:pPr>
    </w:p>
    <w:sectPr w:rsidR="005871FC" w:rsidRPr="004C365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63BF5" w14:textId="77777777" w:rsidR="00FF1D7C" w:rsidRDefault="00FF1D7C" w:rsidP="00EB176B">
      <w:pPr>
        <w:spacing w:after="0" w:line="240" w:lineRule="auto"/>
      </w:pPr>
      <w:r>
        <w:separator/>
      </w:r>
    </w:p>
  </w:endnote>
  <w:endnote w:type="continuationSeparator" w:id="0">
    <w:p w14:paraId="7BAAEAE0" w14:textId="77777777" w:rsidR="00FF1D7C" w:rsidRDefault="00FF1D7C" w:rsidP="00EB1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325239"/>
      <w:docPartObj>
        <w:docPartGallery w:val="Page Numbers (Bottom of Page)"/>
        <w:docPartUnique/>
      </w:docPartObj>
    </w:sdtPr>
    <w:sdtEndPr>
      <w:rPr>
        <w:noProof/>
      </w:rPr>
    </w:sdtEndPr>
    <w:sdtContent>
      <w:p w14:paraId="5EB4E263" w14:textId="0CBF0E9D" w:rsidR="00EB176B" w:rsidRDefault="00EB17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EAE6F7" w14:textId="77777777" w:rsidR="00EB176B" w:rsidRDefault="00EB1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9B39F" w14:textId="77777777" w:rsidR="00FF1D7C" w:rsidRDefault="00FF1D7C" w:rsidP="00EB176B">
      <w:pPr>
        <w:spacing w:after="0" w:line="240" w:lineRule="auto"/>
      </w:pPr>
      <w:r>
        <w:separator/>
      </w:r>
    </w:p>
  </w:footnote>
  <w:footnote w:type="continuationSeparator" w:id="0">
    <w:p w14:paraId="1C309974" w14:textId="77777777" w:rsidR="00FF1D7C" w:rsidRDefault="00FF1D7C" w:rsidP="00EB1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9549C"/>
    <w:multiLevelType w:val="hybridMultilevel"/>
    <w:tmpl w:val="F7588428"/>
    <w:lvl w:ilvl="0" w:tplc="1340CA3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992133"/>
    <w:multiLevelType w:val="hybridMultilevel"/>
    <w:tmpl w:val="76900E12"/>
    <w:lvl w:ilvl="0" w:tplc="6CD0EB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F46724"/>
    <w:multiLevelType w:val="hybridMultilevel"/>
    <w:tmpl w:val="2FE27FFA"/>
    <w:lvl w:ilvl="0" w:tplc="37AAD2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CF2D4C"/>
    <w:multiLevelType w:val="hybridMultilevel"/>
    <w:tmpl w:val="B50E583A"/>
    <w:lvl w:ilvl="0" w:tplc="A4C81A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2967839">
    <w:abstractNumId w:val="1"/>
  </w:num>
  <w:num w:numId="2" w16cid:durableId="1321080771">
    <w:abstractNumId w:val="3"/>
  </w:num>
  <w:num w:numId="3" w16cid:durableId="201092287">
    <w:abstractNumId w:val="2"/>
  </w:num>
  <w:num w:numId="4" w16cid:durableId="159798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42"/>
    <w:rsid w:val="00001845"/>
    <w:rsid w:val="00002D7E"/>
    <w:rsid w:val="00005FC6"/>
    <w:rsid w:val="00007266"/>
    <w:rsid w:val="00010C60"/>
    <w:rsid w:val="00023039"/>
    <w:rsid w:val="00023E43"/>
    <w:rsid w:val="0003331A"/>
    <w:rsid w:val="000345A6"/>
    <w:rsid w:val="00051A02"/>
    <w:rsid w:val="000622D1"/>
    <w:rsid w:val="000778FF"/>
    <w:rsid w:val="00080ADE"/>
    <w:rsid w:val="00082CA0"/>
    <w:rsid w:val="00095DB4"/>
    <w:rsid w:val="000B08BB"/>
    <w:rsid w:val="000B592C"/>
    <w:rsid w:val="000C1C37"/>
    <w:rsid w:val="000D1393"/>
    <w:rsid w:val="000D2A82"/>
    <w:rsid w:val="001103BC"/>
    <w:rsid w:val="001116FF"/>
    <w:rsid w:val="00113B30"/>
    <w:rsid w:val="00134988"/>
    <w:rsid w:val="001373C3"/>
    <w:rsid w:val="0014245C"/>
    <w:rsid w:val="001515AC"/>
    <w:rsid w:val="0015418E"/>
    <w:rsid w:val="00154397"/>
    <w:rsid w:val="00156B69"/>
    <w:rsid w:val="001668F9"/>
    <w:rsid w:val="001768B3"/>
    <w:rsid w:val="0017728B"/>
    <w:rsid w:val="00185E72"/>
    <w:rsid w:val="00186C84"/>
    <w:rsid w:val="001A34E6"/>
    <w:rsid w:val="001A53D5"/>
    <w:rsid w:val="001A6442"/>
    <w:rsid w:val="001B323C"/>
    <w:rsid w:val="001B7294"/>
    <w:rsid w:val="001C43F7"/>
    <w:rsid w:val="001C5FDF"/>
    <w:rsid w:val="001E2D6D"/>
    <w:rsid w:val="001E402F"/>
    <w:rsid w:val="001E548A"/>
    <w:rsid w:val="001F7CAA"/>
    <w:rsid w:val="002101A1"/>
    <w:rsid w:val="00215BE6"/>
    <w:rsid w:val="00220D4E"/>
    <w:rsid w:val="00224673"/>
    <w:rsid w:val="00232172"/>
    <w:rsid w:val="00235997"/>
    <w:rsid w:val="0023607B"/>
    <w:rsid w:val="002422A3"/>
    <w:rsid w:val="00246C72"/>
    <w:rsid w:val="00250C53"/>
    <w:rsid w:val="00272FD0"/>
    <w:rsid w:val="002768DC"/>
    <w:rsid w:val="00277ECB"/>
    <w:rsid w:val="00283584"/>
    <w:rsid w:val="0029179D"/>
    <w:rsid w:val="002A6D1A"/>
    <w:rsid w:val="002C0D26"/>
    <w:rsid w:val="002D3472"/>
    <w:rsid w:val="002D769D"/>
    <w:rsid w:val="002E5542"/>
    <w:rsid w:val="002E7469"/>
    <w:rsid w:val="002F4A70"/>
    <w:rsid w:val="002F4A9C"/>
    <w:rsid w:val="00317077"/>
    <w:rsid w:val="00320D4B"/>
    <w:rsid w:val="0032204A"/>
    <w:rsid w:val="00331793"/>
    <w:rsid w:val="00331A91"/>
    <w:rsid w:val="003322AE"/>
    <w:rsid w:val="0036584C"/>
    <w:rsid w:val="00367044"/>
    <w:rsid w:val="00375904"/>
    <w:rsid w:val="00377A0B"/>
    <w:rsid w:val="0038600C"/>
    <w:rsid w:val="00390A93"/>
    <w:rsid w:val="00391283"/>
    <w:rsid w:val="003A650D"/>
    <w:rsid w:val="003B3260"/>
    <w:rsid w:val="003C6387"/>
    <w:rsid w:val="003D5D9C"/>
    <w:rsid w:val="003F2A34"/>
    <w:rsid w:val="003F3643"/>
    <w:rsid w:val="004001E3"/>
    <w:rsid w:val="00402292"/>
    <w:rsid w:val="00405B97"/>
    <w:rsid w:val="00416AB1"/>
    <w:rsid w:val="004605EE"/>
    <w:rsid w:val="00466856"/>
    <w:rsid w:val="004670DB"/>
    <w:rsid w:val="00472711"/>
    <w:rsid w:val="004745C7"/>
    <w:rsid w:val="00492F79"/>
    <w:rsid w:val="00495C4B"/>
    <w:rsid w:val="004A0627"/>
    <w:rsid w:val="004A4E04"/>
    <w:rsid w:val="004A7741"/>
    <w:rsid w:val="004B61CF"/>
    <w:rsid w:val="004C365B"/>
    <w:rsid w:val="004D6E07"/>
    <w:rsid w:val="004E1292"/>
    <w:rsid w:val="004F3E5D"/>
    <w:rsid w:val="004F5D6B"/>
    <w:rsid w:val="0051795D"/>
    <w:rsid w:val="0052178B"/>
    <w:rsid w:val="005379A6"/>
    <w:rsid w:val="005470B9"/>
    <w:rsid w:val="00555CFE"/>
    <w:rsid w:val="00556DAC"/>
    <w:rsid w:val="00571EB1"/>
    <w:rsid w:val="00576BDF"/>
    <w:rsid w:val="00577251"/>
    <w:rsid w:val="005871FC"/>
    <w:rsid w:val="00590EE0"/>
    <w:rsid w:val="005A18F9"/>
    <w:rsid w:val="005B4734"/>
    <w:rsid w:val="005B5B04"/>
    <w:rsid w:val="005B79C5"/>
    <w:rsid w:val="005C5553"/>
    <w:rsid w:val="005C7DA3"/>
    <w:rsid w:val="005D523F"/>
    <w:rsid w:val="005D6471"/>
    <w:rsid w:val="005D7005"/>
    <w:rsid w:val="005F3557"/>
    <w:rsid w:val="005F4B8A"/>
    <w:rsid w:val="00615822"/>
    <w:rsid w:val="00615A01"/>
    <w:rsid w:val="006167D7"/>
    <w:rsid w:val="006514A9"/>
    <w:rsid w:val="00654EA6"/>
    <w:rsid w:val="00656CA9"/>
    <w:rsid w:val="006619CF"/>
    <w:rsid w:val="00661C86"/>
    <w:rsid w:val="00664596"/>
    <w:rsid w:val="00674CF1"/>
    <w:rsid w:val="00687CE8"/>
    <w:rsid w:val="006A39A9"/>
    <w:rsid w:val="006B53FE"/>
    <w:rsid w:val="006C286C"/>
    <w:rsid w:val="006C46C5"/>
    <w:rsid w:val="006C494C"/>
    <w:rsid w:val="006D1EAC"/>
    <w:rsid w:val="006D5D92"/>
    <w:rsid w:val="006E3D1F"/>
    <w:rsid w:val="006F709A"/>
    <w:rsid w:val="007013C3"/>
    <w:rsid w:val="007063DC"/>
    <w:rsid w:val="00712C7F"/>
    <w:rsid w:val="00721C0A"/>
    <w:rsid w:val="00742BDF"/>
    <w:rsid w:val="007611AA"/>
    <w:rsid w:val="007664EA"/>
    <w:rsid w:val="0076695C"/>
    <w:rsid w:val="00783AA6"/>
    <w:rsid w:val="0078540B"/>
    <w:rsid w:val="0078701E"/>
    <w:rsid w:val="00791CA6"/>
    <w:rsid w:val="007A3C5D"/>
    <w:rsid w:val="007B0A5A"/>
    <w:rsid w:val="007C1E55"/>
    <w:rsid w:val="007C3F36"/>
    <w:rsid w:val="007E2B8D"/>
    <w:rsid w:val="00803C52"/>
    <w:rsid w:val="00812A8B"/>
    <w:rsid w:val="008265BE"/>
    <w:rsid w:val="00830805"/>
    <w:rsid w:val="008506A6"/>
    <w:rsid w:val="00855BE8"/>
    <w:rsid w:val="00864A99"/>
    <w:rsid w:val="00866A86"/>
    <w:rsid w:val="00871A98"/>
    <w:rsid w:val="0087772E"/>
    <w:rsid w:val="00880C3A"/>
    <w:rsid w:val="00885AEE"/>
    <w:rsid w:val="008863C4"/>
    <w:rsid w:val="0089092A"/>
    <w:rsid w:val="008972B6"/>
    <w:rsid w:val="008A1E93"/>
    <w:rsid w:val="008A6E74"/>
    <w:rsid w:val="008A758F"/>
    <w:rsid w:val="008B711F"/>
    <w:rsid w:val="008C1C1D"/>
    <w:rsid w:val="008C27A2"/>
    <w:rsid w:val="008D38C9"/>
    <w:rsid w:val="008D5DDC"/>
    <w:rsid w:val="008E352A"/>
    <w:rsid w:val="008E6965"/>
    <w:rsid w:val="008F2534"/>
    <w:rsid w:val="008F5414"/>
    <w:rsid w:val="009036BA"/>
    <w:rsid w:val="00903AF9"/>
    <w:rsid w:val="009159DA"/>
    <w:rsid w:val="00920EC8"/>
    <w:rsid w:val="00922080"/>
    <w:rsid w:val="00953E51"/>
    <w:rsid w:val="00955147"/>
    <w:rsid w:val="00961CCC"/>
    <w:rsid w:val="00965CE4"/>
    <w:rsid w:val="00966BA3"/>
    <w:rsid w:val="00967FE0"/>
    <w:rsid w:val="009770BF"/>
    <w:rsid w:val="009853E1"/>
    <w:rsid w:val="009856B4"/>
    <w:rsid w:val="009862C4"/>
    <w:rsid w:val="00995184"/>
    <w:rsid w:val="009A6AA4"/>
    <w:rsid w:val="009D32CF"/>
    <w:rsid w:val="009E006D"/>
    <w:rsid w:val="009E09CE"/>
    <w:rsid w:val="00A0408F"/>
    <w:rsid w:val="00A160B1"/>
    <w:rsid w:val="00A25536"/>
    <w:rsid w:val="00A265D4"/>
    <w:rsid w:val="00A26B08"/>
    <w:rsid w:val="00A30A5D"/>
    <w:rsid w:val="00A31180"/>
    <w:rsid w:val="00A51A28"/>
    <w:rsid w:val="00A56F97"/>
    <w:rsid w:val="00A607D1"/>
    <w:rsid w:val="00A66B69"/>
    <w:rsid w:val="00A70746"/>
    <w:rsid w:val="00A7273D"/>
    <w:rsid w:val="00A7625A"/>
    <w:rsid w:val="00A8228F"/>
    <w:rsid w:val="00A84373"/>
    <w:rsid w:val="00A86BB9"/>
    <w:rsid w:val="00A908BB"/>
    <w:rsid w:val="00A965F1"/>
    <w:rsid w:val="00AB766C"/>
    <w:rsid w:val="00AD4B07"/>
    <w:rsid w:val="00AD4CCF"/>
    <w:rsid w:val="00AD4E85"/>
    <w:rsid w:val="00AF1493"/>
    <w:rsid w:val="00AF3A58"/>
    <w:rsid w:val="00AF5040"/>
    <w:rsid w:val="00B127CF"/>
    <w:rsid w:val="00B202A5"/>
    <w:rsid w:val="00B202D3"/>
    <w:rsid w:val="00B24D15"/>
    <w:rsid w:val="00B551C5"/>
    <w:rsid w:val="00B5774E"/>
    <w:rsid w:val="00B621A4"/>
    <w:rsid w:val="00B835EB"/>
    <w:rsid w:val="00B948AE"/>
    <w:rsid w:val="00B9712F"/>
    <w:rsid w:val="00BC7DD2"/>
    <w:rsid w:val="00C05F55"/>
    <w:rsid w:val="00C30D25"/>
    <w:rsid w:val="00C31815"/>
    <w:rsid w:val="00C32090"/>
    <w:rsid w:val="00C3330D"/>
    <w:rsid w:val="00C418B8"/>
    <w:rsid w:val="00C42107"/>
    <w:rsid w:val="00C50281"/>
    <w:rsid w:val="00C62CCD"/>
    <w:rsid w:val="00C64FD5"/>
    <w:rsid w:val="00C664F0"/>
    <w:rsid w:val="00C81337"/>
    <w:rsid w:val="00C910C7"/>
    <w:rsid w:val="00C93915"/>
    <w:rsid w:val="00CB185D"/>
    <w:rsid w:val="00CB3E1F"/>
    <w:rsid w:val="00CC0F9D"/>
    <w:rsid w:val="00CC785B"/>
    <w:rsid w:val="00CE07ED"/>
    <w:rsid w:val="00CF02B3"/>
    <w:rsid w:val="00CF1266"/>
    <w:rsid w:val="00CF416B"/>
    <w:rsid w:val="00CF4CB1"/>
    <w:rsid w:val="00D00B3B"/>
    <w:rsid w:val="00D31A76"/>
    <w:rsid w:val="00D412C3"/>
    <w:rsid w:val="00D435EC"/>
    <w:rsid w:val="00D461A6"/>
    <w:rsid w:val="00D851D2"/>
    <w:rsid w:val="00DA53BC"/>
    <w:rsid w:val="00DA55B4"/>
    <w:rsid w:val="00DB2D2C"/>
    <w:rsid w:val="00DC06E3"/>
    <w:rsid w:val="00DC242A"/>
    <w:rsid w:val="00DC5DA5"/>
    <w:rsid w:val="00DC6C4D"/>
    <w:rsid w:val="00DD5D31"/>
    <w:rsid w:val="00DD5DED"/>
    <w:rsid w:val="00DE4639"/>
    <w:rsid w:val="00DF21DF"/>
    <w:rsid w:val="00DF2302"/>
    <w:rsid w:val="00E01F49"/>
    <w:rsid w:val="00E023FF"/>
    <w:rsid w:val="00E02DA8"/>
    <w:rsid w:val="00E02E80"/>
    <w:rsid w:val="00E14765"/>
    <w:rsid w:val="00E1539E"/>
    <w:rsid w:val="00E429CF"/>
    <w:rsid w:val="00E44F20"/>
    <w:rsid w:val="00E45A4C"/>
    <w:rsid w:val="00E46D82"/>
    <w:rsid w:val="00E72D67"/>
    <w:rsid w:val="00E975C1"/>
    <w:rsid w:val="00EA1E7C"/>
    <w:rsid w:val="00EA758E"/>
    <w:rsid w:val="00EB176B"/>
    <w:rsid w:val="00EB2C38"/>
    <w:rsid w:val="00EB552A"/>
    <w:rsid w:val="00EC677C"/>
    <w:rsid w:val="00ED3876"/>
    <w:rsid w:val="00EE60E6"/>
    <w:rsid w:val="00EE6ADE"/>
    <w:rsid w:val="00F045A3"/>
    <w:rsid w:val="00F072D0"/>
    <w:rsid w:val="00F10E78"/>
    <w:rsid w:val="00F20C8C"/>
    <w:rsid w:val="00F2539B"/>
    <w:rsid w:val="00F36793"/>
    <w:rsid w:val="00F40323"/>
    <w:rsid w:val="00F4303C"/>
    <w:rsid w:val="00F46899"/>
    <w:rsid w:val="00F468CB"/>
    <w:rsid w:val="00F51719"/>
    <w:rsid w:val="00F51CBB"/>
    <w:rsid w:val="00F57E61"/>
    <w:rsid w:val="00F62EA1"/>
    <w:rsid w:val="00F67882"/>
    <w:rsid w:val="00F77E7F"/>
    <w:rsid w:val="00F81809"/>
    <w:rsid w:val="00F96742"/>
    <w:rsid w:val="00F9748B"/>
    <w:rsid w:val="00FF1D7C"/>
    <w:rsid w:val="00FF1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FF799"/>
  <w15:chartTrackingRefBased/>
  <w15:docId w15:val="{809D7F26-F5CA-45F2-B544-0E07C03F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FC6"/>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06A6"/>
    <w:rPr>
      <w:color w:val="0563C1" w:themeColor="hyperlink"/>
      <w:u w:val="single"/>
    </w:rPr>
  </w:style>
  <w:style w:type="character" w:styleId="UnresolvedMention">
    <w:name w:val="Unresolved Mention"/>
    <w:basedOn w:val="DefaultParagraphFont"/>
    <w:uiPriority w:val="99"/>
    <w:semiHidden/>
    <w:unhideWhenUsed/>
    <w:rsid w:val="008506A6"/>
    <w:rPr>
      <w:color w:val="605E5C"/>
      <w:shd w:val="clear" w:color="auto" w:fill="E1DFDD"/>
    </w:rPr>
  </w:style>
  <w:style w:type="paragraph" w:styleId="PlainText">
    <w:name w:val="Plain Text"/>
    <w:basedOn w:val="Normal"/>
    <w:link w:val="PlainTextChar"/>
    <w:uiPriority w:val="99"/>
    <w:semiHidden/>
    <w:unhideWhenUsed/>
    <w:rsid w:val="00712C7F"/>
    <w:pPr>
      <w:spacing w:after="0" w:line="240" w:lineRule="auto"/>
    </w:pPr>
    <w:rPr>
      <w:rFonts w:ascii="Calibri" w:eastAsia="Times New Roman" w:hAnsi="Calibri"/>
      <w:kern w:val="2"/>
      <w:szCs w:val="21"/>
      <w14:ligatures w14:val="standardContextual"/>
    </w:rPr>
  </w:style>
  <w:style w:type="character" w:customStyle="1" w:styleId="PlainTextChar">
    <w:name w:val="Plain Text Char"/>
    <w:basedOn w:val="DefaultParagraphFont"/>
    <w:link w:val="PlainText"/>
    <w:uiPriority w:val="99"/>
    <w:semiHidden/>
    <w:rsid w:val="00712C7F"/>
    <w:rPr>
      <w:rFonts w:ascii="Calibri" w:eastAsia="Times New Roman" w:hAnsi="Calibri"/>
      <w:szCs w:val="21"/>
    </w:rPr>
  </w:style>
  <w:style w:type="paragraph" w:styleId="Revision">
    <w:name w:val="Revision"/>
    <w:hidden/>
    <w:uiPriority w:val="99"/>
    <w:semiHidden/>
    <w:rsid w:val="002422A3"/>
    <w:pPr>
      <w:spacing w:after="0" w:line="240" w:lineRule="auto"/>
    </w:pPr>
    <w:rPr>
      <w:kern w:val="0"/>
      <w14:ligatures w14:val="none"/>
    </w:rPr>
  </w:style>
  <w:style w:type="character" w:styleId="CommentReference">
    <w:name w:val="annotation reference"/>
    <w:basedOn w:val="DefaultParagraphFont"/>
    <w:uiPriority w:val="99"/>
    <w:semiHidden/>
    <w:unhideWhenUsed/>
    <w:rsid w:val="00082CA0"/>
    <w:rPr>
      <w:sz w:val="16"/>
      <w:szCs w:val="16"/>
    </w:rPr>
  </w:style>
  <w:style w:type="paragraph" w:styleId="CommentText">
    <w:name w:val="annotation text"/>
    <w:basedOn w:val="Normal"/>
    <w:link w:val="CommentTextChar"/>
    <w:uiPriority w:val="99"/>
    <w:unhideWhenUsed/>
    <w:rsid w:val="00082CA0"/>
    <w:pPr>
      <w:spacing w:line="240" w:lineRule="auto"/>
    </w:pPr>
    <w:rPr>
      <w:sz w:val="20"/>
      <w:szCs w:val="20"/>
    </w:rPr>
  </w:style>
  <w:style w:type="character" w:customStyle="1" w:styleId="CommentTextChar">
    <w:name w:val="Comment Text Char"/>
    <w:basedOn w:val="DefaultParagraphFont"/>
    <w:link w:val="CommentText"/>
    <w:uiPriority w:val="99"/>
    <w:rsid w:val="00082CA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82CA0"/>
    <w:rPr>
      <w:b/>
      <w:bCs/>
    </w:rPr>
  </w:style>
  <w:style w:type="character" w:customStyle="1" w:styleId="CommentSubjectChar">
    <w:name w:val="Comment Subject Char"/>
    <w:basedOn w:val="CommentTextChar"/>
    <w:link w:val="CommentSubject"/>
    <w:uiPriority w:val="99"/>
    <w:semiHidden/>
    <w:rsid w:val="00082CA0"/>
    <w:rPr>
      <w:b/>
      <w:bCs/>
      <w:kern w:val="0"/>
      <w:sz w:val="20"/>
      <w:szCs w:val="20"/>
      <w14:ligatures w14:val="none"/>
    </w:rPr>
  </w:style>
  <w:style w:type="paragraph" w:styleId="ListParagraph">
    <w:name w:val="List Paragraph"/>
    <w:basedOn w:val="Normal"/>
    <w:uiPriority w:val="34"/>
    <w:qFormat/>
    <w:rsid w:val="00023E43"/>
    <w:pPr>
      <w:ind w:left="720"/>
      <w:contextualSpacing/>
    </w:pPr>
  </w:style>
  <w:style w:type="paragraph" w:styleId="Header">
    <w:name w:val="header"/>
    <w:basedOn w:val="Normal"/>
    <w:link w:val="HeaderChar"/>
    <w:uiPriority w:val="99"/>
    <w:unhideWhenUsed/>
    <w:rsid w:val="00EB1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76B"/>
    <w:rPr>
      <w:kern w:val="0"/>
      <w14:ligatures w14:val="none"/>
    </w:rPr>
  </w:style>
  <w:style w:type="paragraph" w:styleId="Footer">
    <w:name w:val="footer"/>
    <w:basedOn w:val="Normal"/>
    <w:link w:val="FooterChar"/>
    <w:uiPriority w:val="99"/>
    <w:unhideWhenUsed/>
    <w:rsid w:val="00EB1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76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659123">
      <w:bodyDiv w:val="1"/>
      <w:marLeft w:val="0"/>
      <w:marRight w:val="0"/>
      <w:marTop w:val="0"/>
      <w:marBottom w:val="0"/>
      <w:divBdr>
        <w:top w:val="none" w:sz="0" w:space="0" w:color="auto"/>
        <w:left w:val="none" w:sz="0" w:space="0" w:color="auto"/>
        <w:bottom w:val="none" w:sz="0" w:space="0" w:color="auto"/>
        <w:right w:val="none" w:sz="0" w:space="0" w:color="auto"/>
      </w:divBdr>
    </w:div>
    <w:div w:id="770206270">
      <w:bodyDiv w:val="1"/>
      <w:marLeft w:val="0"/>
      <w:marRight w:val="0"/>
      <w:marTop w:val="0"/>
      <w:marBottom w:val="0"/>
      <w:divBdr>
        <w:top w:val="none" w:sz="0" w:space="0" w:color="auto"/>
        <w:left w:val="none" w:sz="0" w:space="0" w:color="auto"/>
        <w:bottom w:val="none" w:sz="0" w:space="0" w:color="auto"/>
        <w:right w:val="none" w:sz="0" w:space="0" w:color="auto"/>
      </w:divBdr>
    </w:div>
    <w:div w:id="1571764943">
      <w:bodyDiv w:val="1"/>
      <w:marLeft w:val="0"/>
      <w:marRight w:val="0"/>
      <w:marTop w:val="0"/>
      <w:marBottom w:val="0"/>
      <w:divBdr>
        <w:top w:val="none" w:sz="0" w:space="0" w:color="auto"/>
        <w:left w:val="none" w:sz="0" w:space="0" w:color="auto"/>
        <w:bottom w:val="none" w:sz="0" w:space="0" w:color="auto"/>
        <w:right w:val="none" w:sz="0" w:space="0" w:color="auto"/>
      </w:divBdr>
    </w:div>
    <w:div w:id="171804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2B330EC5CE41A0AD90B8D2D01CC04C"/>
        <w:category>
          <w:name w:val="General"/>
          <w:gallery w:val="placeholder"/>
        </w:category>
        <w:types>
          <w:type w:val="bbPlcHdr"/>
        </w:types>
        <w:behaviors>
          <w:behavior w:val="content"/>
        </w:behaviors>
        <w:guid w:val="{92825A04-70EC-499F-8F49-794A9BF7B207}"/>
      </w:docPartPr>
      <w:docPartBody>
        <w:p w:rsidR="00B40DE0" w:rsidRDefault="007F690A" w:rsidP="007F690A">
          <w:pPr>
            <w:pStyle w:val="182B330EC5CE41A0AD90B8D2D01CC04C"/>
          </w:pPr>
          <w:r w:rsidRPr="0044134D">
            <w:rPr>
              <w:rStyle w:val="PlaceholderText"/>
            </w:rPr>
            <w:t>Click or tap here to enter text.</w:t>
          </w:r>
        </w:p>
      </w:docPartBody>
    </w:docPart>
    <w:docPart>
      <w:docPartPr>
        <w:name w:val="246114367A824BE8AA3C63E050329E42"/>
        <w:category>
          <w:name w:val="General"/>
          <w:gallery w:val="placeholder"/>
        </w:category>
        <w:types>
          <w:type w:val="bbPlcHdr"/>
        </w:types>
        <w:behaviors>
          <w:behavior w:val="content"/>
        </w:behaviors>
        <w:guid w:val="{F0713B7D-8341-4B9D-A8D7-69F9B6E8B1CF}"/>
      </w:docPartPr>
      <w:docPartBody>
        <w:p w:rsidR="00B40DE0" w:rsidRDefault="007F690A" w:rsidP="007F690A">
          <w:pPr>
            <w:pStyle w:val="246114367A824BE8AA3C63E050329E42"/>
          </w:pPr>
          <w:r w:rsidRPr="0044134D">
            <w:rPr>
              <w:rStyle w:val="PlaceholderText"/>
            </w:rPr>
            <w:t>Click or tap here to enter text.</w:t>
          </w:r>
        </w:p>
      </w:docPartBody>
    </w:docPart>
    <w:docPart>
      <w:docPartPr>
        <w:name w:val="4D014E7A66DD4328BA9CCF144BEE09B4"/>
        <w:category>
          <w:name w:val="General"/>
          <w:gallery w:val="placeholder"/>
        </w:category>
        <w:types>
          <w:type w:val="bbPlcHdr"/>
        </w:types>
        <w:behaviors>
          <w:behavior w:val="content"/>
        </w:behaviors>
        <w:guid w:val="{998804E1-06CF-4E03-A3A5-C990A4130D73}"/>
      </w:docPartPr>
      <w:docPartBody>
        <w:p w:rsidR="00000000" w:rsidRDefault="00B40DE0" w:rsidP="00B40DE0">
          <w:pPr>
            <w:pStyle w:val="4D014E7A66DD4328BA9CCF144BEE09B4"/>
          </w:pPr>
          <w:r w:rsidRPr="0044134D">
            <w:rPr>
              <w:rStyle w:val="PlaceholderText"/>
            </w:rPr>
            <w:t>Click or tap here to enter text.</w:t>
          </w:r>
        </w:p>
      </w:docPartBody>
    </w:docPart>
    <w:docPart>
      <w:docPartPr>
        <w:name w:val="6602FCD5B61647828E51EBA567A348FD"/>
        <w:category>
          <w:name w:val="General"/>
          <w:gallery w:val="placeholder"/>
        </w:category>
        <w:types>
          <w:type w:val="bbPlcHdr"/>
        </w:types>
        <w:behaviors>
          <w:behavior w:val="content"/>
        </w:behaviors>
        <w:guid w:val="{3EFBF1B4-990A-403E-BDBC-67D221224873}"/>
      </w:docPartPr>
      <w:docPartBody>
        <w:p w:rsidR="00000000" w:rsidRDefault="00B40DE0" w:rsidP="00B40DE0">
          <w:pPr>
            <w:pStyle w:val="6602FCD5B61647828E51EBA567A348FD"/>
          </w:pPr>
          <w:r w:rsidRPr="0044134D">
            <w:rPr>
              <w:rStyle w:val="PlaceholderText"/>
            </w:rPr>
            <w:t>Click or tap here to enter text.</w:t>
          </w:r>
        </w:p>
      </w:docPartBody>
    </w:docPart>
    <w:docPart>
      <w:docPartPr>
        <w:name w:val="9C4B51E26E6843D4BCD87DEE3F1705E4"/>
        <w:category>
          <w:name w:val="General"/>
          <w:gallery w:val="placeholder"/>
        </w:category>
        <w:types>
          <w:type w:val="bbPlcHdr"/>
        </w:types>
        <w:behaviors>
          <w:behavior w:val="content"/>
        </w:behaviors>
        <w:guid w:val="{82DFD8E7-1922-446D-B68C-A703F1415CE3}"/>
      </w:docPartPr>
      <w:docPartBody>
        <w:p w:rsidR="00000000" w:rsidRDefault="00B40DE0" w:rsidP="00B40DE0">
          <w:pPr>
            <w:pStyle w:val="9C4B51E26E6843D4BCD87DEE3F1705E4"/>
          </w:pPr>
          <w:r w:rsidRPr="0044134D">
            <w:rPr>
              <w:rStyle w:val="PlaceholderText"/>
            </w:rPr>
            <w:t>Click or tap here to enter text.</w:t>
          </w:r>
        </w:p>
      </w:docPartBody>
    </w:docPart>
    <w:docPart>
      <w:docPartPr>
        <w:name w:val="DB1A412135B241DA84852632D9686F4E"/>
        <w:category>
          <w:name w:val="General"/>
          <w:gallery w:val="placeholder"/>
        </w:category>
        <w:types>
          <w:type w:val="bbPlcHdr"/>
        </w:types>
        <w:behaviors>
          <w:behavior w:val="content"/>
        </w:behaviors>
        <w:guid w:val="{2A360510-9EA2-49BB-82FA-FBE78051080F}"/>
      </w:docPartPr>
      <w:docPartBody>
        <w:p w:rsidR="00000000" w:rsidRDefault="00B40DE0" w:rsidP="00B40DE0">
          <w:pPr>
            <w:pStyle w:val="DB1A412135B241DA84852632D9686F4E"/>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9D"/>
    <w:rsid w:val="000B2C04"/>
    <w:rsid w:val="00113B8A"/>
    <w:rsid w:val="00157F84"/>
    <w:rsid w:val="002524B1"/>
    <w:rsid w:val="002F3F6E"/>
    <w:rsid w:val="00391283"/>
    <w:rsid w:val="004A4E04"/>
    <w:rsid w:val="0053713D"/>
    <w:rsid w:val="006619CF"/>
    <w:rsid w:val="00721DDA"/>
    <w:rsid w:val="0078540B"/>
    <w:rsid w:val="007F690A"/>
    <w:rsid w:val="00880F22"/>
    <w:rsid w:val="00955147"/>
    <w:rsid w:val="00A607D1"/>
    <w:rsid w:val="00B05B33"/>
    <w:rsid w:val="00B127CF"/>
    <w:rsid w:val="00B40DE0"/>
    <w:rsid w:val="00BA2150"/>
    <w:rsid w:val="00C35C7C"/>
    <w:rsid w:val="00C66B9D"/>
    <w:rsid w:val="00CB3E1F"/>
    <w:rsid w:val="00EA1E7C"/>
    <w:rsid w:val="00EF0412"/>
    <w:rsid w:val="00F36793"/>
    <w:rsid w:val="00F77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0DE0"/>
  </w:style>
  <w:style w:type="paragraph" w:customStyle="1" w:styleId="4D014E7A66DD4328BA9CCF144BEE09B4">
    <w:name w:val="4D014E7A66DD4328BA9CCF144BEE09B4"/>
    <w:rsid w:val="00B40DE0"/>
  </w:style>
  <w:style w:type="paragraph" w:customStyle="1" w:styleId="6602FCD5B61647828E51EBA567A348FD">
    <w:name w:val="6602FCD5B61647828E51EBA567A348FD"/>
    <w:rsid w:val="00B40DE0"/>
  </w:style>
  <w:style w:type="paragraph" w:customStyle="1" w:styleId="9C4B51E26E6843D4BCD87DEE3F1705E4">
    <w:name w:val="9C4B51E26E6843D4BCD87DEE3F1705E4"/>
    <w:rsid w:val="00B40DE0"/>
  </w:style>
  <w:style w:type="paragraph" w:customStyle="1" w:styleId="5034A3A4226F4993ADEB5894AC39B7CF">
    <w:name w:val="5034A3A4226F4993ADEB5894AC39B7CF"/>
    <w:rsid w:val="00B40DE0"/>
  </w:style>
  <w:style w:type="paragraph" w:customStyle="1" w:styleId="7EFE073AF4AF4D35AD62109CB4B5C0EE">
    <w:name w:val="7EFE073AF4AF4D35AD62109CB4B5C0EE"/>
    <w:rsid w:val="00B40DE0"/>
  </w:style>
  <w:style w:type="paragraph" w:customStyle="1" w:styleId="9C594E223252499E8E48B4800C2DD1DB">
    <w:name w:val="9C594E223252499E8E48B4800C2DD1DB"/>
    <w:rsid w:val="00B40DE0"/>
  </w:style>
  <w:style w:type="paragraph" w:customStyle="1" w:styleId="182B330EC5CE41A0AD90B8D2D01CC04C">
    <w:name w:val="182B330EC5CE41A0AD90B8D2D01CC04C"/>
    <w:rsid w:val="007F690A"/>
  </w:style>
  <w:style w:type="paragraph" w:customStyle="1" w:styleId="246114367A824BE8AA3C63E050329E42">
    <w:name w:val="246114367A824BE8AA3C63E050329E42"/>
    <w:rsid w:val="007F690A"/>
  </w:style>
  <w:style w:type="paragraph" w:customStyle="1" w:styleId="AA839E9C51364E77995A3A45E3995407">
    <w:name w:val="AA839E9C51364E77995A3A45E3995407"/>
    <w:rsid w:val="00B40DE0"/>
  </w:style>
  <w:style w:type="paragraph" w:customStyle="1" w:styleId="247CCAB135A847209A62DA10C9D6D18F">
    <w:name w:val="247CCAB135A847209A62DA10C9D6D18F"/>
    <w:rsid w:val="00B40DE0"/>
  </w:style>
  <w:style w:type="paragraph" w:customStyle="1" w:styleId="DB1A412135B241DA84852632D9686F4E">
    <w:name w:val="DB1A412135B241DA84852632D9686F4E"/>
    <w:rsid w:val="00B40D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12</Pages>
  <Words>4284</Words>
  <Characters>24421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Felipe Elli</dc:creator>
  <cp:keywords/>
  <dc:description/>
  <cp:lastModifiedBy>Elvis F. Elli</cp:lastModifiedBy>
  <cp:revision>75</cp:revision>
  <dcterms:created xsi:type="dcterms:W3CDTF">2025-05-29T20:19:00Z</dcterms:created>
  <dcterms:modified xsi:type="dcterms:W3CDTF">2026-06-30T16:46:00Z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52c5aa8c512e726dc71ff2a4f6fe35d184c1523d2753fe5c63647a88ce92108a</vt:lpwstr>
  </property>
</Properties>
</file>