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460C4388"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INRAE, Institut Agro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4672F52B"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We evaluated the APSIM model against observed regional data from the U.S. Mid-South and conducted </w:t>
      </w:r>
      <w:r w:rsidR="00361EFB" w:rsidRPr="00E75E20">
        <w:rPr>
          <w:sz w:val="24"/>
          <w:szCs w:val="24"/>
        </w:rPr>
        <w:t xml:space="preserve">gridded </w:t>
      </w:r>
      <w:r w:rsidRPr="00E75E20">
        <w:rPr>
          <w:sz w:val="24"/>
          <w:szCs w:val="24"/>
        </w:rPr>
        <w:t xml:space="preserve">simulations across </w:t>
      </w:r>
      <w:r w:rsidR="00361EFB" w:rsidRPr="00E75E20">
        <w:rPr>
          <w:sz w:val="24"/>
          <w:szCs w:val="24"/>
        </w:rPr>
        <w:t>4,651</w:t>
      </w:r>
      <w:r w:rsidRPr="00E75E20">
        <w:rPr>
          <w:sz w:val="24"/>
          <w:szCs w:val="24"/>
        </w:rPr>
        <w:t xml:space="preserve"> fields to identify how concurrent changes in planting date and maturity group affect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However, combining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65216214"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9C4395" w:rsidRPr="009C4395">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shortening the crop cycle and limiting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
          <w:id w:val="-543064503"/>
          <w:placeholder>
            <w:docPart w:val="A66B7AFAE1DE4B548A73E9219FB0BD50"/>
          </w:placeholder>
        </w:sdtPr>
        <w:sdtContent>
          <w:r w:rsidR="009C4395" w:rsidRPr="009C4395">
            <w:rPr>
              <w:rFonts w:ascii="Times New Roman" w:hAnsi="Times New Roman" w:cs="Times New Roman"/>
              <w:color w:val="000000"/>
              <w:sz w:val="24"/>
              <w:szCs w:val="24"/>
            </w:rPr>
            <w:t>(Elli et al., 2022; 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
          <w:id w:val="1753847785"/>
          <w:placeholder>
            <w:docPart w:val="4203E1589CB648A88A057D9AFD21088E"/>
          </w:placeholder>
        </w:sdtPr>
        <w:sdtContent>
          <w:r w:rsidR="009C4395" w:rsidRPr="009C4395">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 xml:space="preserve">increases in [CO2]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9C4395" w:rsidRPr="009C4395">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9C4395" w:rsidRPr="009C4395">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38F52830"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
          <w:id w:val="-859273556"/>
          <w:placeholder>
            <w:docPart w:val="DefaultPlaceholder_-1854013440"/>
          </w:placeholder>
        </w:sdtPr>
        <w:sdtContent>
          <w:r w:rsidR="009C4395" w:rsidRPr="009C4395">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9C4395" w:rsidRPr="009C4395">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0B330DBC" w:rsidR="007D7450" w:rsidRDefault="000B7D9A"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 xml:space="preserve">We conducted a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r w:rsidR="007D7450" w:rsidRPr="008D2943">
        <w:rPr>
          <w:rFonts w:ascii="Times New Roman" w:hAnsi="Times New Roman" w:cs="Times New Roman"/>
          <w:sz w:val="24"/>
          <w:szCs w:val="24"/>
        </w:rPr>
        <w:t xml:space="preserve">We considered 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Delta region as a case study, an environment particularly vulnerable to warming</w:t>
      </w:r>
      <w:r w:rsidR="009C43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
          <w:id w:val="-892730709"/>
          <w:placeholder>
            <w:docPart w:val="DefaultPlaceholder_-1854013440"/>
          </w:placeholder>
        </w:sdtPr>
        <w:sdtContent>
          <w:r w:rsidR="009C4395" w:rsidRPr="009C4395">
            <w:rPr>
              <w:rFonts w:ascii="Times New Roman" w:hAnsi="Times New Roman" w:cs="Times New Roman"/>
              <w:color w:val="000000"/>
              <w:sz w:val="24"/>
              <w:szCs w:val="24"/>
            </w:rPr>
            <w:t>(Sharma et al., 2023)</w:t>
          </w:r>
        </w:sdtContent>
      </w:sdt>
      <w:r w:rsidR="00420583">
        <w:rPr>
          <w:rFonts w:ascii="Times New Roman" w:hAnsi="Times New Roman" w:cs="Times New Roman"/>
          <w:sz w:val="24"/>
          <w:szCs w:val="24"/>
        </w:rPr>
        <w:t xml:space="preserve">, with hot summers and frequent late-season drought events, </w:t>
      </w:r>
      <w:r w:rsidR="004F0D73">
        <w:rPr>
          <w:rFonts w:ascii="Times New Roman" w:hAnsi="Times New Roman" w:cs="Times New Roman"/>
          <w:sz w:val="24"/>
          <w:szCs w:val="24"/>
        </w:rPr>
        <w:t>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9C4395" w:rsidRPr="009C4395">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7D7450" w:rsidRPr="008D2943">
        <w:rPr>
          <w:rFonts w:ascii="Times New Roman" w:hAnsi="Times New Roman" w:cs="Times New Roman"/>
          <w:sz w:val="24"/>
          <w:szCs w:val="24"/>
        </w:rPr>
        <w:t>We hypothesize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7D7450">
        <w:rPr>
          <w:rFonts w:ascii="Times New Roman" w:hAnsi="Times New Roman" w:cs="Times New Roman"/>
          <w:sz w:val="24"/>
          <w:szCs w:val="24"/>
        </w:rPr>
        <w:lastRenderedPageBreak/>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1E2D1A47"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9C4395" w:rsidRPr="009C4395">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
          <w:id w:val="683471564"/>
          <w:placeholder>
            <w:docPart w:val="DefaultPlaceholder_-1854013440"/>
          </w:placeholder>
        </w:sdtPr>
        <w:sdtContent>
          <w:r w:rsidR="009C4395" w:rsidRPr="009C4395">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Pr="008D2943">
        <w:rPr>
          <w:rFonts w:ascii="Times New Roman" w:hAnsi="Times New Roman" w:cs="Times New Roman"/>
          <w:color w:val="000000"/>
          <w:sz w:val="24"/>
          <w:szCs w:val="24"/>
        </w:rPr>
        <w:t xml:space="preserve">The APSIM-Soybean model has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proven 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efaultPlaceholder_-1854013440"/>
          </w:placeholder>
        </w:sdtPr>
        <w:sdtContent>
          <w:r w:rsidR="009C4395" w:rsidRPr="009C4395">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9C4395" w:rsidRPr="009C4395">
            <w:rPr>
              <w:rFonts w:ascii="Times New Roman" w:hAnsi="Times New Roman" w:cs="Times New Roman"/>
              <w:color w:val="000000"/>
              <w:sz w:val="24"/>
              <w:szCs w:val="24"/>
            </w:rPr>
            <w:t>(Holzworth et al., 2018)</w:t>
          </w:r>
        </w:sdtContent>
      </w:sdt>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maturity group (MG)</w:t>
      </w:r>
      <w:r w:rsidR="001007FB">
        <w:rPr>
          <w:rFonts w:ascii="Times New Roman" w:hAnsi="Times New Roman" w:cs="Times New Roman"/>
          <w:color w:val="000000"/>
          <w:sz w:val="24"/>
          <w:szCs w:val="24"/>
        </w:rPr>
        <w:t xml:space="preserve"> 4 (r</w:t>
      </w:r>
      <w:r w:rsidR="00BA560F">
        <w:rPr>
          <w:rFonts w:ascii="Times New Roman" w:hAnsi="Times New Roman" w:cs="Times New Roman"/>
          <w:color w:val="000000"/>
          <w:sz w:val="24"/>
          <w:szCs w:val="24"/>
        </w:rPr>
        <w:t xml:space="preserve">elative </w:t>
      </w:r>
      <w:r w:rsidR="004F32D1">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4.0 to 4.</w:t>
      </w:r>
      <w:r w:rsidR="00687BD8">
        <w:rPr>
          <w:rFonts w:ascii="Times New Roman" w:hAnsi="Times New Roman" w:cs="Times New Roman"/>
          <w:color w:val="000000"/>
          <w:sz w:val="24"/>
          <w:szCs w:val="24"/>
        </w:rPr>
        <w:t>4</w:t>
      </w:r>
      <w:r w:rsidR="001007FB">
        <w:rPr>
          <w:rFonts w:ascii="Times New Roman" w:hAnsi="Times New Roman" w:cs="Times New Roman"/>
          <w:color w:val="000000"/>
          <w:sz w:val="24"/>
          <w:szCs w:val="24"/>
        </w:rPr>
        <w:t>)</w:t>
      </w:r>
      <w:r w:rsidR="00025EDA">
        <w:rPr>
          <w:rFonts w:ascii="Times New Roman" w:hAnsi="Times New Roman" w:cs="Times New Roman"/>
          <w:color w:val="000000"/>
          <w:sz w:val="24"/>
          <w:szCs w:val="24"/>
        </w:rPr>
        <w:t xml:space="preserve"> 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(rMG from </w:t>
      </w:r>
      <w:r w:rsidR="00033B06">
        <w:rPr>
          <w:rFonts w:ascii="Times New Roman" w:hAnsi="Times New Roman" w:cs="Times New Roman"/>
          <w:color w:val="000000"/>
          <w:sz w:val="24"/>
          <w:szCs w:val="24"/>
        </w:rPr>
        <w:t>5</w:t>
      </w:r>
      <w:r w:rsidR="00A13C0A">
        <w:rPr>
          <w:rFonts w:ascii="Times New Roman" w:hAnsi="Times New Roman" w:cs="Times New Roman"/>
          <w:color w:val="000000"/>
          <w:sz w:val="24"/>
          <w:szCs w:val="24"/>
        </w:rPr>
        <w:t>.</w:t>
      </w:r>
      <w:r w:rsidR="00033B06">
        <w:rPr>
          <w:rFonts w:ascii="Times New Roman" w:hAnsi="Times New Roman" w:cs="Times New Roman"/>
          <w:color w:val="000000"/>
          <w:sz w:val="24"/>
          <w:szCs w:val="24"/>
        </w:rPr>
        <w:t>0</w:t>
      </w:r>
      <w:r w:rsidR="00A13C0A">
        <w:rPr>
          <w:rFonts w:ascii="Times New Roman" w:hAnsi="Times New Roman" w:cs="Times New Roman"/>
          <w:color w:val="000000"/>
          <w:sz w:val="24"/>
          <w:szCs w:val="24"/>
        </w:rPr>
        <w:t xml:space="preserve"> to </w:t>
      </w:r>
      <w:r w:rsidR="00033B06">
        <w:rPr>
          <w:rFonts w:ascii="Times New Roman" w:hAnsi="Times New Roman" w:cs="Times New Roman"/>
          <w:color w:val="000000"/>
          <w:sz w:val="24"/>
          <w:szCs w:val="24"/>
        </w:rPr>
        <w:t>5.</w:t>
      </w:r>
      <w:r w:rsidR="00687BD8">
        <w:rPr>
          <w:rFonts w:ascii="Times New Roman" w:hAnsi="Times New Roman" w:cs="Times New Roman"/>
          <w:color w:val="000000"/>
          <w:sz w:val="24"/>
          <w:szCs w:val="24"/>
        </w:rPr>
        <w:t>4</w:t>
      </w:r>
      <w:r w:rsidR="00A13C0A">
        <w:rPr>
          <w:rFonts w:ascii="Times New Roman" w:hAnsi="Times New Roman" w:cs="Times New Roman"/>
          <w:color w:val="000000"/>
          <w:sz w:val="24"/>
          <w:szCs w:val="24"/>
        </w:rPr>
        <w:t>)</w:t>
      </w:r>
      <w:r w:rsidR="005F265D">
        <w:rPr>
          <w:rFonts w:ascii="Times New Roman" w:hAnsi="Times New Roman" w:cs="Times New Roman"/>
          <w:color w:val="000000"/>
          <w:sz w:val="24"/>
          <w:szCs w:val="24"/>
        </w:rPr>
        <w:t xml:space="preserve"> 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2E706B">
        <w:rPr>
          <w:rFonts w:ascii="Times New Roman" w:hAnsi="Times New Roman" w:cs="Times New Roman"/>
          <w:color w:val="000000" w:themeColor="text1"/>
          <w:sz w:val="24"/>
          <w:szCs w:val="24"/>
        </w:rPr>
        <w:t>is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root mean square errors within similar ranges to those reported in other studies for soybean phenology and yield </w:t>
      </w:r>
      <w:sdt>
        <w:sdtPr>
          <w:rPr>
            <w:rFonts w:ascii="Times New Roman" w:hAnsi="Times New Roman" w:cs="Times New Roman"/>
            <w:color w:val="000000"/>
            <w:sz w:val="24"/>
            <w:szCs w:val="24"/>
          </w:rPr>
          <w:tag w:val="MENDELEY_CITATION_v3_eyJjaXRhdGlvbklEIjoiTUVOREVMRVlfQ0lUQVRJT05fMTY4MWZiZGEtNjRiYS00YWU4LTliNTMtYzVkYWYzMmU1MDcz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
          <w:id w:val="256182349"/>
          <w:placeholder>
            <w:docPart w:val="DefaultPlaceholder_-1854013440"/>
          </w:placeholder>
        </w:sdtPr>
        <w:sdtContent>
          <w:r w:rsidR="009C4395" w:rsidRPr="009C4395">
            <w:rPr>
              <w:rFonts w:ascii="Times New Roman" w:hAnsi="Times New Roman" w:cs="Times New Roman"/>
              <w:color w:val="000000"/>
              <w:sz w:val="24"/>
              <w:szCs w:val="24"/>
            </w:rPr>
            <w:t>(Archontoulis et al., 2014; Salmerón and Purcell, 2016; Salmerón et al., 2017)</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1CA16B82" w14:textId="5994C52E" w:rsidR="00BB3300" w:rsidRDefault="003A62EB" w:rsidP="00730A6E">
      <w:pPr>
        <w:spacing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We </w:t>
      </w:r>
      <w:r>
        <w:rPr>
          <w:rFonts w:ascii="Times New Roman" w:hAnsi="Times New Roman" w:cs="Times New Roman"/>
          <w:sz w:val="24"/>
          <w:szCs w:val="24"/>
        </w:rPr>
        <w:t xml:space="preserve">conducted </w:t>
      </w:r>
      <w:r w:rsidRPr="008D2943">
        <w:rPr>
          <w:rFonts w:ascii="Times New Roman" w:hAnsi="Times New Roman" w:cs="Times New Roman"/>
          <w:sz w:val="24"/>
          <w:szCs w:val="24"/>
        </w:rPr>
        <w:t xml:space="preserve">a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r w:rsidR="004924FB" w:rsidRPr="008D2943">
        <w:rPr>
          <w:rFonts w:ascii="Times New Roman" w:hAnsi="Times New Roman" w:cs="Times New Roman"/>
          <w:sz w:val="24"/>
          <w:szCs w:val="24"/>
        </w:rPr>
        <w:t xml:space="preserve">We used </w:t>
      </w:r>
      <w:r w:rsidR="00EB1E95">
        <w:rPr>
          <w:rFonts w:ascii="Times New Roman" w:hAnsi="Times New Roman" w:cs="Times New Roman"/>
          <w:sz w:val="24"/>
          <w:szCs w:val="24"/>
        </w:rPr>
        <w:t>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9C4395" w:rsidRPr="009C4395">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to </w:t>
      </w:r>
      <w:r w:rsidR="003563B3" w:rsidRPr="003563B3">
        <w:rPr>
          <w:rFonts w:ascii="Times New Roman" w:hAnsi="Times New Roman" w:cs="Times New Roman"/>
          <w:sz w:val="24"/>
          <w:szCs w:val="24"/>
        </w:rPr>
        <w:t xml:space="preserve">identify soybean-cropped pixels and </w:t>
      </w:r>
      <w:r w:rsidR="003563B3" w:rsidRPr="003563B3">
        <w:rPr>
          <w:rFonts w:ascii="Times New Roman" w:hAnsi="Times New Roman" w:cs="Times New Roman"/>
          <w:sz w:val="24"/>
          <w:szCs w:val="24"/>
        </w:rPr>
        <w:lastRenderedPageBreak/>
        <w:t>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9C4395" w:rsidRPr="009C4395">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9C4395" w:rsidRPr="009C4395">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 and inorganic nitrogen</w:t>
      </w:r>
      <w:r w:rsidR="00A01EA3"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initial conditions were reset 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and were</w:t>
      </w:r>
      <w:r w:rsidR="008E239B">
        <w:rPr>
          <w:rFonts w:ascii="Times New Roman" w:hAnsi="Times New Roman" w:cs="Times New Roman"/>
          <w:sz w:val="24"/>
          <w:szCs w:val="24"/>
        </w:rPr>
        <w:t xml:space="preserve"> held</w:t>
      </w:r>
      <w:r w:rsidR="004924FB" w:rsidRPr="008D2943">
        <w:rPr>
          <w:rFonts w:ascii="Times New Roman" w:hAnsi="Times New Roman" w:cs="Times New Roman"/>
          <w:sz w:val="24"/>
          <w:szCs w:val="24"/>
        </w:rPr>
        <w:t xml:space="preserve"> constant</w:t>
      </w:r>
      <w:r w:rsidR="008E239B">
        <w:rPr>
          <w:rFonts w:ascii="Times New Roman" w:hAnsi="Times New Roman" w:cs="Times New Roman"/>
          <w:sz w:val="24"/>
          <w:szCs w:val="24"/>
        </w:rPr>
        <w:t xml:space="preserve"> across</w:t>
      </w:r>
      <w:r w:rsidR="004924FB" w:rsidRPr="008D2943">
        <w:rPr>
          <w:rFonts w:ascii="Times New Roman" w:hAnsi="Times New Roman" w:cs="Times New Roman"/>
          <w:sz w:val="24"/>
          <w:szCs w:val="24"/>
        </w:rPr>
        <w:t xml:space="preserve"> locations to avoid confounding effects of soil vs. weather</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88690542"/>
          <w:placeholder>
            <w:docPart w:val="DefaultPlaceholder_-1854013440"/>
          </w:placeholder>
        </w:sdtPr>
        <w:sdtContent>
          <w:r w:rsidR="009C4395" w:rsidRPr="009C4395">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 xml:space="preserve">. </w:t>
      </w:r>
      <w:r w:rsidR="00790D22">
        <w:rPr>
          <w:rFonts w:ascii="Times New Roman" w:hAnsi="Times New Roman" w:cs="Times New Roman"/>
          <w:sz w:val="24"/>
          <w:szCs w:val="24"/>
        </w:rPr>
        <w:t>On the first day of the simulation (January 1), s</w:t>
      </w:r>
      <w:r w:rsidR="00121C27" w:rsidRPr="008D2943">
        <w:rPr>
          <w:rFonts w:ascii="Times New Roman" w:hAnsi="Times New Roman" w:cs="Times New Roman"/>
          <w:sz w:val="24"/>
          <w:szCs w:val="24"/>
        </w:rPr>
        <w:t xml:space="preserve">oil water </w:t>
      </w:r>
      <w:r w:rsidR="00ED45C2">
        <w:rPr>
          <w:rFonts w:ascii="Times New Roman" w:hAnsi="Times New Roman" w:cs="Times New Roman"/>
          <w:sz w:val="24"/>
          <w:szCs w:val="24"/>
        </w:rPr>
        <w:t xml:space="preserve">content was set </w:t>
      </w:r>
      <w:r w:rsidR="00121C27" w:rsidRPr="008D2943">
        <w:rPr>
          <w:rFonts w:ascii="Times New Roman" w:hAnsi="Times New Roman" w:cs="Times New Roman"/>
          <w:sz w:val="24"/>
          <w:szCs w:val="24"/>
        </w:rPr>
        <w:t xml:space="preserve">at </w:t>
      </w:r>
      <w:r w:rsidR="00121C27">
        <w:rPr>
          <w:rFonts w:ascii="Times New Roman" w:hAnsi="Times New Roman" w:cs="Times New Roman"/>
          <w:sz w:val="24"/>
          <w:szCs w:val="24"/>
        </w:rPr>
        <w:t xml:space="preserve">field capacity, total inorganic nitrogen over the soil profile </w:t>
      </w:r>
      <w:r w:rsidR="00790D22">
        <w:rPr>
          <w:rFonts w:ascii="Times New Roman" w:hAnsi="Times New Roman" w:cs="Times New Roman"/>
          <w:sz w:val="24"/>
          <w:szCs w:val="24"/>
        </w:rPr>
        <w:t xml:space="preserve">was </w:t>
      </w:r>
      <w:r w:rsidR="00121C27">
        <w:rPr>
          <w:rFonts w:ascii="Times New Roman" w:hAnsi="Times New Roman" w:cs="Times New Roman"/>
          <w:sz w:val="24"/>
          <w:szCs w:val="24"/>
        </w:rPr>
        <w:t>50 kg N ha</w:t>
      </w:r>
      <w:r w:rsidR="00121C27" w:rsidRPr="00DD75B6">
        <w:rPr>
          <w:rFonts w:ascii="Times New Roman" w:hAnsi="Times New Roman" w:cs="Times New Roman"/>
          <w:sz w:val="24"/>
          <w:szCs w:val="24"/>
          <w:vertAlign w:val="superscript"/>
        </w:rPr>
        <w:t>−1</w:t>
      </w:r>
      <w:r w:rsidR="00121C27">
        <w:rPr>
          <w:rFonts w:ascii="Times New Roman" w:hAnsi="Times New Roman" w:cs="Times New Roman"/>
          <w:sz w:val="24"/>
          <w:szCs w:val="24"/>
        </w:rPr>
        <w:t xml:space="preserve">, and maize residue on the soil surface </w:t>
      </w:r>
      <w:r w:rsidR="00790D22">
        <w:rPr>
          <w:rFonts w:ascii="Times New Roman" w:hAnsi="Times New Roman" w:cs="Times New Roman"/>
          <w:sz w:val="24"/>
          <w:szCs w:val="24"/>
        </w:rPr>
        <w:t>was</w:t>
      </w:r>
      <w:r w:rsidR="00121C27" w:rsidRPr="008D2943">
        <w:rPr>
          <w:rFonts w:ascii="Times New Roman" w:hAnsi="Times New Roman" w:cs="Times New Roman"/>
          <w:sz w:val="24"/>
          <w:szCs w:val="24"/>
        </w:rPr>
        <w:t xml:space="preserve"> 2000 kg ha</w:t>
      </w:r>
      <w:r w:rsidR="00121C27" w:rsidRPr="00582F5B">
        <w:rPr>
          <w:rFonts w:ascii="Times New Roman" w:hAnsi="Times New Roman" w:cs="Times New Roman"/>
          <w:sz w:val="24"/>
          <w:szCs w:val="24"/>
          <w:vertAlign w:val="superscript"/>
        </w:rPr>
        <w:t>−1</w:t>
      </w:r>
      <w:r w:rsidR="00121C27" w:rsidRPr="008D2943">
        <w:rPr>
          <w:rFonts w:ascii="Times New Roman" w:hAnsi="Times New Roman" w:cs="Times New Roman"/>
          <w:sz w:val="24"/>
          <w:szCs w:val="24"/>
        </w:rPr>
        <w:t xml:space="preserve"> with a C:N ratio of 70. </w:t>
      </w:r>
    </w:p>
    <w:p w14:paraId="763D61C1" w14:textId="40EDD7B7" w:rsidR="008D06A1" w:rsidRDefault="003F01F2" w:rsidP="00730A6E">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69667302"/>
          <w:placeholder>
            <w:docPart w:val="DefaultPlaceholder_-1854013440"/>
          </w:placeholder>
        </w:sdtPr>
        <w:sdtContent>
          <w:r w:rsidR="009C4395" w:rsidRPr="009C4395">
            <w:rPr>
              <w:rFonts w:ascii="Times New Roman" w:hAnsi="Times New Roman" w:cs="Times New Roman"/>
              <w:color w:val="000000"/>
              <w:sz w:val="24"/>
              <w:szCs w:val="24"/>
            </w:rPr>
            <w:t>(NASS, 2025; Figure S4)</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
          <w:id w:val="-2079199316"/>
          <w:placeholder>
            <w:docPart w:val="DefaultPlaceholder_-1854013440"/>
          </w:placeholder>
        </w:sdtPr>
        <w:sdtContent>
          <w:r w:rsidR="009C4395" w:rsidRPr="009C4395">
            <w:rPr>
              <w:rFonts w:ascii="Times New Roman" w:hAnsi="Times New Roman" w:cs="Times New Roman"/>
              <w:color w:val="000000"/>
              <w:sz w:val="24"/>
              <w:szCs w:val="24"/>
            </w:rPr>
            <w:t>(Salmerón et al., 2016; Salmerón et al., 2014)</w:t>
          </w:r>
        </w:sdtContent>
      </w:sdt>
      <w:r w:rsidR="004924FB" w:rsidRPr="008D2943">
        <w:rPr>
          <w:rFonts w:ascii="Times New Roman" w:hAnsi="Times New Roman" w:cs="Times New Roman"/>
          <w:sz w:val="24"/>
          <w:szCs w:val="24"/>
        </w:rPr>
        <w:t xml:space="preserve">. </w:t>
      </w:r>
      <w:r w:rsidR="00A123AF">
        <w:rPr>
          <w:rFonts w:ascii="Times New Roman" w:hAnsi="Times New Roman" w:cs="Times New Roman"/>
          <w:sz w:val="24"/>
          <w:szCs w:val="24"/>
        </w:rPr>
        <w:t xml:space="preserve">Soybean was irrigated </w:t>
      </w:r>
      <w:r w:rsidR="00B31AA0">
        <w:rPr>
          <w:rFonts w:ascii="Times New Roman" w:hAnsi="Times New Roman" w:cs="Times New Roman"/>
          <w:sz w:val="24"/>
          <w:szCs w:val="24"/>
        </w:rPr>
        <w:t>as</w:t>
      </w:r>
      <w:r w:rsidR="00A72A69">
        <w:rPr>
          <w:rFonts w:ascii="Times New Roman" w:hAnsi="Times New Roman" w:cs="Times New Roman"/>
          <w:sz w:val="24"/>
          <w:szCs w:val="24"/>
        </w:rPr>
        <w:t xml:space="preserve"> it is</w:t>
      </w:r>
      <w:r w:rsidR="00BB42E6">
        <w:rPr>
          <w:rFonts w:ascii="Times New Roman" w:hAnsi="Times New Roman" w:cs="Times New Roman"/>
          <w:sz w:val="24"/>
          <w:szCs w:val="24"/>
        </w:rPr>
        <w:t xml:space="preserve"> the predominant system across the studied region (</w:t>
      </w:r>
      <w:r w:rsidR="004924FB" w:rsidRPr="008D2943">
        <w:rPr>
          <w:rFonts w:ascii="Times New Roman" w:hAnsi="Times New Roman" w:cs="Times New Roman"/>
          <w:sz w:val="24"/>
          <w:szCs w:val="24"/>
        </w:rPr>
        <w:t>NASS, 202</w:t>
      </w:r>
      <w:r w:rsidR="00AB5481">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7CEF546B" w14:textId="1240E69C" w:rsidR="00730A6E"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w:t>
      </w:r>
      <w:r w:rsidR="00866AEC" w:rsidRPr="008D2943">
        <w:rPr>
          <w:rFonts w:ascii="Times New Roman" w:hAnsi="Times New Roman" w:cs="Times New Roman"/>
          <w:sz w:val="24"/>
          <w:szCs w:val="24"/>
        </w:rPr>
        <w:t xml:space="preserve">e considered a 2°C </w:t>
      </w:r>
      <w:r w:rsidR="00DC5CE8">
        <w:rPr>
          <w:rFonts w:ascii="Times New Roman" w:hAnsi="Times New Roman" w:cs="Times New Roman"/>
          <w:sz w:val="24"/>
          <w:szCs w:val="24"/>
        </w:rPr>
        <w:t>increase</w:t>
      </w:r>
      <w:r w:rsidR="003B5D8A">
        <w:rPr>
          <w:rFonts w:ascii="Times New Roman" w:hAnsi="Times New Roman" w:cs="Times New Roman"/>
          <w:sz w:val="24"/>
          <w:szCs w:val="24"/>
        </w:rPr>
        <w:t xml:space="preserve"> (+</w:t>
      </w:r>
      <w:r w:rsidR="003B5D8A" w:rsidRPr="008D2943">
        <w:rPr>
          <w:rFonts w:ascii="Times New Roman" w:hAnsi="Times New Roman" w:cs="Times New Roman"/>
          <w:sz w:val="24"/>
          <w:szCs w:val="24"/>
        </w:rPr>
        <w:t>2°C</w:t>
      </w:r>
      <w:r w:rsidR="003B5D8A">
        <w:rPr>
          <w:rFonts w:ascii="Times New Roman" w:hAnsi="Times New Roman" w:cs="Times New Roman"/>
          <w:sz w:val="24"/>
          <w:szCs w:val="24"/>
        </w:rPr>
        <w:t>)</w:t>
      </w:r>
      <w:r w:rsidR="00DC5CE8">
        <w:rPr>
          <w:rFonts w:ascii="Times New Roman" w:hAnsi="Times New Roman" w:cs="Times New Roman"/>
          <w:sz w:val="24"/>
          <w:szCs w:val="24"/>
        </w:rPr>
        <w:t xml:space="preserve"> in daily maximum and minimum temperatures, which is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9C4395" w:rsidRPr="009C4395">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28445202"/>
          <w:placeholder>
            <w:docPart w:val="02B923DC575C4958B483557797AF7177"/>
          </w:placeholder>
        </w:sdtPr>
        <w:sdtContent>
          <w:r w:rsidR="009C4395" w:rsidRPr="009C4395">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 xml:space="preserve">We </w:t>
      </w:r>
      <w:r w:rsidR="004C7105">
        <w:rPr>
          <w:rFonts w:ascii="Times New Roman" w:hAnsi="Times New Roman" w:cs="Times New Roman"/>
          <w:color w:val="000000"/>
          <w:sz w:val="24"/>
          <w:szCs w:val="24"/>
        </w:rPr>
        <w:t>employed</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 xml:space="preserve">simpler </w:t>
      </w:r>
      <w:r w:rsidR="00DC5CE8">
        <w:rPr>
          <w:rFonts w:ascii="Times New Roman" w:hAnsi="Times New Roman" w:cs="Times New Roman"/>
          <w:color w:val="000000"/>
          <w:sz w:val="24"/>
          <w:szCs w:val="24"/>
        </w:rPr>
        <w:lastRenderedPageBreak/>
        <w:t>approach</w:t>
      </w:r>
      <w:r w:rsidR="00AB5481">
        <w:rPr>
          <w:rFonts w:ascii="Times New Roman" w:hAnsi="Times New Roman" w:cs="Times New Roman"/>
          <w:color w:val="000000"/>
          <w:sz w:val="24"/>
          <w:szCs w:val="24"/>
        </w:rPr>
        <w:t>, rather than the direct outputs of global circulation models, because it has been shown to yield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9C4395" w:rsidRPr="009C4395">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9C4395" w:rsidRPr="009C4395">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310C43AE"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0F4C99" w:rsidRPr="00247606">
        <w:rPr>
          <w:rFonts w:ascii="Times New Roman" w:hAnsi="Times New Roman" w:cs="Times New Roman"/>
          <w:sz w:val="24"/>
          <w:szCs w:val="24"/>
        </w:rPr>
        <w:t>sites</w:t>
      </w:r>
      <w:r w:rsidR="004E1E1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sites (Figure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sites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pronounces changes in northern environments (Figure 2), where baseline temperatures are 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site-years. The seed filling period was shortened by up to 9 days across all site-years.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0C5A690F"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2CF0B1C3"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247606">
        <w:rPr>
          <w:rFonts w:ascii="Times New Roman" w:hAnsi="Times New Roman" w:cs="Times New Roman"/>
          <w:sz w:val="24"/>
          <w:szCs w:val="24"/>
        </w:rPr>
        <w:t>Overall, 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resulted in 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sites,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of the sites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61601C0F"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temperature 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offset was not consistent across all sites (Figure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across sites, demonstrating a</w:t>
      </w:r>
      <w:r w:rsidR="00951FE4">
        <w:rPr>
          <w:rFonts w:ascii="Times New Roman" w:hAnsi="Times New Roman" w:cs="Times New Roman"/>
          <w:sz w:val="24"/>
          <w:szCs w:val="24"/>
        </w:rPr>
        <w:t xml:space="preserve"> </w:t>
      </w:r>
      <w:r w:rsidR="00951FE4">
        <w:rPr>
          <w:rFonts w:ascii="Times New Roman" w:hAnsi="Times New Roman" w:cs="Times New Roman"/>
          <w:sz w:val="24"/>
          <w:szCs w:val="24"/>
        </w:rPr>
        <w:lastRenderedPageBreak/>
        <w:t xml:space="preserve">synergistic impact and </w:t>
      </w:r>
      <w:r w:rsidR="00FC11B1">
        <w:rPr>
          <w:rFonts w:ascii="Times New Roman" w:hAnsi="Times New Roman" w:cs="Times New Roman"/>
          <w:sz w:val="24"/>
          <w:szCs w:val="24"/>
        </w:rPr>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
          <w:id w:val="-460646199"/>
          <w:placeholder>
            <w:docPart w:val="4A39D4780C514A8DB55B7351CDBABE6E"/>
          </w:placeholder>
        </w:sdtPr>
        <w:sdtContent>
          <w:r w:rsidR="009C4395" w:rsidRPr="009C4395">
            <w:rPr>
              <w:rFonts w:ascii="Times New Roman" w:hAnsi="Times New Roman" w:cs="Times New Roman"/>
              <w:color w:val="000000"/>
              <w:sz w:val="24"/>
              <w:szCs w:val="24"/>
            </w:rPr>
            <w:t>(Elli et al., 2022; Nendel et al., 2023)</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5B5394C4" w:rsidR="001673C9" w:rsidRDefault="00F922D6"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We found</w:t>
      </w:r>
      <w:r w:rsidR="00E82A86" w:rsidRPr="008D2943">
        <w:rPr>
          <w:rFonts w:ascii="Times New Roman" w:hAnsi="Times New Roman" w:cs="Times New Roman"/>
          <w:sz w:val="24"/>
          <w:szCs w:val="24"/>
        </w:rPr>
        <w:t xml:space="preserve"> a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across site</w:t>
      </w:r>
      <w:r w:rsidR="006C15B6">
        <w:rPr>
          <w:rFonts w:ascii="Times New Roman" w:hAnsi="Times New Roman" w:cs="Times New Roman"/>
          <w:sz w:val="24"/>
          <w:szCs w:val="24"/>
        </w:rPr>
        <w:t>s</w:t>
      </w:r>
      <w:r w:rsidR="00BB4F56">
        <w:rPr>
          <w:rFonts w:ascii="Times New Roman" w:hAnsi="Times New Roman" w:cs="Times New Roman"/>
          <w:sz w:val="24"/>
          <w:szCs w:val="24"/>
        </w:rPr>
        <w:t xml:space="preserve">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w:t>
      </w:r>
      <w:r w:rsidR="000017E2">
        <w:rPr>
          <w:rFonts w:ascii="Times New Roman" w:hAnsi="Times New Roman" w:cs="Times New Roman"/>
          <w:sz w:val="24"/>
          <w:szCs w:val="24"/>
        </w:rPr>
        <w:t xml:space="preserve"> strategies</w:t>
      </w:r>
      <w:r w:rsidR="00B01EF9">
        <w:rPr>
          <w:rFonts w:ascii="Times New Roman" w:hAnsi="Times New Roman" w:cs="Times New Roman"/>
          <w:sz w:val="24"/>
          <w:szCs w:val="24"/>
        </w:rPr>
        <w:t xml:space="preserve">,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r w:rsidR="009C4395" w:rsidRPr="009C4395">
            <w:rPr>
              <w:rFonts w:ascii="Times New Roman" w:hAnsi="Times New Roman" w:cs="Times New Roman"/>
              <w:color w:val="000000"/>
              <w:sz w:val="24"/>
              <w:szCs w:val="24"/>
            </w:rPr>
            <w:t>Deryng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r w:rsidR="00123CA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LCJjb250YWluZXItdGl0bGUtc2hvcnQiOiJHbG9iLiBDaGFuZy4gQmlvbC4ifSwiaXNUZW1wb3JhcnkiOmZhbHNlfV19"/>
          <w:id w:val="1780989681"/>
          <w:placeholder>
            <w:docPart w:val="DefaultPlaceholder_-1854013440"/>
          </w:placeholder>
        </w:sdtPr>
        <w:sdtContent>
          <w:r w:rsidR="009C4395" w:rsidRPr="009C4395">
            <w:rPr>
              <w:rFonts w:ascii="Times New Roman" w:hAnsi="Times New Roman" w:cs="Times New Roman"/>
              <w:color w:val="000000"/>
              <w:sz w:val="24"/>
              <w:szCs w:val="24"/>
            </w:rPr>
            <w:t>Nendel et al. (2023)</w:t>
          </w:r>
        </w:sdtContent>
      </w:sdt>
      <w:r w:rsidR="00905751">
        <w:rPr>
          <w:rFonts w:ascii="Times New Roman" w:hAnsi="Times New Roman" w:cs="Times New Roman"/>
          <w:color w:val="000000"/>
          <w:sz w:val="24"/>
          <w:szCs w:val="24"/>
        </w:rPr>
        <w:t xml:space="preserve"> </w:t>
      </w:r>
      <w:r w:rsidR="007E3754" w:rsidRPr="007E3754">
        <w:rPr>
          <w:rFonts w:ascii="Times New Roman" w:hAnsi="Times New Roman" w:cs="Times New Roman"/>
          <w:color w:val="000000"/>
          <w:sz w:val="24"/>
          <w:szCs w:val="24"/>
        </w:rPr>
        <w:t xml:space="preserve">projected </w:t>
      </w:r>
      <w:r w:rsidR="007E3754" w:rsidRPr="000732AC">
        <w:rPr>
          <w:rFonts w:ascii="Times New Roman" w:hAnsi="Times New Roman" w:cs="Times New Roman"/>
          <w:color w:val="000000"/>
          <w:sz w:val="24"/>
          <w:szCs w:val="24"/>
        </w:rPr>
        <w:t>that heat stress will increasingly outweigh drought stress as a constraint to soybean production in Europe.</w:t>
      </w:r>
    </w:p>
    <w:p w14:paraId="72D1FD7B" w14:textId="1217311B"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
          <w:id w:val="328570607"/>
          <w:placeholder>
            <w:docPart w:val="DefaultPlaceholder_-1854013440"/>
          </w:placeholder>
        </w:sdtPr>
        <w:sdtContent>
          <w:r w:rsidR="009C4395" w:rsidRPr="009C4395">
            <w:rPr>
              <w:rFonts w:ascii="Times New Roman" w:hAnsi="Times New Roman" w:cs="Times New Roman"/>
              <w:color w:val="000000"/>
              <w:sz w:val="24"/>
              <w:szCs w:val="24"/>
            </w:rPr>
            <w:t>(Ainsworth et al., 2002b)</w:t>
          </w:r>
        </w:sdtContent>
      </w:sdt>
      <w:r w:rsidRPr="00CE471C">
        <w:rPr>
          <w:rFonts w:ascii="Times New Roman" w:hAnsi="Times New Roman" w:cs="Times New Roman"/>
          <w:color w:val="000000"/>
          <w:sz w:val="24"/>
          <w:szCs w:val="24"/>
        </w:rPr>
        <w:t xml:space="preserve">, </w:t>
      </w:r>
      <w:r w:rsidR="00ED7EC1" w:rsidRPr="00CE471C">
        <w:rPr>
          <w:rFonts w:ascii="Times New Roman" w:hAnsi="Times New Roman" w:cs="Times New Roman"/>
          <w:color w:val="000000"/>
          <w:sz w:val="24"/>
          <w:szCs w:val="24"/>
        </w:rPr>
        <w:t xml:space="preserve">genotypic differences in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00ED7EC1" w:rsidRPr="00CE471C">
        <w:rPr>
          <w:rFonts w:ascii="Times New Roman" w:hAnsi="Times New Roman" w:cs="Times New Roman"/>
          <w:color w:val="000000"/>
          <w:sz w:val="24"/>
          <w:szCs w:val="24"/>
        </w:rPr>
        <w:t xml:space="preserve"> response may e</w:t>
      </w:r>
      <w:r w:rsidR="007E5BC0" w:rsidRPr="00CE471C">
        <w:rPr>
          <w:rFonts w:ascii="Times New Roman" w:hAnsi="Times New Roman" w:cs="Times New Roman"/>
          <w:color w:val="000000"/>
          <w:sz w:val="24"/>
          <w:szCs w:val="24"/>
        </w:rPr>
        <w:t xml:space="preserve">xist </w:t>
      </w:r>
      <w:sdt>
        <w:sdtPr>
          <w:rPr>
            <w:rFonts w:ascii="Times New Roman" w:hAnsi="Times New Roman" w:cs="Times New Roman"/>
            <w:color w:val="000000"/>
            <w:sz w:val="24"/>
            <w:szCs w:val="24"/>
          </w:rPr>
          <w:tag w:val="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
          <w:id w:val="1346832050"/>
          <w:placeholder>
            <w:docPart w:val="DefaultPlaceholder_-1854013440"/>
          </w:placeholder>
        </w:sdtPr>
        <w:sdtContent>
          <w:r w:rsidR="009C4395" w:rsidRPr="009C4395">
            <w:rPr>
              <w:rFonts w:ascii="Times New Roman" w:hAnsi="Times New Roman" w:cs="Times New Roman"/>
              <w:color w:val="000000"/>
              <w:sz w:val="24"/>
              <w:szCs w:val="24"/>
            </w:rPr>
            <w:t>(Bishop et al., 2015)</w:t>
          </w:r>
        </w:sdtContent>
      </w:sdt>
      <w:r w:rsidR="005E5820" w:rsidRPr="00CE471C">
        <w:rPr>
          <w:rFonts w:ascii="Times New Roman" w:hAnsi="Times New Roman" w:cs="Times New Roman"/>
          <w:color w:val="000000"/>
          <w:sz w:val="24"/>
          <w:szCs w:val="24"/>
        </w:rPr>
        <w:t xml:space="preserve">. Moreover, </w:t>
      </w:r>
      <w:r w:rsidR="00557F3D">
        <w:rPr>
          <w:rFonts w:ascii="Times New Roman" w:hAnsi="Times New Roman" w:cs="Times New Roman"/>
          <w:color w:val="000000"/>
          <w:sz w:val="24"/>
          <w:szCs w:val="24"/>
        </w:rPr>
        <w:t xml:space="preserve">structural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9C4395" w:rsidRPr="009C4395">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
          <w:id w:val="920756224"/>
          <w:placeholder>
            <w:docPart w:val="DefaultPlaceholder_-1854013440"/>
          </w:placeholder>
        </w:sdtPr>
        <w:sdtContent>
          <w:r w:rsidR="009C4395" w:rsidRPr="009C4395">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 xml:space="preserve">accounts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
          <w:id w:val="-1166555904"/>
          <w:placeholder>
            <w:docPart w:val="DefaultPlaceholder_-1854013440"/>
          </w:placeholder>
        </w:sdtPr>
        <w:sdtContent>
          <w:r w:rsidR="009C4395" w:rsidRPr="009C4395">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does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
          <w:id w:val="453452177"/>
          <w:placeholder>
            <w:docPart w:val="DefaultPlaceholder_-1854013440"/>
          </w:placeholder>
        </w:sdtPr>
        <w:sdtContent>
          <w:r w:rsidR="009C4395" w:rsidRPr="009C4395">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 xml:space="preserve">Moreover, APSIM assumes constant </w:t>
      </w:r>
      <w:r w:rsidR="005F265D">
        <w:rPr>
          <w:rFonts w:ascii="Times New Roman" w:hAnsi="Times New Roman" w:cs="Times New Roman"/>
          <w:color w:val="000000"/>
          <w:sz w:val="24"/>
          <w:szCs w:val="24"/>
        </w:rPr>
        <w:lastRenderedPageBreak/>
        <w:t>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9C4395" w:rsidRPr="009C4395">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5291AE89" w14:textId="29385ED3" w:rsidR="00C7141E" w:rsidRPr="00090145" w:rsidRDefault="003446A1" w:rsidP="00CE471C">
      <w:pPr>
        <w:spacing w:before="120" w:after="0" w:line="480" w:lineRule="auto"/>
        <w:rPr>
          <w:rFonts w:eastAsia="Arial"/>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9C4395" w:rsidRPr="009C4395">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2B4B1E" w:rsidRPr="00CE471C">
        <w:rPr>
          <w:rFonts w:ascii="Times New Roman" w:hAnsi="Times New Roman" w:cs="Times New Roman"/>
          <w:color w:val="000000"/>
          <w:sz w:val="24"/>
          <w:szCs w:val="24"/>
        </w:rPr>
        <w:t xml:space="preserve">Given the </w:t>
      </w:r>
      <w:r>
        <w:rPr>
          <w:rFonts w:ascii="Times New Roman" w:hAnsi="Times New Roman" w:cs="Times New Roman"/>
          <w:color w:val="000000"/>
          <w:sz w:val="24"/>
          <w:szCs w:val="24"/>
        </w:rPr>
        <w:t xml:space="preserve">importance of adapting the soybean life cycle to temperature changes, further research is needed to enhance </w:t>
      </w:r>
      <w:r w:rsidR="00F922D6">
        <w:rPr>
          <w:rFonts w:ascii="Times New Roman" w:hAnsi="Times New Roman" w:cs="Times New Roman"/>
          <w:color w:val="000000"/>
          <w:sz w:val="24"/>
          <w:szCs w:val="24"/>
        </w:rPr>
        <w:t>the fundamental understanding of soybean phenology and the genetic and management controls</w:t>
      </w:r>
      <w:r w:rsidR="003E77D6" w:rsidRPr="003E77D6">
        <w:rPr>
          <w:rFonts w:ascii="Times New Roman" w:hAnsi="Times New Roman" w:cs="Times New Roman"/>
          <w:color w:val="000000" w:themeColor="text1"/>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a promising strategy to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 </w:t>
      </w:r>
      <w:r w:rsidR="003C6296">
        <w:rPr>
          <w:rFonts w:ascii="Times New Roman" w:hAnsi="Times New Roman" w:cs="Times New Roman"/>
          <w:color w:val="000000" w:themeColor="text1"/>
          <w:sz w:val="24"/>
          <w:szCs w:val="24"/>
        </w:rPr>
        <w:t>1</w:t>
      </w:r>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
          <w:id w:val="1601749790"/>
          <w:placeholder>
            <w:docPart w:val="DefaultPlaceholder_-1854013440"/>
          </w:placeholder>
        </w:sdtPr>
        <w:sdtContent>
          <w:r w:rsidR="009C4395" w:rsidRPr="009C4395">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especially </w:t>
      </w:r>
      <w:r w:rsidR="005819DD">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the Southern region  (Figures 1 and 2).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were likely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9C4395" w:rsidRPr="009C4395">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 xml:space="preserve">. </w:t>
      </w:r>
      <w:r w:rsidR="003E77D6" w:rsidRPr="003E77D6">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p>
    <w:p w14:paraId="71202A4B" w14:textId="5C3510D4" w:rsidR="00AF3D8D" w:rsidRPr="008D2943" w:rsidRDefault="00AF3D8D" w:rsidP="00AF3D8D">
      <w:pPr>
        <w:pStyle w:val="H1"/>
        <w:spacing w:line="480" w:lineRule="auto"/>
        <w:rPr>
          <w:sz w:val="24"/>
          <w:szCs w:val="24"/>
        </w:rPr>
      </w:pPr>
      <w:r w:rsidRPr="008D2943">
        <w:rPr>
          <w:sz w:val="24"/>
          <w:szCs w:val="24"/>
        </w:rPr>
        <w:lastRenderedPageBreak/>
        <w:t>5 cONCLUSION</w:t>
      </w:r>
    </w:p>
    <w:p w14:paraId="0B7510A8" w14:textId="0348F33A"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F85278">
        <w:rPr>
          <w:rFonts w:ascii="Times New Roman" w:hAnsi="Times New Roman" w:cs="Times New Roman"/>
          <w:sz w:val="24"/>
          <w:szCs w:val="24"/>
        </w:rPr>
        <w:t xml:space="preserve">for sustaining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the irrigated Soybeans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00EA1" w:rsidRPr="008D2943">
        <w:rPr>
          <w:rFonts w:ascii="Times New Roman" w:hAnsi="Times New Roman" w:cs="Times New Roman"/>
          <w:sz w:val="24"/>
          <w:szCs w:val="24"/>
        </w:rPr>
        <w:t>We found that</w:t>
      </w:r>
      <w:r w:rsidR="00203881">
        <w:rPr>
          <w:rFonts w:ascii="Times New Roman" w:hAnsi="Times New Roman" w:cs="Times New Roman"/>
          <w:sz w:val="24"/>
          <w:szCs w:val="24"/>
        </w:rPr>
        <w:t xml:space="preserve"> soybean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 xml:space="preserve">the soybean maturity group, combined with early sowing, consistently prevented yield losses </w:t>
      </w:r>
      <w:r w:rsidR="005819DD">
        <w:rPr>
          <w:rFonts w:ascii="Times New Roman" w:hAnsi="Times New Roman" w:cs="Times New Roman"/>
          <w:sz w:val="24"/>
          <w:szCs w:val="24"/>
        </w:rPr>
        <w:t>during high temperatures, resulting in an overall yield gain of 12% relative to the historical baseline</w:t>
      </w:r>
      <w:r w:rsidR="00E41C10" w:rsidRPr="008D2943">
        <w:rPr>
          <w:rFonts w:ascii="Times New Roman" w:hAnsi="Times New Roman" w:cs="Times New Roman"/>
          <w:sz w:val="24"/>
          <w:szCs w:val="24"/>
        </w:rPr>
        <w:t>.</w:t>
      </w: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3E4FE879"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AF702A">
      <w:pPr>
        <w:pStyle w:val="AckTitle"/>
        <w:spacing w:before="0" w:line="480" w:lineRule="auto"/>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lastRenderedPageBreak/>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2D375D14" w14:textId="6A42D971"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9C4395" w:rsidRPr="009C4395">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2F2DC9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site-years.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lastRenderedPageBreak/>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Herzmann,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w:t>
      </w:r>
      <w:r w:rsidRPr="00185872">
        <w:rPr>
          <w:rFonts w:ascii="Times New Roman" w:hAnsi="Times New Roman" w:cs="Times New Roman"/>
          <w:sz w:val="24"/>
          <w:szCs w:val="24"/>
        </w:rPr>
        <w:lastRenderedPageBreak/>
        <w:t xml:space="preserve">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Setiyono,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4CD90B67"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Bishop, K. A., Betzelberger, A. M., Long, S. P., &amp; Ainsworth, E. A. (2015). Is there potential to adapt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Merr.) to future [CO2]? An analysis of the yield response of 18 genotypes in free-air CO2 enrichment. </w:t>
      </w:r>
      <w:r w:rsidRPr="00403C2D">
        <w:rPr>
          <w:rFonts w:ascii="Times New Roman" w:hAnsi="Times New Roman" w:cs="Times New Roman"/>
          <w:i/>
          <w:iCs/>
          <w:sz w:val="24"/>
          <w:szCs w:val="24"/>
        </w:rPr>
        <w:t>Plant, Cell &amp; Environment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38</w:t>
      </w:r>
      <w:r w:rsidRPr="00403C2D">
        <w:rPr>
          <w:rFonts w:ascii="Times New Roman" w:hAnsi="Times New Roman" w:cs="Times New Roman"/>
          <w:sz w:val="24"/>
          <w:szCs w:val="24"/>
        </w:rPr>
        <w:t xml:space="preserve">(9), 1765–1774. </w:t>
      </w:r>
      <w:hyperlink r:id="rId13" w:history="1">
        <w:r w:rsidRPr="00403C2D">
          <w:rPr>
            <w:rStyle w:val="Hyperlink"/>
            <w:rFonts w:ascii="Times New Roman" w:hAnsi="Times New Roman" w:cs="Times New Roman"/>
            <w:sz w:val="24"/>
            <w:szCs w:val="24"/>
          </w:rPr>
          <w:t>https://doi.org/10.1111/pce.12443</w:t>
        </w:r>
      </w:hyperlink>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4"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5"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Deryng, D., Conway, D., Ramankutty,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6"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Djanaguiraman, M., Prasad, P. V. V., Boyle, D. L., &amp; Schapaugh,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7"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8"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9"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20"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Hatfield, J.L., K.J. Boote, B.A. Kimball, L.H. Ziska, R.C. Izaurralde, et al. 2011. Climate Impacts on Agriculture: Implications for Crop Production. Agron. J. 103(2): 351–370. </w:t>
      </w:r>
      <w:hyperlink r:id="rId21"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Fainges, J., Brown, H., Zurcher, E., Cichota, R., Verrall, S., Herrmann, N. I., Zheng, B., &amp; Snow, V. (2018). APSIM Next Generation: Overcoming challenges in modernising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2"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Kothari, K., Battisti, R., Boote, K. J., Archontoulis, S. V., Confalone, A., Constantin, J., Cuadra, S. V., Debaeke, P., Faye, B., Grant, B., Hoogenboom, G., Jing, Q., van der Laan, M., Macena da Silva, F. A., Marin, F. R., Nehbandani, A., Nendel, C., Purcell, L. C., Qian, B., Ruane, A. C., Schoving,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3"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Nehbandani, A., Nendel, C., Purcell, L. C., Qian, B., Ruane, A. C., Schoving,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4"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5"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Makowski, D., E. Marajo-Petitzon, J.L. Durand, and T. Ben-Ari. 2020. Quantitative synthesis of temperature, CO2, rainfall, and adaptation effects on global crop yields. European Journal of Agronomy 115. </w:t>
      </w:r>
      <w:hyperlink r:id="rId26"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7"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8"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9"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30" w:history="1">
        <w:r w:rsidRPr="00403C2D">
          <w:rPr>
            <w:rStyle w:val="Hyperlink"/>
            <w:rFonts w:ascii="Times New Roman" w:hAnsi="Times New Roman" w:cs="Times New Roman"/>
            <w:sz w:val="24"/>
            <w:szCs w:val="24"/>
          </w:rPr>
          <w:t>https://www.nass.usda.gov/Surveys</w:t>
        </w:r>
      </w:hyperlink>
    </w:p>
    <w:p w14:paraId="2AC6D70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Nendel, C., Reckling, M., Debaeke, P., Schulz, S., Berg-Mohnicke, M., Constantin, J., Fronzek, S., Hoffmann, M., Jakšić, S., Kersebaum, K.-C., Klimek-Kopyra, A., Raynal, H., Schoving, C., Stella, T., &amp; Battisti, R. (2023). Future area expansion outweighs increasing drought risk for soybean in Europe.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29</w:t>
      </w:r>
      <w:r w:rsidRPr="00403C2D">
        <w:rPr>
          <w:rFonts w:ascii="Times New Roman" w:hAnsi="Times New Roman" w:cs="Times New Roman"/>
          <w:sz w:val="24"/>
          <w:szCs w:val="24"/>
        </w:rPr>
        <w:t xml:space="preserve">(5), 1340–1358. </w:t>
      </w:r>
      <w:hyperlink r:id="rId31" w:history="1">
        <w:r w:rsidRPr="00403C2D">
          <w:rPr>
            <w:rStyle w:val="Hyperlink"/>
            <w:rFonts w:ascii="Times New Roman" w:hAnsi="Times New Roman" w:cs="Times New Roman"/>
            <w:sz w:val="24"/>
            <w:szCs w:val="24"/>
          </w:rPr>
          <w:t>https://doi.org/10.1111/gcb.16562</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2"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Sadras, V. O., He, D., Leske, B., Hu, P., Beletse, Y., Cossani, C. M., Nguyen, H., Zheng, B., Deery, D. M., Dreccer,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3"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4"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Udeigwe, T. K., </w:t>
      </w:r>
      <w:r w:rsidRPr="00403C2D">
        <w:rPr>
          <w:rFonts w:ascii="Times New Roman" w:hAnsi="Times New Roman" w:cs="Times New Roman"/>
          <w:sz w:val="24"/>
          <w:szCs w:val="24"/>
        </w:rPr>
        <w:lastRenderedPageBreak/>
        <w:t xml:space="preserve">Verbree,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5"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Udeigwe, T. K., Verbree,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6"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7" w:history="1">
        <w:r w:rsidRPr="00403C2D">
          <w:rPr>
            <w:rStyle w:val="Hyperlink"/>
            <w:rFonts w:ascii="Times New Roman" w:hAnsi="Times New Roman" w:cs="Times New Roman"/>
            <w:sz w:val="24"/>
            <w:szCs w:val="24"/>
          </w:rPr>
          <w:t>https://doi.org/10.1016/J.AGSY.2016.07.016</w:t>
        </w:r>
      </w:hyperlink>
    </w:p>
    <w:p w14:paraId="4DAA4F1A" w14:textId="4A4D20A1" w:rsidR="00853706" w:rsidRDefault="00853706" w:rsidP="00745C29">
      <w:pPr>
        <w:spacing w:after="0" w:line="480" w:lineRule="auto"/>
        <w:ind w:left="270" w:hanging="270"/>
        <w:rPr>
          <w:rFonts w:ascii="Times New Roman" w:hAnsi="Times New Roman" w:cs="Times New Roman"/>
          <w:sz w:val="24"/>
          <w:szCs w:val="24"/>
        </w:rPr>
      </w:pPr>
      <w:r w:rsidRPr="00853706">
        <w:rPr>
          <w:rFonts w:ascii="Times New Roman" w:hAnsi="Times New Roman" w:cs="Times New Roman"/>
          <w:sz w:val="24"/>
          <w:szCs w:val="24"/>
        </w:rPr>
        <w:t xml:space="preserve">Salmerόn, M., L.C. Purcell, E.D. Vories, and G. Shannon. 2017. Simulation of genotype-by-environment interactions on irrigated soybean yields in the U.S. Midsouth. Agric. Syst. 150: 120–129. </w:t>
      </w:r>
      <w:hyperlink r:id="rId38" w:history="1">
        <w:r w:rsidR="007528BF" w:rsidRPr="003E3ECB">
          <w:rPr>
            <w:rStyle w:val="Hyperlink"/>
            <w:rFonts w:ascii="Times New Roman" w:hAnsi="Times New Roman" w:cs="Times New Roman"/>
            <w:sz w:val="24"/>
            <w:szCs w:val="24"/>
          </w:rPr>
          <w:t>https://doi.org/10.1016/j.agsy.2016.10.008</w:t>
        </w:r>
      </w:hyperlink>
      <w:r>
        <w:rPr>
          <w:rFonts w:ascii="Times New Roman" w:hAnsi="Times New Roman" w:cs="Times New Roman"/>
          <w:sz w:val="24"/>
          <w:szCs w:val="24"/>
        </w:rPr>
        <w:t xml:space="preserve"> </w:t>
      </w:r>
    </w:p>
    <w:p w14:paraId="6EAEA8C8" w14:textId="60D23EFD" w:rsidR="007528BF" w:rsidRDefault="007528BF" w:rsidP="00745C29">
      <w:pPr>
        <w:spacing w:after="0" w:line="480" w:lineRule="auto"/>
        <w:ind w:left="270" w:hanging="270"/>
        <w:rPr>
          <w:rFonts w:ascii="Times New Roman" w:hAnsi="Times New Roman" w:cs="Times New Roman"/>
          <w:sz w:val="24"/>
          <w:szCs w:val="24"/>
        </w:rPr>
      </w:pPr>
      <w:r w:rsidRPr="007528BF">
        <w:rPr>
          <w:rFonts w:ascii="Times New Roman" w:hAnsi="Times New Roman" w:cs="Times New Roman"/>
          <w:sz w:val="24"/>
          <w:szCs w:val="24"/>
        </w:rPr>
        <w:t>Sharma, R.K., Dhillon, J., Kumar, P., Bheemanahalli, R., Li, X., Cox, M.S., Reddy, K.N., 2023. Climate trends and maize production nexus in Mississippi: empirical evidence from ARDL modelling. Sci</w:t>
      </w:r>
      <w:r>
        <w:rPr>
          <w:rFonts w:ascii="Times New Roman" w:hAnsi="Times New Roman" w:cs="Times New Roman"/>
          <w:sz w:val="24"/>
          <w:szCs w:val="24"/>
        </w:rPr>
        <w:t xml:space="preserve">entific </w:t>
      </w:r>
      <w:r w:rsidRPr="007528BF">
        <w:rPr>
          <w:rFonts w:ascii="Times New Roman" w:hAnsi="Times New Roman" w:cs="Times New Roman"/>
          <w:sz w:val="24"/>
          <w:szCs w:val="24"/>
        </w:rPr>
        <w:t>Rep</w:t>
      </w:r>
      <w:r>
        <w:rPr>
          <w:rFonts w:ascii="Times New Roman" w:hAnsi="Times New Roman" w:cs="Times New Roman"/>
          <w:sz w:val="24"/>
          <w:szCs w:val="24"/>
        </w:rPr>
        <w:t>orts</w:t>
      </w:r>
      <w:r w:rsidRPr="007528BF">
        <w:rPr>
          <w:rFonts w:ascii="Times New Roman" w:hAnsi="Times New Roman" w:cs="Times New Roman"/>
          <w:sz w:val="24"/>
          <w:szCs w:val="24"/>
        </w:rPr>
        <w:t xml:space="preserve">. 13. </w:t>
      </w:r>
      <w:hyperlink r:id="rId39" w:history="1">
        <w:r w:rsidRPr="003E3ECB">
          <w:rPr>
            <w:rStyle w:val="Hyperlink"/>
            <w:rFonts w:ascii="Times New Roman" w:hAnsi="Times New Roman" w:cs="Times New Roman"/>
            <w:sz w:val="24"/>
            <w:szCs w:val="24"/>
          </w:rPr>
          <w:t>https://doi.org/10.1038/s41598-023-43528-6</w:t>
        </w:r>
      </w:hyperlink>
      <w:r>
        <w:rPr>
          <w:rFonts w:ascii="Times New Roman" w:hAnsi="Times New Roman" w:cs="Times New Roman"/>
          <w:sz w:val="24"/>
          <w:szCs w:val="24"/>
        </w:rPr>
        <w:t xml:space="preserve"> </w:t>
      </w:r>
    </w:p>
    <w:p w14:paraId="20EC6DD2" w14:textId="5641B4B6" w:rsidR="007528BF" w:rsidRPr="00403C2D" w:rsidRDefault="007528BF" w:rsidP="007528BF">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Journal of Geophysical Research: Biogeosciences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40"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lastRenderedPageBreak/>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41" w:history="1">
        <w:r w:rsidRPr="00403C2D">
          <w:rPr>
            <w:rStyle w:val="Hyperlink"/>
            <w:rFonts w:ascii="Times New Roman" w:hAnsi="Times New Roman" w:cs="Times New Roman"/>
            <w:sz w:val="24"/>
            <w:szCs w:val="24"/>
          </w:rPr>
          <w:t>https://doi.org/10.1111/GCB.15649</w:t>
        </w:r>
      </w:hyperlink>
    </w:p>
    <w:sectPr w:rsidR="00185872" w:rsidSect="007D4C1F">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6733" w14:textId="77777777" w:rsidR="005E166C" w:rsidRDefault="005E166C">
      <w:pPr>
        <w:spacing w:after="0" w:line="240" w:lineRule="auto"/>
      </w:pPr>
      <w:r>
        <w:separator/>
      </w:r>
    </w:p>
  </w:endnote>
  <w:endnote w:type="continuationSeparator" w:id="0">
    <w:p w14:paraId="5C661AAC" w14:textId="77777777" w:rsidR="005E166C" w:rsidRDefault="005E1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9FCDF" w14:textId="77777777" w:rsidR="005E166C" w:rsidRDefault="005E166C">
      <w:pPr>
        <w:spacing w:after="0" w:line="240" w:lineRule="auto"/>
      </w:pPr>
      <w:r>
        <w:separator/>
      </w:r>
    </w:p>
  </w:footnote>
  <w:footnote w:type="continuationSeparator" w:id="0">
    <w:p w14:paraId="4F64B3C7" w14:textId="77777777" w:rsidR="005E166C" w:rsidRDefault="005E1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Publisher: AGRONOMY; Journal: AGROJNL:Agronomy Journal; Copyright: Will notify...</w:t>
    </w:r>
  </w:p>
  <w:p w14:paraId="2E6EA396" w14:textId="77777777" w:rsidR="00C50D57" w:rsidRPr="00E60724" w:rsidRDefault="002356C4" w:rsidP="00E60724">
    <w:pPr>
      <w:jc w:val="center"/>
    </w:pPr>
    <w:r w:rsidRPr="00E60724">
      <w:t>Volume: Will notify...; Issue: Will notify...; Manuscript: aj-2017-08-0123-a; DOI: ; PII: &lt;txtPII&gt;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Publisher: AGRONOMY; Journal: AGROJNL:Agronomy Journal; Copyright: Will notify...</w:t>
    </w:r>
  </w:p>
  <w:p w14:paraId="47586C60" w14:textId="77777777" w:rsidR="00C50D57" w:rsidRPr="00E60724" w:rsidRDefault="002356C4" w:rsidP="00E60724">
    <w:pPr>
      <w:jc w:val="center"/>
    </w:pPr>
    <w:r w:rsidRPr="00E60724">
      <w:t>Volume: Will notify...; Issue: Will notify...; Manuscript: aj-2017-08-0123-a; DOI: ; PII: &lt;txtPII&gt;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17E2"/>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6C85"/>
    <w:rsid w:val="00067845"/>
    <w:rsid w:val="0006797D"/>
    <w:rsid w:val="00067F91"/>
    <w:rsid w:val="00071109"/>
    <w:rsid w:val="00072597"/>
    <w:rsid w:val="000732AC"/>
    <w:rsid w:val="00073476"/>
    <w:rsid w:val="00073521"/>
    <w:rsid w:val="0007382F"/>
    <w:rsid w:val="000739FB"/>
    <w:rsid w:val="00073BBD"/>
    <w:rsid w:val="00076634"/>
    <w:rsid w:val="0007688B"/>
    <w:rsid w:val="000776F3"/>
    <w:rsid w:val="00081BD8"/>
    <w:rsid w:val="0008307F"/>
    <w:rsid w:val="00084105"/>
    <w:rsid w:val="00084235"/>
    <w:rsid w:val="00084A71"/>
    <w:rsid w:val="00086636"/>
    <w:rsid w:val="00090145"/>
    <w:rsid w:val="00091193"/>
    <w:rsid w:val="000917E8"/>
    <w:rsid w:val="000A082A"/>
    <w:rsid w:val="000A124D"/>
    <w:rsid w:val="000A1793"/>
    <w:rsid w:val="000A4B7D"/>
    <w:rsid w:val="000A5F80"/>
    <w:rsid w:val="000A7E88"/>
    <w:rsid w:val="000B1260"/>
    <w:rsid w:val="000B3238"/>
    <w:rsid w:val="000B3631"/>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368D"/>
    <w:rsid w:val="000F4C99"/>
    <w:rsid w:val="000F5C37"/>
    <w:rsid w:val="000F6123"/>
    <w:rsid w:val="000F663A"/>
    <w:rsid w:val="001007FB"/>
    <w:rsid w:val="001029B0"/>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B2F"/>
    <w:rsid w:val="001303FA"/>
    <w:rsid w:val="001318AC"/>
    <w:rsid w:val="00131D37"/>
    <w:rsid w:val="00132903"/>
    <w:rsid w:val="00134F5E"/>
    <w:rsid w:val="00140886"/>
    <w:rsid w:val="00142C08"/>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2758"/>
    <w:rsid w:val="001F3DD3"/>
    <w:rsid w:val="001F717A"/>
    <w:rsid w:val="001F7972"/>
    <w:rsid w:val="0020164E"/>
    <w:rsid w:val="0020247C"/>
    <w:rsid w:val="00203881"/>
    <w:rsid w:val="00203E51"/>
    <w:rsid w:val="002106DB"/>
    <w:rsid w:val="00210C37"/>
    <w:rsid w:val="00214739"/>
    <w:rsid w:val="00217460"/>
    <w:rsid w:val="00220C64"/>
    <w:rsid w:val="00222EDA"/>
    <w:rsid w:val="00223989"/>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75F7"/>
    <w:rsid w:val="00520D8D"/>
    <w:rsid w:val="0052459A"/>
    <w:rsid w:val="00530AA8"/>
    <w:rsid w:val="005315AD"/>
    <w:rsid w:val="00531BAD"/>
    <w:rsid w:val="00533091"/>
    <w:rsid w:val="005351A8"/>
    <w:rsid w:val="00537DE8"/>
    <w:rsid w:val="005412DD"/>
    <w:rsid w:val="00545411"/>
    <w:rsid w:val="00545CB2"/>
    <w:rsid w:val="0054658E"/>
    <w:rsid w:val="00546F57"/>
    <w:rsid w:val="00553215"/>
    <w:rsid w:val="00557F3D"/>
    <w:rsid w:val="00560629"/>
    <w:rsid w:val="005606C9"/>
    <w:rsid w:val="0056074F"/>
    <w:rsid w:val="00561A58"/>
    <w:rsid w:val="00562516"/>
    <w:rsid w:val="00563F06"/>
    <w:rsid w:val="0056597C"/>
    <w:rsid w:val="00565CAE"/>
    <w:rsid w:val="00566206"/>
    <w:rsid w:val="005665A0"/>
    <w:rsid w:val="00566DBB"/>
    <w:rsid w:val="0056708E"/>
    <w:rsid w:val="0057067B"/>
    <w:rsid w:val="0057189A"/>
    <w:rsid w:val="00572172"/>
    <w:rsid w:val="00573D17"/>
    <w:rsid w:val="00574696"/>
    <w:rsid w:val="005765B7"/>
    <w:rsid w:val="005771D5"/>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166C"/>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8BF"/>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C20"/>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6E90"/>
    <w:rsid w:val="00897F18"/>
    <w:rsid w:val="008A1DC5"/>
    <w:rsid w:val="008A2E12"/>
    <w:rsid w:val="008A3C69"/>
    <w:rsid w:val="008A55E1"/>
    <w:rsid w:val="008B2740"/>
    <w:rsid w:val="008B7643"/>
    <w:rsid w:val="008C1E9A"/>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D4B"/>
    <w:rsid w:val="008E41D4"/>
    <w:rsid w:val="008E459B"/>
    <w:rsid w:val="008E645A"/>
    <w:rsid w:val="008E6C30"/>
    <w:rsid w:val="008F1E5A"/>
    <w:rsid w:val="008F3CF9"/>
    <w:rsid w:val="008F7447"/>
    <w:rsid w:val="008F7DB9"/>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6226"/>
    <w:rsid w:val="009B7AA4"/>
    <w:rsid w:val="009C00D9"/>
    <w:rsid w:val="009C2860"/>
    <w:rsid w:val="009C2BA6"/>
    <w:rsid w:val="009C3D0C"/>
    <w:rsid w:val="009C4395"/>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687D"/>
    <w:rsid w:val="00A872D7"/>
    <w:rsid w:val="00A8774A"/>
    <w:rsid w:val="00A91378"/>
    <w:rsid w:val="00A96B08"/>
    <w:rsid w:val="00AA107C"/>
    <w:rsid w:val="00AA179A"/>
    <w:rsid w:val="00AA20CF"/>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C736C"/>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02A"/>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264"/>
    <w:rsid w:val="00BD3655"/>
    <w:rsid w:val="00BD3D14"/>
    <w:rsid w:val="00BD45F3"/>
    <w:rsid w:val="00BD466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D62"/>
    <w:rsid w:val="00CB22FF"/>
    <w:rsid w:val="00CB4E66"/>
    <w:rsid w:val="00CB4FFA"/>
    <w:rsid w:val="00CB522B"/>
    <w:rsid w:val="00CB58A0"/>
    <w:rsid w:val="00CB5F72"/>
    <w:rsid w:val="00CC0B7F"/>
    <w:rsid w:val="00CC1C98"/>
    <w:rsid w:val="00CC589F"/>
    <w:rsid w:val="00CC72FB"/>
    <w:rsid w:val="00CC7AED"/>
    <w:rsid w:val="00CD05D9"/>
    <w:rsid w:val="00CD0FF9"/>
    <w:rsid w:val="00CD2685"/>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333"/>
    <w:rsid w:val="00D70900"/>
    <w:rsid w:val="00D72A24"/>
    <w:rsid w:val="00D73270"/>
    <w:rsid w:val="00D74A3C"/>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2F2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5727"/>
    <w:rsid w:val="00F257ED"/>
    <w:rsid w:val="00F26340"/>
    <w:rsid w:val="00F30C77"/>
    <w:rsid w:val="00F321AF"/>
    <w:rsid w:val="00F362A2"/>
    <w:rsid w:val="00F36793"/>
    <w:rsid w:val="00F40333"/>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67238"/>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pce.12443" TargetMode="External"/><Relationship Id="rId18" Type="http://schemas.openxmlformats.org/officeDocument/2006/relationships/hyperlink" Target="https://doi.org/10.1094/CM-2003-0922-01-RS" TargetMode="External"/><Relationship Id="rId26" Type="http://schemas.openxmlformats.org/officeDocument/2006/relationships/hyperlink" Target="https://doi.org/10.1016/j.eja.2020.126041" TargetMode="External"/><Relationship Id="rId39" Type="http://schemas.openxmlformats.org/officeDocument/2006/relationships/hyperlink" Target="https://doi.org/10.1038/s41598-023-43528-6" TargetMode="External"/><Relationship Id="rId21" Type="http://schemas.openxmlformats.org/officeDocument/2006/relationships/hyperlink" Target="https://doi.org/10.2134/agronj2010.0303" TargetMode="External"/><Relationship Id="rId34" Type="http://schemas.openxmlformats.org/officeDocument/2006/relationships/hyperlink" Target="https://doi.org/10.1007/S10584-016-1601-9"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088/1748-9326/9/3/034011" TargetMode="External"/><Relationship Id="rId29" Type="http://schemas.openxmlformats.org/officeDocument/2006/relationships/hyperlink" Target="https://doi.org/10.1038/s41598-019-38971-3" TargetMode="External"/><Relationship Id="rId11" Type="http://schemas.openxmlformats.org/officeDocument/2006/relationships/hyperlink" Target="https://doi.org/10.1016/J.ENVSOFT.2014.04.009" TargetMode="External"/><Relationship Id="rId24" Type="http://schemas.openxmlformats.org/officeDocument/2006/relationships/hyperlink" Target="https://doi.org/10.1016/j.fcr.2024.109306" TargetMode="External"/><Relationship Id="rId32" Type="http://schemas.openxmlformats.org/officeDocument/2006/relationships/hyperlink" Target="http://www.r-project.org/" TargetMode="External"/><Relationship Id="rId37" Type="http://schemas.openxmlformats.org/officeDocument/2006/relationships/hyperlink" Target="https://doi.org/10.1016/J.AGSY.2016.07.016" TargetMode="External"/><Relationship Id="rId40" Type="http://schemas.openxmlformats.org/officeDocument/2006/relationships/hyperlink" Target="https://doi.org/10.1029/2024JG008266"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2134/AGRONJ2003.3200" TargetMode="External"/><Relationship Id="rId23" Type="http://schemas.openxmlformats.org/officeDocument/2006/relationships/hyperlink" Target="https://doi.org/10.1016/j.eja.2022.126482" TargetMode="External"/><Relationship Id="rId28" Type="http://schemas.openxmlformats.org/officeDocument/2006/relationships/hyperlink" Target="https://doi.org/10.2134/AGRONJ2016.10.0581" TargetMode="External"/><Relationship Id="rId36" Type="http://schemas.openxmlformats.org/officeDocument/2006/relationships/hyperlink" Target="https://doi.org/10.2135/CROPSCI2015.07.0466" TargetMode="External"/><Relationship Id="rId49" Type="http://schemas.openxmlformats.org/officeDocument/2006/relationships/glossaryDocument" Target="glossary/document.xml"/><Relationship Id="rId10" Type="http://schemas.openxmlformats.org/officeDocument/2006/relationships/hyperlink" Target="https://doi.org/10.1002/csc2.20039" TargetMode="External"/><Relationship Id="rId19" Type="http://schemas.openxmlformats.org/officeDocument/2006/relationships/hyperlink" Target="https://doi.org/10.1007/S13593-023-00889-6" TargetMode="External"/><Relationship Id="rId31" Type="http://schemas.openxmlformats.org/officeDocument/2006/relationships/hyperlink" Target="https://doi.org/10.1111/gcb.16562"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480/AGRMET.469" TargetMode="External"/><Relationship Id="rId22" Type="http://schemas.openxmlformats.org/officeDocument/2006/relationships/hyperlink" Target="https://doi.org/10.1016/J.ENVSOFT.2018.02.002" TargetMode="External"/><Relationship Id="rId27" Type="http://schemas.openxmlformats.org/officeDocument/2006/relationships/hyperlink" Target="https://doi.org/10.32614/cran.package.apsimx" TargetMode="External"/><Relationship Id="rId30" Type="http://schemas.openxmlformats.org/officeDocument/2006/relationships/hyperlink" Target="https://www.nass.usda.gov/Surveys" TargetMode="External"/><Relationship Id="rId35" Type="http://schemas.openxmlformats.org/officeDocument/2006/relationships/hyperlink" Target="https://doi.org/10.2134/AGRONJ14.0222"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111/jac.12005" TargetMode="External"/><Relationship Id="rId25" Type="http://schemas.openxmlformats.org/officeDocument/2006/relationships/hyperlink" Target="https://doi.org/10.1088/1748-9326/2/1/014002" TargetMode="External"/><Relationship Id="rId33" Type="http://schemas.openxmlformats.org/officeDocument/2006/relationships/hyperlink" Target="https://doi.org/10.3389/fpls.2025.1613432" TargetMode="External"/><Relationship Id="rId38" Type="http://schemas.openxmlformats.org/officeDocument/2006/relationships/hyperlink" Target="https://doi.org/10.1016/j.agsy.2016.10.008" TargetMode="External"/><Relationship Id="rId46" Type="http://schemas.openxmlformats.org/officeDocument/2006/relationships/header" Target="header3.xml"/><Relationship Id="rId20" Type="http://schemas.openxmlformats.org/officeDocument/2006/relationships/hyperlink" Target="https://doi.org/10.3389/FPLS.2022.849896" TargetMode="External"/><Relationship Id="rId41" Type="http://schemas.openxmlformats.org/officeDocument/2006/relationships/hyperlink" Target="https://doi.org/10.1111/GCB.15649" TargetMode="External"/><Relationship Id="rId1" Type="http://schemas.openxmlformats.org/officeDocument/2006/relationships/customXml" Target="../customXml/item1.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41B0"/>
    <w:rsid w:val="00035402"/>
    <w:rsid w:val="0006214D"/>
    <w:rsid w:val="000626C2"/>
    <w:rsid w:val="00062A45"/>
    <w:rsid w:val="00071109"/>
    <w:rsid w:val="0007707F"/>
    <w:rsid w:val="000D142A"/>
    <w:rsid w:val="00107563"/>
    <w:rsid w:val="00121A36"/>
    <w:rsid w:val="00124201"/>
    <w:rsid w:val="00142C08"/>
    <w:rsid w:val="001515EE"/>
    <w:rsid w:val="00175256"/>
    <w:rsid w:val="00191C58"/>
    <w:rsid w:val="001A3D8D"/>
    <w:rsid w:val="001A5E80"/>
    <w:rsid w:val="001B38E1"/>
    <w:rsid w:val="001B491E"/>
    <w:rsid w:val="001D298D"/>
    <w:rsid w:val="001E10F2"/>
    <w:rsid w:val="0024394A"/>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A5FDA"/>
    <w:rsid w:val="004B2F2E"/>
    <w:rsid w:val="004C4724"/>
    <w:rsid w:val="00550DEC"/>
    <w:rsid w:val="00563F06"/>
    <w:rsid w:val="005900CD"/>
    <w:rsid w:val="005B4B30"/>
    <w:rsid w:val="0062355B"/>
    <w:rsid w:val="00625E0C"/>
    <w:rsid w:val="00646E0D"/>
    <w:rsid w:val="006527C5"/>
    <w:rsid w:val="006670BA"/>
    <w:rsid w:val="006D4EE0"/>
    <w:rsid w:val="0072051F"/>
    <w:rsid w:val="0072157B"/>
    <w:rsid w:val="007426A6"/>
    <w:rsid w:val="007E2F6F"/>
    <w:rsid w:val="007E7425"/>
    <w:rsid w:val="00820B2A"/>
    <w:rsid w:val="00886DCC"/>
    <w:rsid w:val="0089681A"/>
    <w:rsid w:val="008A2CB0"/>
    <w:rsid w:val="008D2786"/>
    <w:rsid w:val="008E0BCB"/>
    <w:rsid w:val="008E281C"/>
    <w:rsid w:val="008E459B"/>
    <w:rsid w:val="009148D3"/>
    <w:rsid w:val="0094459C"/>
    <w:rsid w:val="0095032E"/>
    <w:rsid w:val="00955147"/>
    <w:rsid w:val="009868F3"/>
    <w:rsid w:val="009A70B9"/>
    <w:rsid w:val="009B49AD"/>
    <w:rsid w:val="009F6CF5"/>
    <w:rsid w:val="00A119AA"/>
    <w:rsid w:val="00A21647"/>
    <w:rsid w:val="00A25937"/>
    <w:rsid w:val="00A91378"/>
    <w:rsid w:val="00AB1FB3"/>
    <w:rsid w:val="00AD1766"/>
    <w:rsid w:val="00AF739D"/>
    <w:rsid w:val="00B104B2"/>
    <w:rsid w:val="00B945B0"/>
    <w:rsid w:val="00B97C45"/>
    <w:rsid w:val="00BF233E"/>
    <w:rsid w:val="00C37F82"/>
    <w:rsid w:val="00CD6D94"/>
    <w:rsid w:val="00D002D6"/>
    <w:rsid w:val="00D70333"/>
    <w:rsid w:val="00D76A20"/>
    <w:rsid w:val="00D80035"/>
    <w:rsid w:val="00DB5EA0"/>
    <w:rsid w:val="00DC5C2A"/>
    <w:rsid w:val="00DE7F4D"/>
    <w:rsid w:val="00E02C7D"/>
    <w:rsid w:val="00E1018E"/>
    <w:rsid w:val="00E12294"/>
    <w:rsid w:val="00E54A89"/>
    <w:rsid w:val="00E55B80"/>
    <w:rsid w:val="00E91A2E"/>
    <w:rsid w:val="00E947C7"/>
    <w:rsid w:val="00EC677C"/>
    <w:rsid w:val="00F36793"/>
    <w:rsid w:val="00F41BF7"/>
    <w:rsid w:val="00F459E4"/>
    <w:rsid w:val="00F471E8"/>
    <w:rsid w:val="00F6723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2F6F"/>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container-title-short&quot;:&quot;Clim. Change&quot;},&quot;isTemporary&quot;:false}]},{&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container-title-short&quot;:&quot;J. Geophys. Res. Biogeosci.&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container-title-short&quot;:&quot;Glob. Chang. Biol.&quot;},&quot;isTemporary&quot;:false}]},{&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container-title-short&quot;:&quot;Glob. Chang. Biol.&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container-title-short&quot;:&quot;Agron. J.&quot;},&quot;isTemporary&quot;:false}]},{&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container-title-short&quot;:&quot;Crop Sci.&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container-title-short&quot;:&quot;Agron. J.&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ID&quot;:&quot;MENDELEY_CITATION_258f78ae-ab03-4339-a064-8074c50dee9f&quot;,&quot;properties&quot;:{&quot;noteIndex&quot;:0},&quot;isEdited&quot;:false,&quot;manualOverride&quot;:{&quot;isManuallyOverridden&quot;:false,&quot;citeprocText&quot;:&quot;(Sharma et al., 2023)&quot;,&quot;manualOverrideText&quot;:&quot;&quot;},&quot;citationItems&quot;:[{&quot;id&quot;:&quot;e6084662-6a06-310c-aa58-095f64b4903d&quot;,&quot;itemData&quot;:{&quot;type&quot;:&quot;article-journal&quot;,&quot;id&quot;:&quot;e6084662-6a06-310c-aa58-095f64b4903d&quot;,&quot;title&quot;:&quot;Climate trends and maize production nexus in Mississippi: empirical evidence from ARDL modelling&quot;,&quot;author&quot;:[{&quot;family&quot;:&quot;Sharma&quot;,&quot;given&quot;:&quot;Ramandeep Kumar&quot;,&quot;parse-names&quot;:false,&quot;dropping-particle&quot;:&quot;&quot;,&quot;non-dropping-particle&quot;:&quot;&quot;},{&quot;family&quot;:&quot;Dhillon&quot;,&quot;given&quot;:&quot;Jagmandeep&quot;,&quot;parse-names&quot;:false,&quot;dropping-particle&quot;:&quot;&quot;,&quot;non-dropping-particle&quot;:&quot;&quot;},{&quot;family&quot;:&quot;Kumar&quot;,&quot;given&quot;:&quot;Pushp&quot;,&quot;parse-names&quot;:false,&quot;dropping-particle&quot;:&quot;&quot;,&quot;non-dropping-particle&quot;:&quot;&quot;},{&quot;family&quot;:&quot;Bheemanahalli&quot;,&quot;given&quot;:&quot;Raju&quot;,&quot;parse-names&quot;:false,&quot;dropping-particle&quot;:&quot;&quot;,&quot;non-dropping-particle&quot;:&quot;&quot;},{&quot;family&quot;:&quot;Li&quot;,&quot;given&quot;:&quot;Xiaofei&quot;,&quot;parse-names&quot;:false,&quot;dropping-particle&quot;:&quot;&quot;,&quot;non-dropping-particle&quot;:&quot;&quot;},{&quot;family&quot;:&quot;Cox&quot;,&quot;given&quot;:&quot;Michael S.&quot;,&quot;parse-names&quot;:false,&quot;dropping-particle&quot;:&quot;&quot;,&quot;non-dropping-particle&quot;:&quot;&quot;},{&quot;family&quot;:&quot;Reddy&quot;,&quot;given&quot;:&quot;Krishna N.&quot;,&quot;parse-names&quot;:false,&quot;dropping-particle&quot;:&quot;&quot;,&quot;non-dropping-particle&quot;:&quot;&quot;}],&quot;container-title&quot;:&quot;Scientific Reports&quot;,&quot;container-title-short&quot;:&quot;Sci. Rep.&quot;,&quot;DOI&quot;:&quot;10.1038/s41598-023-43528-6&quot;,&quot;ISSN&quot;:&quot;20452322&quot;,&quot;PMID&quot;:&quot;37789065&quot;,&quot;issued&quot;:{&quot;date-parts&quot;:[[2023,12,1]]},&quot;abstract&quot;:&quot;Climate change poses a significant threat to agriculture. However, climatic trends and their impact on Mississippi (MS) maize (Zea mays L.) are unknown. The objectives were to: (i) analyze trends in climatic variables (1970 to 2020) using Mann–Kendall and Sen slope method, (ii) quantify the impact of climate change on maize yield in short and long run using the auto-regressive distributive lag (ARDL) model, and (iii) categorize the critical months for maize-climate link using Pearson’s correlation matrix. The climatic variables considered were maximum temperature (Tmax), minimum temperature (Tmin), diurnal temperature range (DTR), precipitation (PT), relative humidity (RH), and carbon emissions (CO2). The pre-analysis, post-analysis, and model robustness statistical tests were verified, and all conditions were met. A significant upward trend in Tmax (0.13 °C/decade), Tmin (0.27 °C/decade), and CO2 (5.1 units/decade), and a downward trend in DTR (− 0.15 °C/decade) were noted. The PT and RH insignificantly increased by 4.32 mm and 0.11% per decade, respectively. The ARDL model explained 76.6% of the total variations in maize yield. Notably, the maize yield had a negative correlation with Tmax for June, and July, with PT in August, and with DTR for June, July, and August, whereas a positive correlation was noted with Tmin in June, July, and August. Overall, a unit change in Tmax reduced the maize yield by 7.39% and 26.33%, and a unit change in PT reduced it by 0.65% and 2.69% in the short and long run, respectively. However, a unit change in Tmin, and CO2 emissions increased maize yield by 20.68% and 0.63% in the long run with no short run effect. Overall, it is imperative to reassess the agronomic management strategies, developing and testing cultivars adaptable to the revealed climatic trend, with ability to withstand severe weather conditions in ensuring sustainable maize production.&quot;,&quot;publisher&quot;:&quot;Nature Research&quot;,&quot;issue&quot;:&quot;1&quot;,&quot;volume&quot;:&quot;13&quot;},&quot;isTemporary&quot;:false}],&quot;citationTag&quot;:&quot;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quot;},{&quot;citationID&quot;:&quot;MENDELEY_CITATION_573a376c-5c2d-4f6e-ae3b-83d1d27e533c&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container-title-short&quot;:&quot;Agric. Syst.&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container-title-short&quot;:&quot;Agric. Ecosyst. Environ.&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container-title-short&quot;:&quot;Crop Sci.&quot;},&quot;isTemporary&quot;:false}]},{&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ID&quot;:&quot;MENDELEY_CITATION_1681fbda-64ba-4ae8-9b53-c5daf32e5073&quot;,&quot;properties&quot;:{&quot;noteIndex&quot;:0},&quot;isEdited&quot;:false,&quot;manualOverride&quot;:{&quot;isManuallyOverridden&quot;:true,&quot;citeprocText&quot;:&quot;(Archontoulis et al., 2014; Salmerón and Purcell, 2016; Salmerόn et al., 2017)&quot;,&quot;manualOverrideText&quot;:&quot;(Archontoulis et al., 2014; Salmerón and Purcell, 2016; Salmerón et al., 2017)&quot;},&quot;citationTag&quot;:&quot;MENDELEY_CITATION_v3_eyJjaXRhdGlvbklEIjoiTUVOREVMRVlfQ0lUQVRJT05fMTY4MWZiZGEtNjRiYS00YWU4LTliNTMtYzVkYWYzMmU1MDcz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ID&quot;:&quot;MENDELEY_CITATION_2be5b8ed-a48f-4176-a3bd-f26c6618591b&quot;,&quot;properties&quot;:{&quot;noteIndex&quot;:0},&quot;isEdited&quot;:false,&quot;manualOverride&quot;:{&quot;isManuallyOverridden&quot;:true,&quot;citeprocText&quot;:&quot;(NASS, 2023)&quot;,&quot;manualOverrideText&quot;:&quot;(NASS, 2025)&quot;},&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bb93a7ce-e889-4746-b684-c110b5fa6ae6&quot;,&quot;properties&quot;:{&quot;noteIndex&quot;:0},&quot;isEdited&quot;:false,&quot;manualOverride&quot;:{&quot;isManuallyOverridden&quot;:false,&quot;citeprocText&quot;:&quot;(Miguez, 2020)&quot;,&quot;manualOverrideText&quot;:&quot;&quot;},&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ID&quot;:&quot;MENDELEY_CITATION_f80ffa2d-fbd1-436c-9757-00bd4b7df627&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31533401-7cd7-4711-a4d2-566789f116b6&quot;,&quot;properties&quot;:{&quot;noteIndex&quot;:0},&quot;isEdited&quot;:false,&quot;manualOverride&quot;:{&quot;isManuallyOverridden&quot;:true,&quot;citeprocText&quot;:&quot;(Salmerón et al., 2016; Salmeron et al., 2014)&quot;,&quot;manualOverrideText&quot;:&quot;(Salmerón et al., 2016; Salmerón et al., 2014)&quot;},&quot;citationTag&quot;:&quot;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container-title-short&quot;:&quot;Agron. J.&quot;},&quot;isTemporary&quot;:false}]},{&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ID&quot;:&quot;MENDELEY_CITATION_44347923-adf6-4167-94ce-2dcff676711d&quot;,&quot;properties&quot;:{&quot;noteIndex&quot;:0},&quot;isEdited&quot;:false,&quot;manualOverride&quot;:{&quot;isManuallyOverridden&quot;:false,&quot;citeprocText&quot;:&quot;(Elli et al., 2022)&quot;,&quot;manualOverrideText&quot;:&quot;&quot;},&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ID&quot;:&quot;MENDELEY_CITATION_55d91e0f-b3ce-4ead-957c-d194254bd85f&quot;,&quot;properties&quot;:{&quot;noteIndex&quot;:0},&quot;isEdited&quot;:false,&quot;manualOverride&quot;:{&quot;isManuallyOverridden&quot;:false,&quot;citeprocText&quot;:&quot;(Elli et al., 2022; Nendel et al., 2023)&quot;,&quot;manualOverrideText&quot;:&quot;&quot;},&quot;citationTag&quot;:&quot;MENDELEY_CITATION_v3_eyJjaXRhdGlvbklEIjoiTUVOREVMRVlfQ0lUQVRJT05fNTVkOTFlMGYtYjNjZS00ZWFkLTk1N2MtZDE5NDI1NGJkODVmIiwicHJvcGVydGllcyI6eyJub3RlSW5kZXgiOjB9LCJpc0VkaXRlZCI6ZmFsc2UsIm1hbnVhbE92ZXJyaWRlIjp7ImlzTWFudWFsbHlPdmVycmlkZGVuIjpmYWxzZSwiY2l0ZXByb2NUZXh0IjoiKEVsbGkgZXQgYWwuLCAyMDIyOyBOZW5kZWwgZXQgYWwuLCAyMDIz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ID&quot;:&quot;MENDELEY_CITATION_e41a9751-9f8a-48a0-b490-0b299be0d102&quot;,&quot;properties&quot;:{&quot;noteIndex&quot;:0},&quot;isEdited&quot;:false,&quot;manualOverride&quot;:{&quot;isManuallyOverridden&quot;:true,&quot;citeprocText&quot;:&quot;(Nendel et al., 2023)&quot;,&quot;manualOverrideText&quot;:&quot;Nendel et al. (2023)&quot;},&quot;citationTag&quot;:&quot;MENDELEY_CITATION_v3_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&quot;,&quot;citationItems&quot;:[{&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container-title-short&quot;:&quot;Glob. Chang. Biol.&quot;},&quot;isTemporary&quot;:false}]},{&quot;citationID&quot;:&quot;MENDELEY_CITATION_7eaa45dc-2ab3-4167-8dd2-a37e87a53486&quot;,&quot;properties&quot;:{&quot;noteIndex&quot;:0},&quot;isEdited&quot;:false,&quot;manualOverride&quot;:{&quot;isManuallyOverridden&quot;:false,&quot;citeprocText&quot;:&quot;(Bishop et al., 2015)&quot;,&quot;manualOverrideText&quot;:&quot;&quot;},&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container-title-short&quot;:&quot;J. Agron. Crop Sci.&quot;},&quot;isTemporary&quot;:false}]},{&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container-title-short&quot;:&quot;Field Crops Res.&quot;},&quot;isTemporary&quot;:false}]},{&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container-title-short&quot;:&quot;Front. Plant Sci.&quot;},&quot;isTemporary&quot;:false}]},{&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container-title-short&quot;:&quot;Agron. J.&quot;},&quot;isTemporary&quot;:false}]},{&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20</Pages>
  <Words>4707</Words>
  <Characters>26832</Characters>
  <Application>Microsoft Office Word</Application>
  <DocSecurity>0</DocSecurity>
  <Lines>223</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24</cp:revision>
  <dcterms:created xsi:type="dcterms:W3CDTF">2026-06-19T17:00:00Z</dcterms:created>
  <dcterms:modified xsi:type="dcterms:W3CDTF">2026-07-02T13:57:00Z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