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7C72ED01" w14:textId="77777777" w:rsidR="00EA2391" w:rsidRPr="00BD4AE4" w:rsidRDefault="00EA2391" w:rsidP="00BD4AE4">
      <w:pPr>
        <w:spacing w:line="240" w:lineRule="auto"/>
        <w:jc w:val="center"/>
        <w:rPr>
          <w:rFonts w:ascii="Times New Roman" w:hAnsi="Times New Roman" w:cs="Times New Roman"/>
          <w:b/>
          <w:bCs/>
        </w:rPr>
      </w:pPr>
    </w:p>
    <w:p w14:paraId="7EB600C6" w14:textId="77777777" w:rsidR="000621C6" w:rsidRDefault="000621C6" w:rsidP="000621C6">
      <w:pPr>
        <w:pStyle w:val="BibReference"/>
        <w:spacing w:line="480" w:lineRule="auto"/>
        <w:ind w:left="0" w:firstLine="0"/>
        <w:jc w:val="center"/>
        <w:rPr>
          <w:b/>
          <w:caps/>
          <w:kern w:val="28"/>
          <w:sz w:val="24"/>
          <w:szCs w:val="24"/>
        </w:rPr>
      </w:pPr>
      <w:r w:rsidRPr="000621C6">
        <w:rPr>
          <w:b/>
          <w:caps/>
          <w:kern w:val="28"/>
          <w:sz w:val="24"/>
          <w:szCs w:val="24"/>
        </w:rPr>
        <w:t>EARLIER PLANTING AND LATE MATURING SOYBEANS OFFSET HIGH TEMPERATURE STRESS</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INRAE, Institut Agro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2B0BDA5C" w14:textId="7C369833" w:rsidR="00B65E0F" w:rsidRDefault="00903C50" w:rsidP="00922EF5">
      <w:pPr>
        <w:spacing w:line="240" w:lineRule="auto"/>
        <w:rPr>
          <w:rFonts w:ascii="Times New Roman" w:hAnsi="Times New Roman" w:cs="Times New Roman"/>
        </w:rPr>
      </w:pPr>
      <w:r w:rsidRPr="00BD4AE4">
        <w:rPr>
          <w:rFonts w:ascii="Times New Roman" w:hAnsi="Times New Roman" w:cs="Times New Roman"/>
        </w:rPr>
        <w:br w:type="page"/>
      </w:r>
      <w:r w:rsidR="00B65E0F">
        <w:rPr>
          <w:noProof/>
        </w:rPr>
        <w:lastRenderedPageBreak/>
        <w:drawing>
          <wp:anchor distT="0" distB="0" distL="0" distR="0" simplePos="0" relativeHeight="251659264" behindDoc="0" locked="0" layoutInCell="0" allowOverlap="1" wp14:anchorId="15B590E0" wp14:editId="71839752">
            <wp:simplePos x="0" y="0"/>
            <wp:positionH relativeFrom="column">
              <wp:align>center</wp:align>
            </wp:positionH>
            <wp:positionV relativeFrom="paragraph">
              <wp:posOffset>635</wp:posOffset>
            </wp:positionV>
            <wp:extent cx="5943600" cy="594360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5943600" cy="5943600"/>
                    </a:xfrm>
                    <a:prstGeom prst="rect">
                      <a:avLst/>
                    </a:prstGeom>
                    <a:noFill/>
                  </pic:spPr>
                </pic:pic>
              </a:graphicData>
            </a:graphic>
          </wp:anchor>
        </w:drawing>
      </w:r>
      <w:r w:rsidR="00B65E0F">
        <w:rPr>
          <w:rFonts w:ascii="Times New Roman" w:hAnsi="Times New Roman" w:cs="Times New Roman"/>
          <w:b/>
          <w:bCs/>
        </w:rPr>
        <w:t>Figure S</w:t>
      </w:r>
      <w:r w:rsidR="00B22A54">
        <w:rPr>
          <w:rFonts w:ascii="Times New Roman" w:hAnsi="Times New Roman" w:cs="Times New Roman"/>
          <w:b/>
          <w:bCs/>
        </w:rPr>
        <w:t>1</w:t>
      </w:r>
      <w:r w:rsidR="00B65E0F">
        <w:rPr>
          <w:rFonts w:ascii="Times New Roman" w:hAnsi="Times New Roman" w:cs="Times New Roman"/>
          <w:b/>
          <w:bCs/>
        </w:rPr>
        <w:t>.</w:t>
      </w:r>
      <w:r w:rsidR="00B65E0F">
        <w:t xml:space="preserve"> </w:t>
      </w:r>
      <w:r w:rsidR="00B65E0F">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sidR="00B65E0F">
        <w:rPr>
          <w:rFonts w:ascii="Times New Roman" w:hAnsi="Times New Roman" w:cs="Times New Roman"/>
        </w:rPr>
        <w:t>(A).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423F422A"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of the year</w:t>
      </w:r>
      <w:r w:rsidR="000416B9" w:rsidRPr="00BD4AE4">
        <w:rPr>
          <w:rFonts w:ascii="Times New Roman" w:eastAsia="Arial" w:hAnsi="Times New Roman" w:cs="Times New Roman"/>
        </w:rPr>
        <w:t xml:space="preserve"> (DOY)</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w:t>
      </w:r>
      <w:r w:rsidR="00EE012D">
        <w:rPr>
          <w:rFonts w:ascii="Times New Roman" w:eastAsia="Arial" w:hAnsi="Times New Roman" w:cs="Times New Roman"/>
          <w:color w:val="000000" w:themeColor="text1"/>
        </w:rPr>
        <w:t xml:space="preserve"> and </w:t>
      </w:r>
      <w:r w:rsidR="00873731" w:rsidRPr="00BD4AE4">
        <w:rPr>
          <w:rFonts w:ascii="Times New Roman" w:eastAsia="Arial" w:hAnsi="Times New Roman" w:cs="Times New Roman"/>
          <w:color w:val="000000" w:themeColor="text1"/>
        </w:rPr>
        <w:t>early 5</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49A64D97"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early and late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EE012D">
        <w:trPr>
          <w:trHeight w:val="432"/>
        </w:trPr>
        <w:tc>
          <w:tcPr>
            <w:tcW w:w="1738"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EE012D">
        <w:trPr>
          <w:trHeight w:val="432"/>
        </w:trPr>
        <w:tc>
          <w:tcPr>
            <w:tcW w:w="1738"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EE012D">
        <w:trPr>
          <w:trHeight w:val="432"/>
        </w:trPr>
        <w:tc>
          <w:tcPr>
            <w:tcW w:w="1738"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EE012D">
        <w:trPr>
          <w:trHeight w:val="432"/>
        </w:trPr>
        <w:tc>
          <w:tcPr>
            <w:tcW w:w="1738"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EE012D">
        <w:trPr>
          <w:trHeight w:val="432"/>
        </w:trPr>
        <w:tc>
          <w:tcPr>
            <w:tcW w:w="1738"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EE012D" w:rsidRPr="00606592" w14:paraId="266753C3" w14:textId="77777777" w:rsidTr="00EE012D">
        <w:trPr>
          <w:trHeight w:val="432"/>
        </w:trPr>
        <w:tc>
          <w:tcPr>
            <w:tcW w:w="1738" w:type="pct"/>
            <w:tcBorders>
              <w:top w:val="nil"/>
              <w:left w:val="nil"/>
              <w:bottom w:val="nil"/>
              <w:right w:val="nil"/>
            </w:tcBorders>
            <w:vAlign w:val="center"/>
          </w:tcPr>
          <w:p w14:paraId="299BA4BB" w14:textId="67CAC96E" w:rsidR="00EE012D" w:rsidRPr="00606592" w:rsidRDefault="00EE012D" w:rsidP="00EE012D">
            <w:pPr>
              <w:rPr>
                <w:rFonts w:ascii="Times New Roman" w:eastAsia="Aptos" w:hAnsi="Times New Roman" w:cs="Times New Roman"/>
              </w:rPr>
            </w:pPr>
            <w:r w:rsidRPr="0012620C">
              <w:rPr>
                <w:rFonts w:ascii="Times New Roman" w:hAnsi="Times New Roman" w:cs="Times New Roman"/>
              </w:rPr>
              <w:t>Reproductive Photoperiod Modifier</w:t>
            </w:r>
          </w:p>
        </w:tc>
        <w:tc>
          <w:tcPr>
            <w:tcW w:w="1050" w:type="pct"/>
            <w:tcBorders>
              <w:top w:val="nil"/>
              <w:left w:val="nil"/>
              <w:bottom w:val="nil"/>
              <w:right w:val="nil"/>
            </w:tcBorders>
            <w:vAlign w:val="center"/>
          </w:tcPr>
          <w:p w14:paraId="530B5A4C" w14:textId="699E7553" w:rsidR="00EE012D" w:rsidRPr="00606592" w:rsidRDefault="00EE012D" w:rsidP="00EE012D">
            <w:pPr>
              <w:rPr>
                <w:rFonts w:ascii="Times New Roman" w:eastAsia="Aptos" w:hAnsi="Times New Roman" w:cs="Times New Roman"/>
              </w:rPr>
            </w:pPr>
            <w:r w:rsidRPr="0012620C">
              <w:rPr>
                <w:rFonts w:ascii="Times New Roman" w:hAnsi="Times New Roman" w:cs="Times New Roman"/>
              </w:rPr>
              <w:t>Fraction (0-1)</w:t>
            </w:r>
          </w:p>
        </w:tc>
        <w:tc>
          <w:tcPr>
            <w:tcW w:w="999" w:type="pct"/>
            <w:tcBorders>
              <w:top w:val="nil"/>
              <w:left w:val="nil"/>
              <w:bottom w:val="nil"/>
              <w:right w:val="nil"/>
            </w:tcBorders>
            <w:vAlign w:val="center"/>
          </w:tcPr>
          <w:p w14:paraId="7593F092" w14:textId="3BDF8B2A"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11.48, 17.24</w:t>
            </w:r>
          </w:p>
        </w:tc>
        <w:tc>
          <w:tcPr>
            <w:tcW w:w="999" w:type="pct"/>
            <w:tcBorders>
              <w:top w:val="nil"/>
              <w:left w:val="nil"/>
              <w:bottom w:val="nil"/>
              <w:right w:val="nil"/>
            </w:tcBorders>
            <w:vAlign w:val="center"/>
          </w:tcPr>
          <w:p w14:paraId="4780FE82" w14:textId="0DCC904C"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12.70, 14.31</w:t>
            </w:r>
          </w:p>
        </w:tc>
        <w:tc>
          <w:tcPr>
            <w:tcW w:w="214" w:type="pct"/>
            <w:tcBorders>
              <w:top w:val="nil"/>
              <w:left w:val="nil"/>
              <w:bottom w:val="nil"/>
              <w:right w:val="nil"/>
            </w:tcBorders>
          </w:tcPr>
          <w:p w14:paraId="3AB0A99A" w14:textId="77777777" w:rsidR="00EE012D" w:rsidRPr="00606592" w:rsidRDefault="00EE012D" w:rsidP="00EE012D">
            <w:pPr>
              <w:rPr>
                <w:rFonts w:ascii="Times New Roman" w:hAnsi="Times New Roman" w:cs="Times New Roman"/>
              </w:rPr>
            </w:pPr>
          </w:p>
        </w:tc>
      </w:tr>
      <w:tr w:rsidR="00EE012D" w:rsidRPr="00606592" w14:paraId="7B29D35C" w14:textId="77777777" w:rsidTr="00EE012D">
        <w:trPr>
          <w:trHeight w:val="432"/>
        </w:trPr>
        <w:tc>
          <w:tcPr>
            <w:tcW w:w="1738" w:type="pct"/>
            <w:tcBorders>
              <w:top w:val="nil"/>
              <w:left w:val="nil"/>
              <w:bottom w:val="nil"/>
              <w:right w:val="nil"/>
            </w:tcBorders>
            <w:vAlign w:val="center"/>
          </w:tcPr>
          <w:p w14:paraId="19872637"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EE012D" w:rsidRPr="00606592" w:rsidRDefault="00EE012D" w:rsidP="00EE012D">
            <w:pPr>
              <w:rPr>
                <w:rFonts w:ascii="Times New Roman" w:hAnsi="Times New Roman" w:cs="Times New Roman"/>
              </w:rPr>
            </w:pPr>
          </w:p>
        </w:tc>
      </w:tr>
      <w:tr w:rsidR="00EE012D" w:rsidRPr="00606592" w14:paraId="6D702024" w14:textId="77777777" w:rsidTr="00EE012D">
        <w:trPr>
          <w:trHeight w:val="432"/>
        </w:trPr>
        <w:tc>
          <w:tcPr>
            <w:tcW w:w="1738" w:type="pct"/>
            <w:tcBorders>
              <w:top w:val="nil"/>
              <w:left w:val="nil"/>
              <w:bottom w:val="single" w:sz="4" w:space="0" w:color="auto"/>
              <w:right w:val="nil"/>
            </w:tcBorders>
            <w:vAlign w:val="center"/>
          </w:tcPr>
          <w:p w14:paraId="0E9E5B9C"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EE012D" w:rsidRPr="00606592" w:rsidRDefault="00EE012D" w:rsidP="00EE012D">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751CAEA3"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The average growing season temperature is 24°C, with values ranging from 20.9 to 27.1°C across all site-years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7927567E" w:rsidR="00EB097E" w:rsidRPr="00BD4AE4"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site-years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4A39F3E4" w:rsidR="00903C50" w:rsidRPr="00BD4AE4"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4</w:t>
      </w:r>
      <w:r w:rsidRPr="00BD4AE4">
        <w:rPr>
          <w:rFonts w:ascii="Times New Roman" w:hAnsi="Times New Roman" w:cs="Times New Roman"/>
          <w:b/>
          <w:bCs/>
        </w:rPr>
        <w:t>.</w:t>
      </w:r>
      <w:r w:rsidRPr="00BD4AE4">
        <w:rPr>
          <w:rFonts w:ascii="Times New Roman" w:hAnsi="Times New Roman" w:cs="Times New Roman"/>
        </w:rPr>
        <w:t xml:space="preserve"> Density distribution </w:t>
      </w:r>
      <w:r w:rsidR="006375A9">
        <w:rPr>
          <w:rFonts w:ascii="Times New Roman" w:hAnsi="Times New Roman" w:cs="Times New Roman"/>
        </w:rPr>
        <w:t xml:space="preserve">of simulated soybean yields without adaptation under the baseline and +2°C scenarios with and without elevated [CO2] (A), and its geographical distribution </w:t>
      </w:r>
      <w:r w:rsidRPr="00BD4AE4">
        <w:rPr>
          <w:rFonts w:ascii="Times New Roman" w:hAnsi="Times New Roman" w:cs="Times New Roman"/>
        </w:rPr>
        <w:t>(B).</w:t>
      </w:r>
    </w:p>
    <w:p w14:paraId="6CB63303" w14:textId="77777777" w:rsidR="00903C50" w:rsidRPr="00BD4AE4" w:rsidRDefault="00903C50" w:rsidP="00BD4AE4">
      <w:pPr>
        <w:spacing w:line="240" w:lineRule="auto"/>
        <w:rPr>
          <w:rFonts w:ascii="Times New Roman" w:hAnsi="Times New Roman" w:cs="Times New Roman"/>
        </w:rPr>
      </w:pPr>
      <w:r w:rsidRPr="00BD4AE4">
        <w:rPr>
          <w:rFonts w:ascii="Times New Roman" w:hAnsi="Times New Roman" w:cs="Times New Roman"/>
        </w:rPr>
        <w:br w:type="page"/>
      </w:r>
    </w:p>
    <w:p w14:paraId="24CFFA26" w14:textId="31C4B1BE" w:rsidR="00903C50" w:rsidRPr="00BD4AE4" w:rsidRDefault="00F6172D" w:rsidP="00BD4AE4">
      <w:pPr>
        <w:spacing w:before="120" w:after="0" w:line="240" w:lineRule="auto"/>
        <w:jc w:val="center"/>
        <w:rPr>
          <w:rFonts w:ascii="Times New Roman" w:hAnsi="Times New Roman" w:cs="Times New Roman"/>
        </w:rPr>
      </w:pPr>
      <w:r>
        <w:rPr>
          <w:noProof/>
        </w:rPr>
        <w:lastRenderedPageBreak/>
        <w:drawing>
          <wp:inline distT="0" distB="0" distL="0" distR="0" wp14:anchorId="618DD04F" wp14:editId="18ACA7D4">
            <wp:extent cx="5400675" cy="4314825"/>
            <wp:effectExtent l="0" t="0" r="9525" b="9525"/>
            <wp:docPr id="208356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675" cy="4314825"/>
                    </a:xfrm>
                    <a:prstGeom prst="rect">
                      <a:avLst/>
                    </a:prstGeom>
                    <a:noFill/>
                    <a:ln>
                      <a:noFill/>
                    </a:ln>
                  </pic:spPr>
                </pic:pic>
              </a:graphicData>
            </a:graphic>
          </wp:inline>
        </w:drawing>
      </w:r>
    </w:p>
    <w:p w14:paraId="39C580E8" w14:textId="616CA9F8" w:rsidR="00C701C4" w:rsidRPr="00BD4AE4" w:rsidRDefault="00903C50" w:rsidP="003C4BD6">
      <w:pPr>
        <w:spacing w:before="120" w:after="0" w:line="240" w:lineRule="auto"/>
        <w:rPr>
          <w:rFonts w:ascii="Times New Roman" w:hAnsi="Times New Roman" w:cs="Times New Roman"/>
        </w:rPr>
      </w:pPr>
      <w:r w:rsidRPr="00BD4AE4">
        <w:rPr>
          <w:rFonts w:ascii="Times New Roman" w:hAnsi="Times New Roman" w:cs="Times New Roman"/>
          <w:b/>
          <w:bCs/>
        </w:rPr>
        <w:t>Figure S5.</w:t>
      </w:r>
      <w:r w:rsidRPr="00BD4AE4">
        <w:rPr>
          <w:rFonts w:ascii="Times New Roman" w:hAnsi="Times New Roman" w:cs="Times New Roman"/>
        </w:rPr>
        <w:t xml:space="preserve"> </w:t>
      </w:r>
      <w:r w:rsidR="00F6172D">
        <w:rPr>
          <w:rFonts w:ascii="Times New Roman" w:hAnsi="Times New Roman" w:cs="Times New Roman"/>
        </w:rPr>
        <w:t>Relationship between season temperature (May-October) and soybean seed yield across 40 years and 4,651 fields in the US Mid-South under a 2 °C temperature increase scenario</w:t>
      </w:r>
      <w:r w:rsidR="002B0E5D">
        <w:rPr>
          <w:rFonts w:ascii="Times New Roman" w:hAnsi="Times New Roman" w:cs="Times New Roman"/>
        </w:rPr>
        <w:t xml:space="preserve"> without adaptation</w:t>
      </w:r>
      <w:r w:rsidR="00F6172D">
        <w:rPr>
          <w:rFonts w:ascii="Times New Roman" w:hAnsi="Times New Roman" w:cs="Times New Roman"/>
        </w:rPr>
        <w:t>. The text in the panel represents the equation slopes for the overall data and for filtered Warm/Dry site-years.</w:t>
      </w:r>
      <w:r w:rsidR="00C701C4"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Nelder, J.A., Mead, R., 1965. A Simplex Method for Function Minimization. Comput.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Goffinet, B., Bergez, J.E., Debaeke, P., Leenhardt, D., Aubertot,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24FA9" w14:textId="77777777" w:rsidR="00962236" w:rsidRDefault="00962236" w:rsidP="00E112E7">
      <w:pPr>
        <w:spacing w:after="0" w:line="240" w:lineRule="auto"/>
      </w:pPr>
      <w:r>
        <w:separator/>
      </w:r>
    </w:p>
  </w:endnote>
  <w:endnote w:type="continuationSeparator" w:id="0">
    <w:p w14:paraId="3B0B18E5" w14:textId="77777777" w:rsidR="00962236" w:rsidRDefault="00962236"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F0F2C" w14:textId="77777777" w:rsidR="00962236" w:rsidRDefault="00962236" w:rsidP="00E112E7">
      <w:pPr>
        <w:spacing w:after="0" w:line="240" w:lineRule="auto"/>
      </w:pPr>
      <w:r>
        <w:separator/>
      </w:r>
    </w:p>
  </w:footnote>
  <w:footnote w:type="continuationSeparator" w:id="0">
    <w:p w14:paraId="3D2F3F0A" w14:textId="77777777" w:rsidR="00962236" w:rsidRDefault="00962236"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25471"/>
    <w:rsid w:val="00032982"/>
    <w:rsid w:val="00033BE9"/>
    <w:rsid w:val="00037D4B"/>
    <w:rsid w:val="000416B9"/>
    <w:rsid w:val="000505DE"/>
    <w:rsid w:val="0006132E"/>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3101D"/>
    <w:rsid w:val="00133EC9"/>
    <w:rsid w:val="00134270"/>
    <w:rsid w:val="00152D9C"/>
    <w:rsid w:val="00166D29"/>
    <w:rsid w:val="001677C3"/>
    <w:rsid w:val="00174654"/>
    <w:rsid w:val="00175256"/>
    <w:rsid w:val="00191765"/>
    <w:rsid w:val="0019739A"/>
    <w:rsid w:val="001A7DC0"/>
    <w:rsid w:val="001B38E1"/>
    <w:rsid w:val="001C5F54"/>
    <w:rsid w:val="001C77B8"/>
    <w:rsid w:val="001D5A4E"/>
    <w:rsid w:val="001F34FD"/>
    <w:rsid w:val="001F4508"/>
    <w:rsid w:val="00202A2C"/>
    <w:rsid w:val="00203FF2"/>
    <w:rsid w:val="00205640"/>
    <w:rsid w:val="0020753F"/>
    <w:rsid w:val="00210451"/>
    <w:rsid w:val="002169D8"/>
    <w:rsid w:val="00221C07"/>
    <w:rsid w:val="00230326"/>
    <w:rsid w:val="002544B5"/>
    <w:rsid w:val="00260265"/>
    <w:rsid w:val="00287A90"/>
    <w:rsid w:val="00295E08"/>
    <w:rsid w:val="002A4063"/>
    <w:rsid w:val="002A58CA"/>
    <w:rsid w:val="002B0E5D"/>
    <w:rsid w:val="002B76B2"/>
    <w:rsid w:val="002C1129"/>
    <w:rsid w:val="002C3672"/>
    <w:rsid w:val="002C5554"/>
    <w:rsid w:val="002F241B"/>
    <w:rsid w:val="00302727"/>
    <w:rsid w:val="00311B29"/>
    <w:rsid w:val="00315A45"/>
    <w:rsid w:val="003209E0"/>
    <w:rsid w:val="003303DC"/>
    <w:rsid w:val="00333B95"/>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77F5"/>
    <w:rsid w:val="003E3468"/>
    <w:rsid w:val="003E3863"/>
    <w:rsid w:val="0040206F"/>
    <w:rsid w:val="004158B0"/>
    <w:rsid w:val="004213AC"/>
    <w:rsid w:val="00423B32"/>
    <w:rsid w:val="00423FE1"/>
    <w:rsid w:val="0042520D"/>
    <w:rsid w:val="00440B8B"/>
    <w:rsid w:val="00452E3C"/>
    <w:rsid w:val="00492580"/>
    <w:rsid w:val="004A0040"/>
    <w:rsid w:val="004A0DDC"/>
    <w:rsid w:val="004A5FDA"/>
    <w:rsid w:val="004D4E8C"/>
    <w:rsid w:val="004D659B"/>
    <w:rsid w:val="0050067E"/>
    <w:rsid w:val="00503980"/>
    <w:rsid w:val="0050655F"/>
    <w:rsid w:val="0052148F"/>
    <w:rsid w:val="00527550"/>
    <w:rsid w:val="005400EB"/>
    <w:rsid w:val="00561C75"/>
    <w:rsid w:val="00563F06"/>
    <w:rsid w:val="005900CD"/>
    <w:rsid w:val="005909DB"/>
    <w:rsid w:val="00597614"/>
    <w:rsid w:val="005A0DF2"/>
    <w:rsid w:val="005B56C4"/>
    <w:rsid w:val="005D15BA"/>
    <w:rsid w:val="005D1846"/>
    <w:rsid w:val="005D3AF0"/>
    <w:rsid w:val="005D4FFB"/>
    <w:rsid w:val="005D7468"/>
    <w:rsid w:val="005F364D"/>
    <w:rsid w:val="00600B8E"/>
    <w:rsid w:val="00602BC8"/>
    <w:rsid w:val="00606592"/>
    <w:rsid w:val="00615237"/>
    <w:rsid w:val="0062282E"/>
    <w:rsid w:val="006375A9"/>
    <w:rsid w:val="006569E7"/>
    <w:rsid w:val="00656B34"/>
    <w:rsid w:val="00657489"/>
    <w:rsid w:val="00657B6D"/>
    <w:rsid w:val="00660F67"/>
    <w:rsid w:val="00670FA1"/>
    <w:rsid w:val="00672C02"/>
    <w:rsid w:val="00672D90"/>
    <w:rsid w:val="00674136"/>
    <w:rsid w:val="006859E0"/>
    <w:rsid w:val="006859EC"/>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27BAC"/>
    <w:rsid w:val="008328B5"/>
    <w:rsid w:val="00837003"/>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24E6"/>
    <w:rsid w:val="00933B33"/>
    <w:rsid w:val="009416FE"/>
    <w:rsid w:val="00950A6F"/>
    <w:rsid w:val="00957E18"/>
    <w:rsid w:val="00961FBE"/>
    <w:rsid w:val="00962236"/>
    <w:rsid w:val="009633B4"/>
    <w:rsid w:val="009652C2"/>
    <w:rsid w:val="00971DD0"/>
    <w:rsid w:val="00976ECF"/>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90D78"/>
    <w:rsid w:val="00A91378"/>
    <w:rsid w:val="00AA05D9"/>
    <w:rsid w:val="00AB1FB3"/>
    <w:rsid w:val="00AB3D21"/>
    <w:rsid w:val="00AB414D"/>
    <w:rsid w:val="00AB5258"/>
    <w:rsid w:val="00AC4F58"/>
    <w:rsid w:val="00AD5454"/>
    <w:rsid w:val="00AE030C"/>
    <w:rsid w:val="00AE1DA2"/>
    <w:rsid w:val="00AE553A"/>
    <w:rsid w:val="00AF050F"/>
    <w:rsid w:val="00B104B2"/>
    <w:rsid w:val="00B22223"/>
    <w:rsid w:val="00B22A54"/>
    <w:rsid w:val="00B43D82"/>
    <w:rsid w:val="00B45311"/>
    <w:rsid w:val="00B653D3"/>
    <w:rsid w:val="00B65E0F"/>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E33C2"/>
    <w:rsid w:val="00CF271E"/>
    <w:rsid w:val="00D10A32"/>
    <w:rsid w:val="00D1254C"/>
    <w:rsid w:val="00D259B3"/>
    <w:rsid w:val="00D67F82"/>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6B9E"/>
    <w:rsid w:val="00E31165"/>
    <w:rsid w:val="00E32A30"/>
    <w:rsid w:val="00E376F9"/>
    <w:rsid w:val="00E4565A"/>
    <w:rsid w:val="00E54869"/>
    <w:rsid w:val="00E54A89"/>
    <w:rsid w:val="00E56CE9"/>
    <w:rsid w:val="00E631F9"/>
    <w:rsid w:val="00E714E8"/>
    <w:rsid w:val="00E73571"/>
    <w:rsid w:val="00E73FD4"/>
    <w:rsid w:val="00E86C50"/>
    <w:rsid w:val="00EA2391"/>
    <w:rsid w:val="00EA3A3D"/>
    <w:rsid w:val="00EA4482"/>
    <w:rsid w:val="00EA5A39"/>
    <w:rsid w:val="00EB097E"/>
    <w:rsid w:val="00EB5407"/>
    <w:rsid w:val="00EB7978"/>
    <w:rsid w:val="00ED4E63"/>
    <w:rsid w:val="00EE012D"/>
    <w:rsid w:val="00EF5D89"/>
    <w:rsid w:val="00EF70E0"/>
    <w:rsid w:val="00F146D5"/>
    <w:rsid w:val="00F31BF1"/>
    <w:rsid w:val="00F32EF4"/>
    <w:rsid w:val="00F379E7"/>
    <w:rsid w:val="00F43233"/>
    <w:rsid w:val="00F53498"/>
    <w:rsid w:val="00F5420C"/>
    <w:rsid w:val="00F6172D"/>
    <w:rsid w:val="00F618B1"/>
    <w:rsid w:val="00F73328"/>
    <w:rsid w:val="00F811B6"/>
    <w:rsid w:val="00F85722"/>
    <w:rsid w:val="00F92531"/>
    <w:rsid w:val="00F93F3E"/>
    <w:rsid w:val="00F94B3C"/>
    <w:rsid w:val="00FA37E1"/>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6C2"/>
    <w:rsid w:val="00071109"/>
    <w:rsid w:val="000D142A"/>
    <w:rsid w:val="000D1D4F"/>
    <w:rsid w:val="00124B80"/>
    <w:rsid w:val="00146ED5"/>
    <w:rsid w:val="00175256"/>
    <w:rsid w:val="001B38E1"/>
    <w:rsid w:val="001C1B78"/>
    <w:rsid w:val="001E0AF1"/>
    <w:rsid w:val="00242469"/>
    <w:rsid w:val="002B76B2"/>
    <w:rsid w:val="00311B29"/>
    <w:rsid w:val="003D77F5"/>
    <w:rsid w:val="00412D3F"/>
    <w:rsid w:val="0042520D"/>
    <w:rsid w:val="00435431"/>
    <w:rsid w:val="004A5FDA"/>
    <w:rsid w:val="00563F06"/>
    <w:rsid w:val="00574E98"/>
    <w:rsid w:val="00581146"/>
    <w:rsid w:val="005900CD"/>
    <w:rsid w:val="005F364D"/>
    <w:rsid w:val="006859E0"/>
    <w:rsid w:val="006942AA"/>
    <w:rsid w:val="007426A6"/>
    <w:rsid w:val="0074314B"/>
    <w:rsid w:val="0079535E"/>
    <w:rsid w:val="007A76DE"/>
    <w:rsid w:val="008A3BA5"/>
    <w:rsid w:val="008A7BBA"/>
    <w:rsid w:val="009148D3"/>
    <w:rsid w:val="00917D7F"/>
    <w:rsid w:val="009C5397"/>
    <w:rsid w:val="00A45193"/>
    <w:rsid w:val="00A562C8"/>
    <w:rsid w:val="00A91378"/>
    <w:rsid w:val="00AB1FB3"/>
    <w:rsid w:val="00AB3D21"/>
    <w:rsid w:val="00B104B2"/>
    <w:rsid w:val="00B82DAF"/>
    <w:rsid w:val="00D0416C"/>
    <w:rsid w:val="00D418A5"/>
    <w:rsid w:val="00E24AEC"/>
    <w:rsid w:val="00E26AD4"/>
    <w:rsid w:val="00E54A89"/>
    <w:rsid w:val="00E72F84"/>
    <w:rsid w:val="00EB114E"/>
    <w:rsid w:val="00EB7223"/>
    <w:rsid w:val="00EF0575"/>
    <w:rsid w:val="00F066F4"/>
    <w:rsid w:val="00F94B3C"/>
    <w:rsid w:val="00FA37E1"/>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8</Pages>
  <Words>977</Words>
  <Characters>5573</Characters>
  <Application>Microsoft Office Word</Application>
  <DocSecurity>0</DocSecurity>
  <Lines>46</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13</cp:revision>
  <dcterms:created xsi:type="dcterms:W3CDTF">2026-04-01T16:42:00Z</dcterms:created>
  <dcterms:modified xsi:type="dcterms:W3CDTF">2026-06-12T14:13:00Z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