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8064C" w14:textId="5C3DC35C" w:rsidR="00AF5040" w:rsidRPr="0033516A" w:rsidRDefault="00AF5040" w:rsidP="00AF5040">
      <w:pPr>
        <w:spacing w:after="0" w:line="240" w:lineRule="auto"/>
        <w:jc w:val="center"/>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Response to the reviewer</w:t>
      </w:r>
      <w:r w:rsidR="00A30A5D" w:rsidRPr="0033516A">
        <w:rPr>
          <w:rFonts w:ascii="Times New Roman" w:hAnsi="Times New Roman" w:cs="Times New Roman"/>
          <w:b/>
          <w:bCs/>
          <w:sz w:val="24"/>
          <w:szCs w:val="24"/>
          <w:u w:val="single"/>
        </w:rPr>
        <w:t xml:space="preserve"> and editor</w:t>
      </w:r>
      <w:r w:rsidRPr="0033516A">
        <w:rPr>
          <w:rFonts w:ascii="Times New Roman" w:hAnsi="Times New Roman" w:cs="Times New Roman"/>
          <w:b/>
          <w:bCs/>
          <w:sz w:val="24"/>
          <w:szCs w:val="24"/>
          <w:u w:val="single"/>
        </w:rPr>
        <w:t xml:space="preserve"> comments </w:t>
      </w:r>
    </w:p>
    <w:p w14:paraId="62741F33" w14:textId="77777777" w:rsidR="00AF5040" w:rsidRPr="0033516A" w:rsidRDefault="00AF5040" w:rsidP="00AF5040">
      <w:pPr>
        <w:spacing w:after="0" w:line="240" w:lineRule="auto"/>
        <w:rPr>
          <w:rFonts w:ascii="Times New Roman" w:hAnsi="Times New Roman" w:cs="Times New Roman"/>
          <w:sz w:val="24"/>
          <w:szCs w:val="24"/>
        </w:rPr>
      </w:pPr>
    </w:p>
    <w:p w14:paraId="1BDDD719" w14:textId="00B10CA3" w:rsidR="00AF5040" w:rsidRPr="0033516A" w:rsidRDefault="00AF5040" w:rsidP="00AF504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We </w:t>
      </w:r>
      <w:r w:rsidR="00005FC6" w:rsidRPr="0033516A">
        <w:rPr>
          <w:rFonts w:ascii="Times New Roman" w:hAnsi="Times New Roman" w:cs="Times New Roman"/>
          <w:sz w:val="24"/>
          <w:szCs w:val="24"/>
        </w:rPr>
        <w:t>want</w:t>
      </w:r>
      <w:r w:rsidRPr="0033516A">
        <w:rPr>
          <w:rFonts w:ascii="Times New Roman" w:hAnsi="Times New Roman" w:cs="Times New Roman"/>
          <w:sz w:val="24"/>
          <w:szCs w:val="24"/>
        </w:rPr>
        <w:t xml:space="preserve"> to thank the reviewers</w:t>
      </w:r>
      <w:r w:rsidR="004B61CF" w:rsidRPr="0033516A">
        <w:rPr>
          <w:rFonts w:ascii="Times New Roman" w:hAnsi="Times New Roman" w:cs="Times New Roman"/>
          <w:sz w:val="24"/>
          <w:szCs w:val="24"/>
        </w:rPr>
        <w:t xml:space="preserve"> and editor</w:t>
      </w:r>
      <w:r w:rsidRPr="0033516A">
        <w:rPr>
          <w:rFonts w:ascii="Times New Roman" w:hAnsi="Times New Roman" w:cs="Times New Roman"/>
          <w:sz w:val="24"/>
          <w:szCs w:val="24"/>
        </w:rPr>
        <w:t xml:space="preserve"> for </w:t>
      </w:r>
      <w:r w:rsidR="00B527EB">
        <w:rPr>
          <w:rFonts w:ascii="Times New Roman" w:hAnsi="Times New Roman" w:cs="Times New Roman"/>
          <w:sz w:val="24"/>
          <w:szCs w:val="24"/>
        </w:rPr>
        <w:t xml:space="preserve">all </w:t>
      </w:r>
      <w:r w:rsidRPr="0033516A">
        <w:rPr>
          <w:rFonts w:ascii="Times New Roman" w:hAnsi="Times New Roman" w:cs="Times New Roman"/>
          <w:sz w:val="24"/>
          <w:szCs w:val="24"/>
        </w:rPr>
        <w:t xml:space="preserve">the suggestions. All the comments have been carefully analyzed and answered one by one below (our responses are </w:t>
      </w:r>
      <w:r w:rsidR="001C43F7" w:rsidRPr="0033516A">
        <w:rPr>
          <w:rFonts w:ascii="Times New Roman" w:hAnsi="Times New Roman" w:cs="Times New Roman"/>
          <w:sz w:val="24"/>
          <w:szCs w:val="24"/>
        </w:rPr>
        <w:t>in blue</w:t>
      </w:r>
      <w:r w:rsidRPr="0033516A">
        <w:rPr>
          <w:rFonts w:ascii="Times New Roman" w:hAnsi="Times New Roman" w:cs="Times New Roman"/>
          <w:sz w:val="24"/>
          <w:szCs w:val="24"/>
        </w:rPr>
        <w:t>).</w:t>
      </w:r>
    </w:p>
    <w:p w14:paraId="5D279039" w14:textId="77777777" w:rsidR="00AF5040" w:rsidRPr="0033516A" w:rsidRDefault="00AF5040" w:rsidP="00AF5040">
      <w:pPr>
        <w:spacing w:after="0" w:line="240" w:lineRule="auto"/>
        <w:rPr>
          <w:rFonts w:ascii="Times New Roman" w:hAnsi="Times New Roman" w:cs="Times New Roman"/>
          <w:sz w:val="24"/>
          <w:szCs w:val="24"/>
        </w:rPr>
      </w:pPr>
    </w:p>
    <w:p w14:paraId="1C29289C" w14:textId="77777777" w:rsidR="000B592C" w:rsidRPr="00B527EB" w:rsidRDefault="000B592C" w:rsidP="000B592C">
      <w:pPr>
        <w:rPr>
          <w:rFonts w:ascii="Times New Roman" w:hAnsi="Times New Roman" w:cs="Times New Roman"/>
          <w:b/>
          <w:bCs/>
          <w:color w:val="EE0000"/>
          <w:sz w:val="28"/>
          <w:szCs w:val="28"/>
          <w:u w:val="single"/>
        </w:rPr>
      </w:pPr>
      <w:r w:rsidRPr="00B527EB">
        <w:rPr>
          <w:rFonts w:ascii="Times New Roman" w:hAnsi="Times New Roman" w:cs="Times New Roman"/>
          <w:b/>
          <w:bCs/>
          <w:color w:val="EE0000"/>
          <w:sz w:val="28"/>
          <w:szCs w:val="28"/>
          <w:u w:val="single"/>
        </w:rPr>
        <w:t>Associate Editor's Comments to Author:</w:t>
      </w:r>
    </w:p>
    <w:p w14:paraId="602BDB48" w14:textId="00766B7F" w:rsidR="000B592C" w:rsidRPr="00B527EB" w:rsidRDefault="000B592C" w:rsidP="000B592C">
      <w:pPr>
        <w:spacing w:after="0" w:line="240" w:lineRule="auto"/>
        <w:rPr>
          <w:rFonts w:ascii="Times New Roman" w:hAnsi="Times New Roman" w:cs="Times New Roman"/>
          <w:color w:val="EE0000"/>
          <w:sz w:val="24"/>
          <w:szCs w:val="24"/>
        </w:rPr>
      </w:pPr>
      <w:r w:rsidRPr="00B527EB">
        <w:rPr>
          <w:rFonts w:ascii="Times New Roman" w:hAnsi="Times New Roman" w:cs="Times New Roman"/>
          <w:color w:val="EE0000"/>
          <w:sz w:val="24"/>
          <w:szCs w:val="24"/>
        </w:rPr>
        <w:t xml:space="preserve">The reviewers found the 1) topic of the manuscript </w:t>
      </w:r>
      <w:r w:rsidR="00283584" w:rsidRPr="00B527EB">
        <w:rPr>
          <w:rFonts w:ascii="Times New Roman" w:hAnsi="Times New Roman" w:cs="Times New Roman"/>
          <w:color w:val="EE0000"/>
          <w:sz w:val="24"/>
          <w:szCs w:val="24"/>
        </w:rPr>
        <w:t>interesting</w:t>
      </w:r>
      <w:r w:rsidRPr="00B527EB">
        <w:rPr>
          <w:rFonts w:ascii="Times New Roman" w:hAnsi="Times New Roman" w:cs="Times New Roman"/>
          <w:color w:val="EE0000"/>
          <w:sz w:val="24"/>
          <w:szCs w:val="24"/>
        </w:rPr>
        <w:t xml:space="preserve"> and relevant, 2) paper well wri</w:t>
      </w:r>
      <w:r w:rsidR="00283584" w:rsidRPr="00B527EB">
        <w:rPr>
          <w:rFonts w:ascii="Times New Roman" w:eastAsia="Calibri" w:hAnsi="Times New Roman" w:cs="Times New Roman"/>
          <w:color w:val="EE0000"/>
          <w:sz w:val="24"/>
          <w:szCs w:val="24"/>
        </w:rPr>
        <w:t>tt</w:t>
      </w:r>
      <w:r w:rsidRPr="00B527EB">
        <w:rPr>
          <w:rFonts w:ascii="Times New Roman" w:hAnsi="Times New Roman" w:cs="Times New Roman"/>
          <w:color w:val="EE0000"/>
          <w:sz w:val="24"/>
          <w:szCs w:val="24"/>
        </w:rPr>
        <w:t>en, and 3) methods well described and model calibra</w:t>
      </w:r>
      <w:r w:rsidR="00283584" w:rsidRPr="00B527EB">
        <w:rPr>
          <w:rFonts w:ascii="Times New Roman" w:eastAsia="Calibri" w:hAnsi="Times New Roman" w:cs="Times New Roman"/>
          <w:color w:val="EE0000"/>
          <w:sz w:val="24"/>
          <w:szCs w:val="24"/>
        </w:rPr>
        <w:t>ti</w:t>
      </w:r>
      <w:r w:rsidRPr="00B527EB">
        <w:rPr>
          <w:rFonts w:ascii="Times New Roman" w:hAnsi="Times New Roman" w:cs="Times New Roman"/>
          <w:color w:val="EE0000"/>
          <w:sz w:val="24"/>
          <w:szCs w:val="24"/>
        </w:rPr>
        <w:t>on based on sound data. However, the reviewers note that results and conclusions have been reported</w:t>
      </w:r>
      <w:r w:rsidR="00283584" w:rsidRPr="00B527EB">
        <w:rPr>
          <w:rFonts w:ascii="Times New Roman" w:hAnsi="Times New Roman" w:cs="Times New Roman"/>
          <w:color w:val="EE0000"/>
          <w:sz w:val="24"/>
          <w:szCs w:val="24"/>
        </w:rPr>
        <w:t>, and early planting dates similar to those examined (e.g., early May),</w:t>
      </w:r>
      <w:r w:rsidRPr="00B527EB">
        <w:rPr>
          <w:rFonts w:ascii="Times New Roman" w:hAnsi="Times New Roman" w:cs="Times New Roman"/>
          <w:color w:val="EE0000"/>
          <w:sz w:val="24"/>
          <w:szCs w:val="24"/>
        </w:rPr>
        <w:t xml:space="preserve"> and the longer maturity groups proposed are already commonly used. So the novelty and impact of the paper </w:t>
      </w:r>
      <w:r w:rsidR="00283584" w:rsidRPr="00B527EB">
        <w:rPr>
          <w:rFonts w:ascii="Times New Roman" w:hAnsi="Times New Roman" w:cs="Times New Roman"/>
          <w:color w:val="EE0000"/>
          <w:sz w:val="24"/>
          <w:szCs w:val="24"/>
        </w:rPr>
        <w:t>are</w:t>
      </w:r>
      <w:r w:rsidRPr="00B527EB">
        <w:rPr>
          <w:rFonts w:ascii="Times New Roman" w:hAnsi="Times New Roman" w:cs="Times New Roman"/>
          <w:color w:val="EE0000"/>
          <w:sz w:val="24"/>
          <w:szCs w:val="24"/>
        </w:rPr>
        <w:t xml:space="preserve"> unclear and limited. Items to help strengthen study include: </w:t>
      </w:r>
      <w:r w:rsidR="00283584" w:rsidRPr="00B527EB">
        <w:rPr>
          <w:rFonts w:ascii="Times New Roman" w:hAnsi="Times New Roman" w:cs="Times New Roman"/>
          <w:color w:val="EE0000"/>
          <w:sz w:val="24"/>
          <w:szCs w:val="24"/>
        </w:rPr>
        <w:t>evaluating</w:t>
      </w:r>
      <w:r w:rsidRPr="00B527EB">
        <w:rPr>
          <w:rFonts w:ascii="Times New Roman" w:hAnsi="Times New Roman" w:cs="Times New Roman"/>
          <w:color w:val="EE0000"/>
          <w:sz w:val="24"/>
          <w:szCs w:val="24"/>
        </w:rPr>
        <w:t xml:space="preserve"> more scenarios, providing a mechanis</w:t>
      </w:r>
      <w:r w:rsidR="00283584" w:rsidRPr="00B527EB">
        <w:rPr>
          <w:rFonts w:ascii="Times New Roman" w:eastAsia="Calibri" w:hAnsi="Times New Roman" w:cs="Times New Roman"/>
          <w:color w:val="EE0000"/>
          <w:sz w:val="24"/>
          <w:szCs w:val="24"/>
        </w:rPr>
        <w:t>ti</w:t>
      </w:r>
      <w:r w:rsidRPr="00B527EB">
        <w:rPr>
          <w:rFonts w:ascii="Times New Roman" w:hAnsi="Times New Roman" w:cs="Times New Roman"/>
          <w:color w:val="EE0000"/>
          <w:sz w:val="24"/>
          <w:szCs w:val="24"/>
        </w:rPr>
        <w:t xml:space="preserve">c </w:t>
      </w:r>
      <w:r w:rsidR="00283584" w:rsidRPr="00B527EB">
        <w:rPr>
          <w:rFonts w:ascii="Times New Roman" w:hAnsi="Times New Roman" w:cs="Times New Roman"/>
          <w:color w:val="EE0000"/>
          <w:sz w:val="24"/>
          <w:szCs w:val="24"/>
        </w:rPr>
        <w:t>explanation</w:t>
      </w:r>
      <w:r w:rsidRPr="00B527EB">
        <w:rPr>
          <w:rFonts w:ascii="Times New Roman" w:hAnsi="Times New Roman" w:cs="Times New Roman"/>
          <w:color w:val="EE0000"/>
          <w:sz w:val="24"/>
          <w:szCs w:val="24"/>
        </w:rPr>
        <w:t xml:space="preserve"> for the observed yield responses, clarify novelty of study compared to similar studies/</w:t>
      </w:r>
      <w:r w:rsidR="00283584" w:rsidRPr="00B527EB">
        <w:rPr>
          <w:rFonts w:ascii="Times New Roman" w:hAnsi="Times New Roman" w:cs="Times New Roman"/>
          <w:color w:val="EE0000"/>
          <w:sz w:val="24"/>
          <w:szCs w:val="24"/>
        </w:rPr>
        <w:t>simulations</w:t>
      </w:r>
      <w:r w:rsidRPr="00B527EB">
        <w:rPr>
          <w:rFonts w:ascii="Times New Roman" w:hAnsi="Times New Roman" w:cs="Times New Roman"/>
          <w:color w:val="EE0000"/>
          <w:sz w:val="24"/>
          <w:szCs w:val="24"/>
        </w:rPr>
        <w:t xml:space="preserve"> (e.g., Elli et al., 2022).</w:t>
      </w:r>
    </w:p>
    <w:p w14:paraId="57F4AF7C" w14:textId="6FBC0D70" w:rsidR="00DC6C4D" w:rsidRPr="00B527EB" w:rsidRDefault="000B592C" w:rsidP="000B592C">
      <w:pPr>
        <w:spacing w:after="0" w:line="240" w:lineRule="auto"/>
        <w:rPr>
          <w:rFonts w:ascii="Times New Roman" w:hAnsi="Times New Roman" w:cs="Times New Roman"/>
          <w:color w:val="EE0000"/>
          <w:sz w:val="24"/>
          <w:szCs w:val="24"/>
        </w:rPr>
      </w:pPr>
      <w:r w:rsidRPr="00B527EB">
        <w:rPr>
          <w:rFonts w:ascii="Times New Roman" w:hAnsi="Times New Roman" w:cs="Times New Roman"/>
          <w:color w:val="EE0000"/>
          <w:sz w:val="24"/>
          <w:szCs w:val="24"/>
        </w:rPr>
        <w:t xml:space="preserve">Response: We appreciate the Editor’s feedback. We have clarified the main advancements of this work </w:t>
      </w:r>
      <w:r w:rsidR="00134988" w:rsidRPr="00B527EB">
        <w:rPr>
          <w:rFonts w:ascii="Times New Roman" w:hAnsi="Times New Roman" w:cs="Times New Roman"/>
          <w:color w:val="EE0000"/>
          <w:sz w:val="24"/>
          <w:szCs w:val="24"/>
        </w:rPr>
        <w:t>relative to previous studies and its</w:t>
      </w:r>
      <w:r w:rsidR="00DC6C4D" w:rsidRPr="00B527EB">
        <w:rPr>
          <w:rFonts w:ascii="Times New Roman" w:hAnsi="Times New Roman" w:cs="Times New Roman"/>
          <w:color w:val="EE0000"/>
          <w:sz w:val="24"/>
          <w:szCs w:val="24"/>
        </w:rPr>
        <w:t xml:space="preserve"> novelty</w:t>
      </w:r>
      <w:r w:rsidRPr="00B527EB">
        <w:rPr>
          <w:rFonts w:ascii="Times New Roman" w:hAnsi="Times New Roman" w:cs="Times New Roman"/>
          <w:color w:val="EE0000"/>
          <w:sz w:val="24"/>
          <w:szCs w:val="24"/>
        </w:rPr>
        <w:t xml:space="preserve">. We have added a new figure </w:t>
      </w:r>
      <w:r w:rsidR="00B032FC" w:rsidRPr="00B527EB">
        <w:rPr>
          <w:rFonts w:ascii="Times New Roman" w:hAnsi="Times New Roman" w:cs="Times New Roman"/>
          <w:color w:val="EE0000"/>
          <w:sz w:val="24"/>
          <w:szCs w:val="24"/>
        </w:rPr>
        <w:t xml:space="preserve">and discussion </w:t>
      </w:r>
      <w:r w:rsidRPr="00B527EB">
        <w:rPr>
          <w:rFonts w:ascii="Times New Roman" w:hAnsi="Times New Roman" w:cs="Times New Roman"/>
          <w:color w:val="EE0000"/>
          <w:sz w:val="24"/>
          <w:szCs w:val="24"/>
        </w:rPr>
        <w:t>to support a mechanistic explanation for the observed yield changes. Moreover, we have moved relevant information from the supplementary material to the main text and added a new figure to quantify phenological changes driven by high temperatures and adaptive scenarios.</w:t>
      </w:r>
      <w:r w:rsidR="00DC6C4D" w:rsidRPr="00B527EB">
        <w:rPr>
          <w:rFonts w:ascii="Times New Roman" w:hAnsi="Times New Roman" w:cs="Times New Roman"/>
          <w:color w:val="EE0000"/>
          <w:sz w:val="24"/>
          <w:szCs w:val="24"/>
        </w:rPr>
        <w:t xml:space="preserve"> </w:t>
      </w:r>
      <w:r w:rsidR="00B032FC" w:rsidRPr="00B527EB">
        <w:rPr>
          <w:rFonts w:ascii="Times New Roman" w:hAnsi="Times New Roman" w:cs="Times New Roman"/>
          <w:color w:val="EE0000"/>
          <w:sz w:val="24"/>
          <w:szCs w:val="24"/>
        </w:rPr>
        <w:t>Instead of exploring additional scenarios, we have modified the existing ones to reflect a more extreme</w:t>
      </w:r>
      <w:r w:rsidR="001F7CAA" w:rsidRPr="00B527EB">
        <w:rPr>
          <w:rFonts w:ascii="Times New Roman" w:hAnsi="Times New Roman" w:cs="Times New Roman"/>
          <w:color w:val="EE0000"/>
          <w:sz w:val="24"/>
          <w:szCs w:val="24"/>
        </w:rPr>
        <w:t xml:space="preserve"> yet realistic condition.</w:t>
      </w:r>
    </w:p>
    <w:p w14:paraId="0491A214" w14:textId="77777777" w:rsidR="000B592C" w:rsidRPr="00B527EB" w:rsidRDefault="000B592C" w:rsidP="000B592C">
      <w:pPr>
        <w:spacing w:after="0" w:line="240" w:lineRule="auto"/>
        <w:rPr>
          <w:rFonts w:ascii="Times New Roman" w:hAnsi="Times New Roman" w:cs="Times New Roman"/>
          <w:color w:val="EE0000"/>
          <w:sz w:val="24"/>
          <w:szCs w:val="24"/>
        </w:rPr>
      </w:pPr>
    </w:p>
    <w:p w14:paraId="0D88505F" w14:textId="77777777" w:rsidR="000B592C" w:rsidRPr="00B527EB" w:rsidRDefault="000B592C" w:rsidP="00246C72">
      <w:pPr>
        <w:rPr>
          <w:rFonts w:ascii="Times New Roman" w:hAnsi="Times New Roman" w:cs="Times New Roman"/>
          <w:b/>
          <w:bCs/>
          <w:color w:val="EE0000"/>
          <w:sz w:val="28"/>
          <w:szCs w:val="28"/>
          <w:u w:val="single"/>
        </w:rPr>
      </w:pPr>
      <w:r w:rsidRPr="00B527EB">
        <w:rPr>
          <w:rFonts w:ascii="Times New Roman" w:hAnsi="Times New Roman" w:cs="Times New Roman"/>
          <w:b/>
          <w:bCs/>
          <w:color w:val="EE0000"/>
          <w:sz w:val="28"/>
          <w:szCs w:val="28"/>
          <w:u w:val="single"/>
        </w:rPr>
        <w:t>Technical Editor's Comments to Author:</w:t>
      </w:r>
    </w:p>
    <w:p w14:paraId="4459D72E" w14:textId="507F8D21" w:rsidR="000B592C" w:rsidRPr="00B527EB" w:rsidRDefault="000B592C" w:rsidP="000B592C">
      <w:pPr>
        <w:spacing w:after="0" w:line="240" w:lineRule="auto"/>
        <w:rPr>
          <w:rFonts w:ascii="Times New Roman" w:hAnsi="Times New Roman" w:cs="Times New Roman"/>
          <w:color w:val="EE0000"/>
          <w:sz w:val="24"/>
          <w:szCs w:val="24"/>
        </w:rPr>
      </w:pPr>
      <w:r w:rsidRPr="00B527EB">
        <w:rPr>
          <w:rFonts w:ascii="Times New Roman" w:hAnsi="Times New Roman" w:cs="Times New Roman"/>
          <w:color w:val="EE0000"/>
          <w:sz w:val="24"/>
          <w:szCs w:val="24"/>
        </w:rPr>
        <w:t>As the AE noted, the reviewers did not find fault with the rigor or soundness of this work. Rather, the concerns were</w:t>
      </w:r>
      <w:r w:rsidR="00246C72" w:rsidRPr="00B527EB">
        <w:rPr>
          <w:rFonts w:ascii="Times New Roman" w:hAnsi="Times New Roman" w:cs="Times New Roman"/>
          <w:color w:val="EE0000"/>
          <w:sz w:val="24"/>
          <w:szCs w:val="24"/>
        </w:rPr>
        <w:t xml:space="preserve"> </w:t>
      </w:r>
      <w:r w:rsidRPr="00B527EB">
        <w:rPr>
          <w:rFonts w:ascii="Times New Roman" w:hAnsi="Times New Roman" w:cs="Times New Roman"/>
          <w:color w:val="EE0000"/>
          <w:sz w:val="24"/>
          <w:szCs w:val="24"/>
        </w:rPr>
        <w:t>primarily related to novelty and impact of the manuscript. With this in mind, I suggest the authors consider reframing</w:t>
      </w:r>
      <w:r w:rsidR="00246C72" w:rsidRPr="00B527EB">
        <w:rPr>
          <w:rFonts w:ascii="Times New Roman" w:hAnsi="Times New Roman" w:cs="Times New Roman"/>
          <w:color w:val="EE0000"/>
          <w:sz w:val="24"/>
          <w:szCs w:val="24"/>
        </w:rPr>
        <w:t xml:space="preserve"> </w:t>
      </w:r>
      <w:r w:rsidRPr="00B527EB">
        <w:rPr>
          <w:rFonts w:ascii="Times New Roman" w:hAnsi="Times New Roman" w:cs="Times New Roman"/>
          <w:color w:val="EE0000"/>
          <w:sz w:val="24"/>
          <w:szCs w:val="24"/>
        </w:rPr>
        <w:t xml:space="preserve">the context of the manuscript </w:t>
      </w:r>
      <w:r w:rsidR="00134988" w:rsidRPr="00B527EB">
        <w:rPr>
          <w:rFonts w:ascii="Times New Roman" w:hAnsi="Times New Roman" w:cs="Times New Roman"/>
          <w:color w:val="EE0000"/>
          <w:sz w:val="24"/>
          <w:szCs w:val="24"/>
        </w:rPr>
        <w:t>to highlight better</w:t>
      </w:r>
      <w:r w:rsidRPr="00B527EB">
        <w:rPr>
          <w:rFonts w:ascii="Times New Roman" w:hAnsi="Times New Roman" w:cs="Times New Roman"/>
          <w:color w:val="EE0000"/>
          <w:sz w:val="24"/>
          <w:szCs w:val="24"/>
        </w:rPr>
        <w:t xml:space="preserve"> the originality of the work and the knowledge gap that it is addressing.</w:t>
      </w:r>
      <w:r w:rsidR="00246C72" w:rsidRPr="00B527EB">
        <w:rPr>
          <w:rFonts w:ascii="Times New Roman" w:hAnsi="Times New Roman" w:cs="Times New Roman"/>
          <w:color w:val="EE0000"/>
          <w:sz w:val="24"/>
          <w:szCs w:val="24"/>
        </w:rPr>
        <w:t xml:space="preserve"> </w:t>
      </w:r>
      <w:r w:rsidRPr="00B527EB">
        <w:rPr>
          <w:rFonts w:ascii="Times New Roman" w:hAnsi="Times New Roman" w:cs="Times New Roman"/>
          <w:color w:val="EE0000"/>
          <w:sz w:val="24"/>
          <w:szCs w:val="24"/>
        </w:rPr>
        <w:t xml:space="preserve">The topic is certainly of interest to </w:t>
      </w:r>
      <w:r w:rsidR="00134988" w:rsidRPr="00B527EB">
        <w:rPr>
          <w:rFonts w:ascii="Times New Roman" w:hAnsi="Times New Roman" w:cs="Times New Roman"/>
          <w:color w:val="EE0000"/>
          <w:sz w:val="24"/>
          <w:szCs w:val="24"/>
        </w:rPr>
        <w:t>AEL's readership, so if the reworked manuscript still falls within the journal's</w:t>
      </w:r>
      <w:r w:rsidRPr="00B527EB">
        <w:rPr>
          <w:rFonts w:ascii="Times New Roman" w:hAnsi="Times New Roman" w:cs="Times New Roman"/>
          <w:color w:val="EE0000"/>
          <w:sz w:val="24"/>
          <w:szCs w:val="24"/>
        </w:rPr>
        <w:t xml:space="preserve"> word</w:t>
      </w:r>
      <w:r w:rsidR="00246C72" w:rsidRPr="00B527EB">
        <w:rPr>
          <w:rFonts w:ascii="Times New Roman" w:hAnsi="Times New Roman" w:cs="Times New Roman"/>
          <w:color w:val="EE0000"/>
          <w:sz w:val="24"/>
          <w:szCs w:val="24"/>
        </w:rPr>
        <w:t xml:space="preserve"> </w:t>
      </w:r>
      <w:r w:rsidRPr="00B527EB">
        <w:rPr>
          <w:rFonts w:ascii="Times New Roman" w:hAnsi="Times New Roman" w:cs="Times New Roman"/>
          <w:color w:val="EE0000"/>
          <w:sz w:val="24"/>
          <w:szCs w:val="24"/>
        </w:rPr>
        <w:t>limits, I would invite you to resubmit for another round of peer review.</w:t>
      </w:r>
    </w:p>
    <w:p w14:paraId="4A565C54" w14:textId="753ED7BF" w:rsidR="000B592C" w:rsidRPr="00B527EB" w:rsidRDefault="00246C72">
      <w:pPr>
        <w:rPr>
          <w:rFonts w:ascii="Times New Roman" w:hAnsi="Times New Roman" w:cs="Times New Roman"/>
          <w:b/>
          <w:bCs/>
          <w:color w:val="EE0000"/>
          <w:sz w:val="24"/>
          <w:szCs w:val="24"/>
          <w:u w:val="single"/>
        </w:rPr>
      </w:pPr>
      <w:r w:rsidRPr="00B527EB">
        <w:rPr>
          <w:rFonts w:ascii="Times New Roman" w:hAnsi="Times New Roman" w:cs="Times New Roman"/>
          <w:color w:val="EE0000"/>
          <w:sz w:val="24"/>
          <w:szCs w:val="24"/>
        </w:rPr>
        <w:t xml:space="preserve">Response: </w:t>
      </w:r>
      <w:r w:rsidR="001F7CAA" w:rsidRPr="00B527EB">
        <w:rPr>
          <w:rFonts w:ascii="Times New Roman" w:hAnsi="Times New Roman" w:cs="Times New Roman"/>
          <w:color w:val="EE0000"/>
          <w:sz w:val="24"/>
          <w:szCs w:val="24"/>
        </w:rPr>
        <w:t>We appreciate the technical editor's feedback</w:t>
      </w:r>
      <w:r w:rsidRPr="00B527EB">
        <w:rPr>
          <w:rFonts w:ascii="Times New Roman" w:hAnsi="Times New Roman" w:cs="Times New Roman"/>
          <w:color w:val="EE0000"/>
          <w:sz w:val="24"/>
          <w:szCs w:val="24"/>
        </w:rPr>
        <w:t>. As noted in the previous comment, we have reworked the manuscript to address previous reviewers' suggestions and highlight its novelty and impact. The main changes included: 1) reframing the context</w:t>
      </w:r>
      <w:r w:rsidR="005D2B7A" w:rsidRPr="00B527EB">
        <w:rPr>
          <w:rFonts w:ascii="Times New Roman" w:hAnsi="Times New Roman" w:cs="Times New Roman"/>
          <w:color w:val="EE0000"/>
          <w:sz w:val="24"/>
          <w:szCs w:val="24"/>
        </w:rPr>
        <w:t xml:space="preserve"> and title</w:t>
      </w:r>
      <w:r w:rsidRPr="00B527EB">
        <w:rPr>
          <w:rFonts w:ascii="Times New Roman" w:hAnsi="Times New Roman" w:cs="Times New Roman"/>
          <w:color w:val="EE0000"/>
          <w:sz w:val="24"/>
          <w:szCs w:val="24"/>
        </w:rPr>
        <w:t xml:space="preserve"> to reflect the originality of the work and the knowledge gap, 2) providing a mechanistic explanation for the observed yield changes, and 3) explaining the main advancements compared to previous studies.</w:t>
      </w:r>
      <w:r w:rsidR="00283584" w:rsidRPr="00B527EB">
        <w:rPr>
          <w:rFonts w:ascii="Times New Roman" w:hAnsi="Times New Roman" w:cs="Times New Roman"/>
          <w:color w:val="EE0000"/>
          <w:sz w:val="24"/>
          <w:szCs w:val="24"/>
        </w:rPr>
        <w:t xml:space="preserve"> To the best of our knowledge, this is the first paper to quantify the interactive and synergistic effects of sowing date and genotype maturity selection as a strategy to adapt to high temperatures. An additional advance is the scale of our simulations, which covered over 4,000 fields and 40 weather years. </w:t>
      </w:r>
      <w:r w:rsidR="004B61CF" w:rsidRPr="00B527EB">
        <w:rPr>
          <w:rFonts w:ascii="Times New Roman" w:hAnsi="Times New Roman" w:cs="Times New Roman"/>
          <w:color w:val="EE0000"/>
          <w:sz w:val="24"/>
          <w:szCs w:val="24"/>
        </w:rPr>
        <w:t>Lastly, we have tested and applied the newest APSIM NG soybean model, which currently lacks testing studies.</w:t>
      </w:r>
    </w:p>
    <w:p w14:paraId="00DFDC23" w14:textId="338037A0" w:rsidR="005379A6" w:rsidRPr="0033516A" w:rsidRDefault="005379A6">
      <w:pPr>
        <w:spacing w:line="259"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br w:type="page"/>
      </w:r>
    </w:p>
    <w:p w14:paraId="4F26E8D2" w14:textId="09648D41" w:rsidR="005379A6" w:rsidRPr="00F00E73" w:rsidRDefault="005379A6" w:rsidP="005379A6">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lastRenderedPageBreak/>
        <w:t>Reviewer 1:</w:t>
      </w:r>
    </w:p>
    <w:p w14:paraId="04C33077" w14:textId="77777777" w:rsidR="005379A6" w:rsidRPr="0033516A" w:rsidRDefault="005379A6" w:rsidP="00A30A5D">
      <w:pPr>
        <w:spacing w:after="0" w:line="240" w:lineRule="auto"/>
        <w:rPr>
          <w:rFonts w:ascii="Times New Roman" w:hAnsi="Times New Roman" w:cs="Times New Roman"/>
          <w:b/>
          <w:bCs/>
          <w:sz w:val="24"/>
          <w:szCs w:val="24"/>
          <w:u w:val="single"/>
        </w:rPr>
      </w:pPr>
    </w:p>
    <w:p w14:paraId="49A2918E" w14:textId="79FD4814" w:rsidR="00A30A5D" w:rsidRPr="0033516A" w:rsidRDefault="00A30A5D" w:rsidP="00A30A5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w:t>
      </w:r>
    </w:p>
    <w:p w14:paraId="2E17716D" w14:textId="3C0FA270" w:rsidR="00B527EB" w:rsidRDefault="00B527EB" w:rsidP="005379A6">
      <w:pPr>
        <w:spacing w:after="0" w:line="240" w:lineRule="auto"/>
        <w:rPr>
          <w:rFonts w:ascii="Times New Roman" w:hAnsi="Times New Roman" w:cs="Times New Roman"/>
          <w:sz w:val="24"/>
          <w:szCs w:val="24"/>
        </w:rPr>
      </w:pPr>
      <w:r w:rsidRPr="00B527EB">
        <w:rPr>
          <w:rFonts w:ascii="Times New Roman" w:hAnsi="Times New Roman" w:cs="Times New Roman"/>
          <w:sz w:val="24"/>
          <w:szCs w:val="24"/>
        </w:rPr>
        <w:t>This appears to be a resubmission after the manuscript was originally rejected earlier this year.  Overall, my opinion has not changed substantially from my previous reading. The authors have conducted a simulation study to evaluate impacts of earlier planting and variety selection for soybean in the Mid-South to offset heat and drought stress. The paper is short with minimal content. Similar results and conclusions have been found in other literature, so the novelty and impact of the paper is minimal. Authors could perhaps work to expand the message to increase the novelty of the paper.  There is plenty of room for expansion to a fuller, more comprehensive research paper.</w:t>
      </w:r>
    </w:p>
    <w:p w14:paraId="1F94AB1E" w14:textId="6A9C63B0" w:rsidR="00186C84" w:rsidRPr="0033516A" w:rsidRDefault="00A30A5D" w:rsidP="005379A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AF1493" w:rsidRPr="0033516A">
        <w:rPr>
          <w:rFonts w:ascii="Times New Roman" w:hAnsi="Times New Roman" w:cs="Times New Roman"/>
          <w:color w:val="0000FF"/>
          <w:sz w:val="24"/>
          <w:szCs w:val="24"/>
        </w:rPr>
        <w:t xml:space="preserve">Thank you for the feedback. </w:t>
      </w:r>
      <w:r w:rsidR="00B527EB" w:rsidRPr="00B527EB">
        <w:rPr>
          <w:rFonts w:ascii="Times New Roman" w:hAnsi="Times New Roman" w:cs="Times New Roman"/>
          <w:color w:val="0000FF"/>
          <w:sz w:val="24"/>
          <w:szCs w:val="24"/>
        </w:rPr>
        <w:t xml:space="preserve">While a response to </w:t>
      </w:r>
      <w:r w:rsidR="00B527EB">
        <w:rPr>
          <w:rFonts w:ascii="Times New Roman" w:hAnsi="Times New Roman" w:cs="Times New Roman"/>
          <w:color w:val="0000FF"/>
          <w:sz w:val="24"/>
          <w:szCs w:val="24"/>
        </w:rPr>
        <w:t>the reviewers was provided addressing this comment in the previous review, it seems the reviewers were unable to find the review letter. Apologies for the inconvenience. As stated in the previous letter, w</w:t>
      </w:r>
      <w:r w:rsidR="00186C84" w:rsidRPr="0033516A">
        <w:rPr>
          <w:rFonts w:ascii="Times New Roman" w:hAnsi="Times New Roman" w:cs="Times New Roman"/>
          <w:color w:val="0000FF"/>
          <w:sz w:val="24"/>
          <w:szCs w:val="24"/>
        </w:rPr>
        <w:t>e believe our contribution is original for the following reasons:</w:t>
      </w:r>
    </w:p>
    <w:p w14:paraId="23E47D56" w14:textId="77777777" w:rsidR="00186C84" w:rsidRPr="0033516A" w:rsidRDefault="00186C84" w:rsidP="00186C84">
      <w:pPr>
        <w:spacing w:after="0" w:line="240" w:lineRule="auto"/>
        <w:rPr>
          <w:rFonts w:ascii="Times New Roman" w:hAnsi="Times New Roman" w:cs="Times New Roman"/>
          <w:color w:val="0000FF"/>
          <w:sz w:val="24"/>
          <w:szCs w:val="24"/>
        </w:rPr>
      </w:pPr>
    </w:p>
    <w:p w14:paraId="5E96C8CD" w14:textId="78ACDDD2" w:rsidR="00375904" w:rsidRPr="0033516A" w:rsidRDefault="003C6387"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w:t>
      </w:r>
      <w:r w:rsidR="00023E43" w:rsidRPr="0033516A">
        <w:rPr>
          <w:rFonts w:ascii="Times New Roman" w:hAnsi="Times New Roman" w:cs="Times New Roman"/>
          <w:color w:val="0000FF"/>
          <w:sz w:val="24"/>
          <w:szCs w:val="24"/>
        </w:rPr>
        <w:t xml:space="preserve">his is the first study </w:t>
      </w:r>
      <w:r w:rsidR="008B711F"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quantify</w:t>
      </w:r>
      <w:r w:rsidR="00023E43" w:rsidRPr="0033516A">
        <w:rPr>
          <w:rFonts w:ascii="Times New Roman" w:hAnsi="Times New Roman" w:cs="Times New Roman"/>
          <w:color w:val="0000FF"/>
          <w:sz w:val="24"/>
          <w:szCs w:val="24"/>
        </w:rPr>
        <w:t xml:space="preserve"> the </w:t>
      </w:r>
      <w:r w:rsidR="005D523F" w:rsidRPr="0033516A">
        <w:rPr>
          <w:rFonts w:ascii="Times New Roman" w:hAnsi="Times New Roman" w:cs="Times New Roman"/>
          <w:color w:val="0000FF"/>
          <w:sz w:val="24"/>
          <w:szCs w:val="24"/>
        </w:rPr>
        <w:t>synergistic</w:t>
      </w:r>
      <w:r w:rsidR="00023E43" w:rsidRPr="0033516A">
        <w:rPr>
          <w:rFonts w:ascii="Times New Roman" w:hAnsi="Times New Roman" w:cs="Times New Roman"/>
          <w:color w:val="0000FF"/>
          <w:sz w:val="24"/>
          <w:szCs w:val="24"/>
        </w:rPr>
        <w:t xml:space="preserve"> impact of </w:t>
      </w:r>
      <w:r w:rsidR="005D523F" w:rsidRPr="0033516A">
        <w:rPr>
          <w:rFonts w:ascii="Times New Roman" w:hAnsi="Times New Roman" w:cs="Times New Roman"/>
          <w:color w:val="0000FF"/>
          <w:sz w:val="24"/>
          <w:szCs w:val="24"/>
        </w:rPr>
        <w:t>maturity group and sowing date under possible warming scenarios. Th</w:t>
      </w:r>
      <w:r w:rsidR="00375904" w:rsidRPr="0033516A">
        <w:rPr>
          <w:rFonts w:ascii="Times New Roman" w:hAnsi="Times New Roman" w:cs="Times New Roman"/>
          <w:color w:val="0000FF"/>
          <w:sz w:val="24"/>
          <w:szCs w:val="24"/>
        </w:rPr>
        <w:t xml:space="preserve">e title was reframed </w:t>
      </w:r>
      <w:r w:rsidR="00134988" w:rsidRPr="0033516A">
        <w:rPr>
          <w:rFonts w:ascii="Times New Roman" w:hAnsi="Times New Roman" w:cs="Times New Roman"/>
          <w:color w:val="0000FF"/>
          <w:sz w:val="24"/>
          <w:szCs w:val="24"/>
        </w:rPr>
        <w:t>to reflect its novelty better</w:t>
      </w:r>
      <w:r w:rsidR="00375904" w:rsidRPr="0033516A">
        <w:rPr>
          <w:rFonts w:ascii="Times New Roman" w:hAnsi="Times New Roman" w:cs="Times New Roman"/>
          <w:color w:val="0000FF"/>
          <w:sz w:val="24"/>
          <w:szCs w:val="24"/>
        </w:rPr>
        <w:t>. This</w:t>
      </w:r>
      <w:r w:rsidR="005D523F" w:rsidRPr="0033516A">
        <w:rPr>
          <w:rFonts w:ascii="Times New Roman" w:hAnsi="Times New Roman" w:cs="Times New Roman"/>
          <w:color w:val="0000FF"/>
          <w:sz w:val="24"/>
          <w:szCs w:val="24"/>
        </w:rPr>
        <w:t xml:space="preserve"> was highlighted in the introduction</w:t>
      </w:r>
      <w:r w:rsidR="005F4B8A" w:rsidRPr="0033516A">
        <w:rPr>
          <w:rFonts w:ascii="Times New Roman" w:hAnsi="Times New Roman" w:cs="Times New Roman"/>
          <w:color w:val="0000FF"/>
          <w:sz w:val="24"/>
          <w:szCs w:val="24"/>
        </w:rPr>
        <w:t xml:space="preserve">: </w:t>
      </w:r>
    </w:p>
    <w:p w14:paraId="447AC8FF" w14:textId="77777777" w:rsidR="00375904" w:rsidRPr="0033516A" w:rsidRDefault="00375904" w:rsidP="00375904">
      <w:pPr>
        <w:pStyle w:val="ListParagraph"/>
        <w:spacing w:after="0" w:line="240" w:lineRule="auto"/>
        <w:ind w:left="360"/>
        <w:rPr>
          <w:rFonts w:ascii="Times New Roman" w:hAnsi="Times New Roman" w:cs="Times New Roman"/>
          <w:color w:val="0000FF"/>
          <w:sz w:val="24"/>
          <w:szCs w:val="24"/>
        </w:rPr>
      </w:pPr>
    </w:p>
    <w:p w14:paraId="2FFEFBC8" w14:textId="06E7A2EA" w:rsidR="005D523F" w:rsidRPr="0033516A" w:rsidRDefault="005F4B8A"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While farmers have been shifting towards earlier planting and maturity groups well-adapted to a region, the synergistic effect of these shifts under a warming scenario remains unquantified</w:t>
      </w:r>
      <w:r w:rsidR="005D2B7A">
        <w:rPr>
          <w:rFonts w:ascii="Times New Roman" w:hAnsi="Times New Roman" w:cs="Times New Roman"/>
          <w:i/>
          <w:iCs/>
          <w:color w:val="0000FF"/>
          <w:sz w:val="24"/>
          <w:szCs w:val="24"/>
        </w:rPr>
        <w:t>.</w:t>
      </w:r>
      <w:r w:rsidRPr="0033516A">
        <w:rPr>
          <w:rFonts w:ascii="Times New Roman" w:hAnsi="Times New Roman" w:cs="Times New Roman"/>
          <w:color w:val="0000FF"/>
          <w:sz w:val="24"/>
          <w:szCs w:val="24"/>
        </w:rPr>
        <w:t>”</w:t>
      </w:r>
    </w:p>
    <w:p w14:paraId="15C586B8" w14:textId="77777777" w:rsidR="005D523F" w:rsidRPr="0033516A" w:rsidRDefault="005D523F" w:rsidP="005D523F">
      <w:pPr>
        <w:spacing w:after="0" w:line="240" w:lineRule="auto"/>
        <w:rPr>
          <w:rFonts w:ascii="Times New Roman" w:hAnsi="Times New Roman" w:cs="Times New Roman"/>
          <w:color w:val="0000FF"/>
          <w:sz w:val="24"/>
          <w:szCs w:val="24"/>
        </w:rPr>
      </w:pPr>
    </w:p>
    <w:p w14:paraId="5B823E60" w14:textId="4A9D8F13" w:rsidR="0078701E" w:rsidRPr="0033516A" w:rsidRDefault="00CF02B3"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Our study is unique </w:t>
      </w:r>
      <w:r w:rsidR="00375904" w:rsidRPr="0033516A">
        <w:rPr>
          <w:rFonts w:ascii="Times New Roman" w:hAnsi="Times New Roman" w:cs="Times New Roman"/>
          <w:color w:val="0000FF"/>
          <w:sz w:val="24"/>
          <w:szCs w:val="24"/>
        </w:rPr>
        <w:t>in terms of</w:t>
      </w:r>
      <w:r w:rsidRPr="0033516A">
        <w:rPr>
          <w:rFonts w:ascii="Times New Roman" w:hAnsi="Times New Roman" w:cs="Times New Roman"/>
          <w:color w:val="0000FF"/>
          <w:sz w:val="24"/>
          <w:szCs w:val="24"/>
        </w:rPr>
        <w:t xml:space="preserve"> </w:t>
      </w:r>
      <w:r w:rsidR="00375904" w:rsidRPr="0033516A">
        <w:rPr>
          <w:rFonts w:ascii="Times New Roman" w:hAnsi="Times New Roman" w:cs="Times New Roman"/>
          <w:color w:val="0000FF"/>
          <w:sz w:val="24"/>
          <w:szCs w:val="24"/>
        </w:rPr>
        <w:t>resolution</w:t>
      </w:r>
      <w:r w:rsidRPr="0033516A">
        <w:rPr>
          <w:rFonts w:ascii="Times New Roman" w:hAnsi="Times New Roman" w:cs="Times New Roman"/>
          <w:color w:val="0000FF"/>
          <w:sz w:val="24"/>
          <w:szCs w:val="24"/>
        </w:rPr>
        <w:t xml:space="preserve"> of simulations, quantifying impacts across over 4,000 fields and 40 weather years per field. </w:t>
      </w:r>
      <w:r w:rsidR="0078701E" w:rsidRPr="0033516A">
        <w:rPr>
          <w:rFonts w:ascii="Times New Roman" w:hAnsi="Times New Roman" w:cs="Times New Roman"/>
          <w:color w:val="0000FF"/>
          <w:sz w:val="24"/>
          <w:szCs w:val="24"/>
        </w:rPr>
        <w:t>We have also moved relevant graphs from the supplementary material to the main document (Figure 1) to reinforce all simulations performed. The modifications are highlighted below:</w:t>
      </w:r>
    </w:p>
    <w:p w14:paraId="3886915B" w14:textId="77777777" w:rsidR="0078701E" w:rsidRPr="0033516A" w:rsidRDefault="0078701E" w:rsidP="0078701E">
      <w:pPr>
        <w:pStyle w:val="ListParagraph"/>
        <w:spacing w:after="0" w:line="240" w:lineRule="auto"/>
        <w:rPr>
          <w:rFonts w:ascii="Times New Roman" w:hAnsi="Times New Roman" w:cs="Times New Roman"/>
          <w:color w:val="0000FF"/>
          <w:sz w:val="24"/>
          <w:szCs w:val="24"/>
        </w:rPr>
      </w:pPr>
    </w:p>
    <w:p w14:paraId="00B7A0EB" w14:textId="66382B73" w:rsidR="00375904" w:rsidRPr="0033516A" w:rsidRDefault="0078701E" w:rsidP="0078701E">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I</w:t>
      </w:r>
      <w:r w:rsidR="00CF02B3" w:rsidRPr="0033516A">
        <w:rPr>
          <w:rFonts w:ascii="Times New Roman" w:hAnsi="Times New Roman" w:cs="Times New Roman"/>
          <w:color w:val="0000FF"/>
          <w:sz w:val="24"/>
          <w:szCs w:val="24"/>
        </w:rPr>
        <w:t>ntroduction</w:t>
      </w:r>
    </w:p>
    <w:p w14:paraId="3E8F7A76" w14:textId="77777777" w:rsidR="00953E51" w:rsidRPr="0033516A" w:rsidRDefault="00953E51" w:rsidP="0078701E">
      <w:pPr>
        <w:pStyle w:val="ListParagraph"/>
        <w:spacing w:after="0" w:line="240" w:lineRule="auto"/>
        <w:rPr>
          <w:rFonts w:ascii="Times New Roman" w:hAnsi="Times New Roman" w:cs="Times New Roman"/>
          <w:color w:val="0000FF"/>
          <w:sz w:val="24"/>
          <w:szCs w:val="24"/>
        </w:rPr>
      </w:pPr>
    </w:p>
    <w:p w14:paraId="0542DA82" w14:textId="2F6CEC72" w:rsidR="005D523F" w:rsidRPr="0033516A" w:rsidRDefault="00CF02B3" w:rsidP="001F7CAA">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r w:rsidRPr="0033516A">
        <w:rPr>
          <w:rFonts w:ascii="Times New Roman" w:hAnsi="Times New Roman" w:cs="Times New Roman"/>
          <w:color w:val="0000FF"/>
          <w:sz w:val="24"/>
          <w:szCs w:val="24"/>
        </w:rPr>
        <w:t>”</w:t>
      </w:r>
    </w:p>
    <w:p w14:paraId="4AFF78D5" w14:textId="77777777" w:rsidR="0078701E" w:rsidRPr="0033516A" w:rsidRDefault="0078701E" w:rsidP="001F7CAA">
      <w:pPr>
        <w:pStyle w:val="ListParagraph"/>
        <w:spacing w:after="0" w:line="240" w:lineRule="auto"/>
        <w:rPr>
          <w:rFonts w:ascii="Times New Roman" w:hAnsi="Times New Roman" w:cs="Times New Roman"/>
          <w:color w:val="0000FF"/>
          <w:sz w:val="24"/>
          <w:szCs w:val="24"/>
        </w:rPr>
      </w:pPr>
    </w:p>
    <w:p w14:paraId="10A3925C" w14:textId="77777777" w:rsidR="00953E51" w:rsidRPr="0033516A" w:rsidRDefault="00953E51">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br w:type="page"/>
      </w:r>
    </w:p>
    <w:p w14:paraId="24990C78" w14:textId="2159E499" w:rsidR="0078701E" w:rsidRPr="0033516A" w:rsidRDefault="0078701E" w:rsidP="001F7CAA">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Results</w:t>
      </w:r>
    </w:p>
    <w:p w14:paraId="07FC7260" w14:textId="77777777" w:rsidR="0078701E" w:rsidRPr="0033516A" w:rsidRDefault="0078701E" w:rsidP="0078701E">
      <w:pPr>
        <w:spacing w:before="120"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drawing>
          <wp:inline distT="0" distB="0" distL="0" distR="0" wp14:anchorId="2CC2CC4D" wp14:editId="0314301F">
            <wp:extent cx="5557962" cy="2778981"/>
            <wp:effectExtent l="0" t="0" r="5080" b="254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64529" cy="2782264"/>
                    </a:xfrm>
                    <a:prstGeom prst="rect">
                      <a:avLst/>
                    </a:prstGeom>
                    <a:noFill/>
                    <a:ln>
                      <a:noFill/>
                    </a:ln>
                  </pic:spPr>
                </pic:pic>
              </a:graphicData>
            </a:graphic>
          </wp:inline>
        </w:drawing>
      </w:r>
    </w:p>
    <w:p w14:paraId="7ABC818C" w14:textId="77777777" w:rsidR="0078701E" w:rsidRPr="005D2B7A" w:rsidRDefault="0078701E" w:rsidP="0078701E">
      <w:pPr>
        <w:spacing w:before="120" w:after="0" w:line="240" w:lineRule="auto"/>
        <w:ind w:left="360"/>
        <w:rPr>
          <w:rFonts w:ascii="Times New Roman" w:hAnsi="Times New Roman" w:cs="Times New Roman"/>
          <w:i/>
          <w:iCs/>
          <w:color w:val="0000FF"/>
          <w:sz w:val="24"/>
          <w:szCs w:val="24"/>
        </w:rPr>
      </w:pPr>
      <w:r w:rsidRPr="005D2B7A">
        <w:rPr>
          <w:rFonts w:ascii="Times New Roman" w:hAnsi="Times New Roman" w:cs="Times New Roman"/>
          <w:i/>
          <w:iCs/>
          <w:color w:val="0000FF"/>
          <w:sz w:val="24"/>
          <w:szCs w:val="24"/>
        </w:rPr>
        <w:t xml:space="preserve">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 </w:t>
      </w:r>
    </w:p>
    <w:p w14:paraId="7E38D65E" w14:textId="77777777" w:rsidR="0078701E" w:rsidRPr="0033516A" w:rsidRDefault="0078701E" w:rsidP="001F7CAA">
      <w:pPr>
        <w:pStyle w:val="ListParagraph"/>
        <w:spacing w:after="0" w:line="240" w:lineRule="auto"/>
        <w:rPr>
          <w:rFonts w:ascii="Times New Roman" w:hAnsi="Times New Roman" w:cs="Times New Roman"/>
          <w:color w:val="0000FF"/>
          <w:sz w:val="24"/>
          <w:szCs w:val="24"/>
        </w:rPr>
      </w:pPr>
    </w:p>
    <w:p w14:paraId="0A4D9069" w14:textId="0CBCA233" w:rsidR="00375904" w:rsidRPr="0033516A" w:rsidRDefault="00CF02B3" w:rsidP="0037590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We </w:t>
      </w:r>
      <w:r w:rsidR="005D2B7A" w:rsidRPr="0033516A">
        <w:rPr>
          <w:rFonts w:ascii="Times New Roman" w:hAnsi="Times New Roman" w:cs="Times New Roman"/>
          <w:color w:val="0000FF"/>
          <w:sz w:val="24"/>
          <w:szCs w:val="24"/>
        </w:rPr>
        <w:t>advanced</w:t>
      </w:r>
      <w:r w:rsidRPr="0033516A">
        <w:rPr>
          <w:rFonts w:ascii="Times New Roman" w:hAnsi="Times New Roman" w:cs="Times New Roman"/>
          <w:color w:val="0000FF"/>
          <w:sz w:val="24"/>
          <w:szCs w:val="24"/>
        </w:rPr>
        <w:t xml:space="preserve"> previous simulation studies (e.g., Elli et al. 2022) by exploring </w:t>
      </w:r>
      <w:r w:rsidR="005D2B7A">
        <w:rPr>
          <w:rFonts w:ascii="Times New Roman" w:hAnsi="Times New Roman" w:cs="Times New Roman"/>
          <w:color w:val="0000FF"/>
          <w:sz w:val="24"/>
          <w:szCs w:val="24"/>
        </w:rPr>
        <w:t>stacked</w:t>
      </w:r>
      <w:r w:rsidRPr="0033516A">
        <w:rPr>
          <w:rFonts w:ascii="Times New Roman" w:hAnsi="Times New Roman" w:cs="Times New Roman"/>
          <w:color w:val="0000FF"/>
          <w:sz w:val="24"/>
          <w:szCs w:val="24"/>
        </w:rPr>
        <w:t xml:space="preserve"> management options under warming. We have added the following sentence</w:t>
      </w:r>
      <w:r w:rsidR="00375904" w:rsidRPr="0033516A">
        <w:rPr>
          <w:rFonts w:ascii="Times New Roman" w:hAnsi="Times New Roman" w:cs="Times New Roman"/>
          <w:color w:val="0000FF"/>
          <w:sz w:val="24"/>
          <w:szCs w:val="24"/>
        </w:rPr>
        <w:t>s</w:t>
      </w:r>
      <w:r w:rsidRPr="0033516A">
        <w:rPr>
          <w:rFonts w:ascii="Times New Roman" w:hAnsi="Times New Roman" w:cs="Times New Roman"/>
          <w:color w:val="0000FF"/>
          <w:sz w:val="24"/>
          <w:szCs w:val="24"/>
        </w:rPr>
        <w:t xml:space="preserve"> to </w:t>
      </w:r>
      <w:r w:rsidR="00B621A4" w:rsidRPr="0033516A">
        <w:rPr>
          <w:rFonts w:ascii="Times New Roman" w:hAnsi="Times New Roman" w:cs="Times New Roman"/>
          <w:color w:val="0000FF"/>
          <w:sz w:val="24"/>
          <w:szCs w:val="24"/>
        </w:rPr>
        <w:t xml:space="preserve">the discussion </w:t>
      </w:r>
      <w:r w:rsidR="00134988"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clarify the main advances compared to previous studies:</w:t>
      </w:r>
    </w:p>
    <w:p w14:paraId="56C786F2" w14:textId="77777777" w:rsidR="00375904" w:rsidRPr="0033516A" w:rsidRDefault="00375904" w:rsidP="00375904">
      <w:pPr>
        <w:pStyle w:val="ListParagraph"/>
        <w:spacing w:after="0" w:line="240" w:lineRule="auto"/>
        <w:rPr>
          <w:rFonts w:ascii="Times New Roman" w:hAnsi="Times New Roman" w:cs="Times New Roman"/>
          <w:color w:val="0000FF"/>
          <w:sz w:val="24"/>
          <w:szCs w:val="24"/>
        </w:rPr>
      </w:pPr>
    </w:p>
    <w:p w14:paraId="58009FAB" w14:textId="77777777" w:rsidR="00375904"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Our study extends previous work (Elli et al., 2022; Nendel et al., 2023) by quantifying the synergistic effect of stacked agronomic management strategies to mitigate heat risks in irrigated soybeans at a fine spatial resolution in the U.S. Mid-South.</w:t>
      </w:r>
      <w:r w:rsidRPr="0033516A">
        <w:rPr>
          <w:rFonts w:ascii="Times New Roman" w:hAnsi="Times New Roman" w:cs="Times New Roman"/>
          <w:color w:val="0000FF"/>
          <w:sz w:val="24"/>
          <w:szCs w:val="24"/>
        </w:rPr>
        <w:t>”</w:t>
      </w:r>
    </w:p>
    <w:p w14:paraId="5C0803D2" w14:textId="77777777" w:rsidR="00375904" w:rsidRPr="0033516A" w:rsidRDefault="00375904" w:rsidP="00375904">
      <w:pPr>
        <w:spacing w:after="0" w:line="240" w:lineRule="auto"/>
        <w:rPr>
          <w:rFonts w:ascii="Times New Roman" w:hAnsi="Times New Roman" w:cs="Times New Roman"/>
          <w:color w:val="0000FF"/>
          <w:sz w:val="24"/>
          <w:szCs w:val="24"/>
        </w:rPr>
      </w:pPr>
    </w:p>
    <w:p w14:paraId="0D48CD62" w14:textId="05279EE9" w:rsidR="00CF02B3"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strategies, they found that sowing 12 days earlier increased soybean seed yield by 4.7%.</w:t>
      </w:r>
      <w:r w:rsidRPr="0033516A">
        <w:rPr>
          <w:rFonts w:ascii="Times New Roman" w:hAnsi="Times New Roman" w:cs="Times New Roman"/>
          <w:color w:val="0000FF"/>
          <w:sz w:val="24"/>
          <w:szCs w:val="24"/>
        </w:rPr>
        <w:t>”</w:t>
      </w:r>
    </w:p>
    <w:p w14:paraId="265A10F3"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547C0CC1" w14:textId="766D9D83" w:rsidR="00B621A4" w:rsidRPr="0033516A" w:rsidRDefault="00B621A4" w:rsidP="00B621A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We have tested and applied the newest APSIM framework (APSIM Next Generation)</w:t>
      </w:r>
      <w:r w:rsidR="004B61CF" w:rsidRPr="0033516A">
        <w:rPr>
          <w:rFonts w:ascii="Times New Roman" w:hAnsi="Times New Roman" w:cs="Times New Roman"/>
          <w:color w:val="0000FF"/>
          <w:sz w:val="24"/>
          <w:szCs w:val="24"/>
        </w:rPr>
        <w:t>, which advances previous APSIM classic work</w:t>
      </w:r>
      <w:r w:rsidRPr="0033516A">
        <w:rPr>
          <w:rFonts w:ascii="Times New Roman" w:hAnsi="Times New Roman" w:cs="Times New Roman"/>
          <w:color w:val="0000FF"/>
          <w:sz w:val="24"/>
          <w:szCs w:val="24"/>
        </w:rPr>
        <w:t>. This is highlighted in Material and Methods:</w:t>
      </w:r>
    </w:p>
    <w:p w14:paraId="02FDA3A0"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08299A59" w14:textId="66F1CFA6" w:rsidR="00B621A4" w:rsidRPr="0033516A" w:rsidRDefault="00B621A4"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 xml:space="preserve">The APSIM-Soybean model </w:t>
      </w:r>
      <w:r w:rsidR="00737C90">
        <w:rPr>
          <w:rFonts w:ascii="Times New Roman" w:hAnsi="Times New Roman" w:cs="Times New Roman"/>
          <w:i/>
          <w:iCs/>
          <w:color w:val="0000FF"/>
          <w:sz w:val="24"/>
          <w:szCs w:val="24"/>
        </w:rPr>
        <w:t>was</w:t>
      </w:r>
      <w:r w:rsidRPr="005D2B7A">
        <w:rPr>
          <w:rFonts w:ascii="Times New Roman" w:hAnsi="Times New Roman" w:cs="Times New Roman"/>
          <w:i/>
          <w:iCs/>
          <w:color w:val="0000FF"/>
          <w:sz w:val="24"/>
          <w:szCs w:val="24"/>
        </w:rPr>
        <w:t xml:space="preserve"> previously successful in simulating the growth of various soybean maturity groups under different environmental conditions in the US </w:t>
      </w:r>
      <w:sdt>
        <w:sdtPr>
          <w:rPr>
            <w:rFonts w:ascii="Times New Roman" w:hAnsi="Times New Roman" w:cs="Times New Roman"/>
            <w:i/>
            <w:iCs/>
            <w:color w:val="0000FF"/>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B1A412135B241DA84852632D9686F4E"/>
          </w:placeholder>
        </w:sdtPr>
        <w:sdtContent>
          <w:r w:rsidRPr="005D2B7A">
            <w:rPr>
              <w:rFonts w:ascii="Times New Roman" w:hAnsi="Times New Roman" w:cs="Times New Roman"/>
              <w:i/>
              <w:iCs/>
              <w:color w:val="0000FF"/>
              <w:sz w:val="24"/>
              <w:szCs w:val="24"/>
            </w:rPr>
            <w:t>(Archontoulis et al., 2020; Elli et al., 2022)</w:t>
          </w:r>
        </w:sdtContent>
      </w:sdt>
      <w:r w:rsidRPr="005D2B7A">
        <w:rPr>
          <w:rFonts w:ascii="Times New Roman" w:hAnsi="Times New Roman" w:cs="Times New Roman"/>
          <w:i/>
          <w:iCs/>
          <w:color w:val="0000FF"/>
          <w:sz w:val="24"/>
          <w:szCs w:val="24"/>
        </w:rPr>
        <w:t xml:space="preserve">. We further tested the model against </w:t>
      </w:r>
      <w:r w:rsidRPr="005D2B7A">
        <w:rPr>
          <w:rFonts w:ascii="Times New Roman" w:hAnsi="Times New Roman" w:cs="Times New Roman"/>
          <w:i/>
          <w:iCs/>
          <w:color w:val="0000FF"/>
          <w:sz w:val="24"/>
          <w:szCs w:val="24"/>
        </w:rPr>
        <w:lastRenderedPageBreak/>
        <w:t xml:space="preserve">experimental data and updated cultivar coefficients to the latest APSIM Next Generation </w:t>
      </w:r>
      <w:sdt>
        <w:sdtPr>
          <w:rPr>
            <w:rFonts w:ascii="Times New Roman" w:hAnsi="Times New Roman" w:cs="Times New Roman"/>
            <w:i/>
            <w:iCs/>
            <w:color w:val="0000FF"/>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B1A412135B241DA84852632D9686F4E"/>
          </w:placeholder>
        </w:sdtPr>
        <w:sdtContent>
          <w:r w:rsidRPr="005D2B7A">
            <w:rPr>
              <w:rFonts w:ascii="Times New Roman" w:hAnsi="Times New Roman" w:cs="Times New Roman"/>
              <w:i/>
              <w:iCs/>
              <w:color w:val="0000FF"/>
              <w:sz w:val="24"/>
              <w:szCs w:val="24"/>
            </w:rPr>
            <w:t>(Holzworth et al., 2018)</w:t>
          </w:r>
        </w:sdtContent>
      </w:sdt>
      <w:r w:rsidRPr="005D2B7A">
        <w:rPr>
          <w:rFonts w:ascii="Times New Roman" w:hAnsi="Times New Roman" w:cs="Times New Roman"/>
          <w:i/>
          <w:iCs/>
          <w:color w:val="0000FF"/>
          <w:sz w:val="24"/>
          <w:szCs w:val="24"/>
        </w:rPr>
        <w:t xml:space="preserve"> version 2025.3.7681.</w:t>
      </w:r>
      <w:r w:rsidRPr="0033516A">
        <w:rPr>
          <w:rFonts w:ascii="Times New Roman" w:hAnsi="Times New Roman" w:cs="Times New Roman"/>
          <w:color w:val="0000FF"/>
          <w:sz w:val="24"/>
          <w:szCs w:val="24"/>
        </w:rPr>
        <w:t>”</w:t>
      </w:r>
    </w:p>
    <w:p w14:paraId="225443E7" w14:textId="77777777" w:rsidR="00953E51" w:rsidRPr="0033516A" w:rsidRDefault="00953E51" w:rsidP="001F7CAA">
      <w:pPr>
        <w:spacing w:after="0" w:line="240" w:lineRule="auto"/>
        <w:ind w:left="720"/>
        <w:rPr>
          <w:rFonts w:ascii="Times New Roman" w:hAnsi="Times New Roman" w:cs="Times New Roman"/>
          <w:color w:val="0000FF"/>
          <w:sz w:val="24"/>
          <w:szCs w:val="24"/>
        </w:rPr>
      </w:pPr>
    </w:p>
    <w:p w14:paraId="3B006C4C" w14:textId="2338F5AA" w:rsidR="00B527EB" w:rsidRDefault="00B527EB" w:rsidP="00B527EB">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Lastly, w</w:t>
      </w:r>
      <w:r w:rsidRPr="0033516A">
        <w:rPr>
          <w:rFonts w:ascii="Times New Roman" w:hAnsi="Times New Roman" w:cs="Times New Roman"/>
          <w:color w:val="0000FF"/>
          <w:sz w:val="24"/>
          <w:szCs w:val="24"/>
        </w:rPr>
        <w:t>hile the reviewer states that the</w:t>
      </w:r>
      <w:r>
        <w:rPr>
          <w:rFonts w:ascii="Times New Roman" w:hAnsi="Times New Roman" w:cs="Times New Roman"/>
          <w:color w:val="0000FF"/>
          <w:sz w:val="24"/>
          <w:szCs w:val="24"/>
        </w:rPr>
        <w:t xml:space="preserve">re is room for expansion, we have focused </w:t>
      </w:r>
      <w:r w:rsidRPr="0033516A">
        <w:rPr>
          <w:rFonts w:ascii="Times New Roman" w:hAnsi="Times New Roman" w:cs="Times New Roman"/>
          <w:color w:val="0000FF"/>
          <w:sz w:val="24"/>
          <w:szCs w:val="24"/>
        </w:rPr>
        <w:t>used on the most important paper messages within the recommended word limit</w:t>
      </w:r>
      <w:r>
        <w:rPr>
          <w:rFonts w:ascii="Times New Roman" w:hAnsi="Times New Roman" w:cs="Times New Roman"/>
          <w:color w:val="0000FF"/>
          <w:sz w:val="24"/>
          <w:szCs w:val="24"/>
        </w:rPr>
        <w:t xml:space="preserve"> (2,500 words)</w:t>
      </w:r>
      <w:r w:rsidRPr="0033516A">
        <w:rPr>
          <w:rFonts w:ascii="Times New Roman" w:hAnsi="Times New Roman" w:cs="Times New Roman"/>
          <w:color w:val="0000FF"/>
          <w:sz w:val="24"/>
          <w:szCs w:val="24"/>
        </w:rPr>
        <w:t xml:space="preserve"> as per the journal guidelines.</w:t>
      </w:r>
    </w:p>
    <w:p w14:paraId="26F2CF27" w14:textId="77777777" w:rsidR="00B527EB" w:rsidRDefault="00B527EB" w:rsidP="00B527EB">
      <w:pPr>
        <w:spacing w:after="0" w:line="240" w:lineRule="auto"/>
        <w:rPr>
          <w:rFonts w:ascii="Times New Roman" w:hAnsi="Times New Roman" w:cs="Times New Roman"/>
          <w:color w:val="0000FF"/>
          <w:sz w:val="24"/>
          <w:szCs w:val="24"/>
        </w:rPr>
      </w:pPr>
    </w:p>
    <w:p w14:paraId="7EFD97EE" w14:textId="77777777" w:rsidR="00B527EB" w:rsidRDefault="00B527EB" w:rsidP="00B527EB">
      <w:pPr>
        <w:spacing w:after="0" w:line="240" w:lineRule="auto"/>
        <w:rPr>
          <w:rFonts w:ascii="Times New Roman" w:hAnsi="Times New Roman" w:cs="Times New Roman"/>
          <w:color w:val="0000FF"/>
          <w:sz w:val="24"/>
          <w:szCs w:val="24"/>
        </w:rPr>
      </w:pPr>
    </w:p>
    <w:p w14:paraId="1C4BDC19" w14:textId="77777777" w:rsidR="00EA2286"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L34 – limit</w:t>
      </w:r>
    </w:p>
    <w:p w14:paraId="25475EDC" w14:textId="7FAA8F03" w:rsidR="00EA2286" w:rsidRPr="0033516A" w:rsidRDefault="00EA2286" w:rsidP="00EA228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49B7C3E7" w14:textId="77777777" w:rsidR="00EA2286"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br/>
        <w:t>L37 – Subscript the ‘2’</w:t>
      </w:r>
    </w:p>
    <w:p w14:paraId="4948DC21" w14:textId="77777777" w:rsidR="00EA2286" w:rsidRPr="0033516A" w:rsidRDefault="00EA2286" w:rsidP="00EA228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76AC410F" w14:textId="77777777" w:rsidR="00EA2286" w:rsidRDefault="00EA2286" w:rsidP="00B527EB">
      <w:pPr>
        <w:spacing w:after="0" w:line="240" w:lineRule="auto"/>
        <w:rPr>
          <w:rFonts w:ascii="Times New Roman" w:hAnsi="Times New Roman" w:cs="Times New Roman"/>
          <w:b/>
          <w:bCs/>
          <w:sz w:val="24"/>
          <w:szCs w:val="24"/>
          <w:u w:val="single"/>
        </w:rPr>
      </w:pPr>
    </w:p>
    <w:p w14:paraId="784237C3" w14:textId="77777777" w:rsidR="00EA2286"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L47 - Minimize use of first person pronouns here and throughout.</w:t>
      </w:r>
      <w:r w:rsidRPr="00B527EB">
        <w:rPr>
          <w:rFonts w:ascii="Times New Roman" w:hAnsi="Times New Roman" w:cs="Times New Roman"/>
          <w:b/>
          <w:bCs/>
          <w:sz w:val="24"/>
          <w:szCs w:val="24"/>
          <w:u w:val="single"/>
        </w:rPr>
        <w:br/>
      </w:r>
    </w:p>
    <w:p w14:paraId="5A2E0C81" w14:textId="77777777" w:rsidR="00EA2286" w:rsidRPr="0033516A" w:rsidRDefault="00EA2286" w:rsidP="00EA2286">
      <w:pPr>
        <w:spacing w:after="0" w:line="240" w:lineRule="auto"/>
        <w:rPr>
          <w:rFonts w:ascii="Times New Roman" w:hAnsi="Times New Roman" w:cs="Times New Roman"/>
          <w:color w:val="0000FF"/>
          <w:sz w:val="24"/>
          <w:szCs w:val="24"/>
        </w:rPr>
      </w:pPr>
      <w:r w:rsidRPr="00737C90">
        <w:rPr>
          <w:rFonts w:ascii="Times New Roman" w:hAnsi="Times New Roman" w:cs="Times New Roman"/>
          <w:color w:val="EE0000"/>
          <w:sz w:val="24"/>
          <w:szCs w:val="24"/>
        </w:rPr>
        <w:t>Response: Addressed.</w:t>
      </w:r>
    </w:p>
    <w:p w14:paraId="171428EB" w14:textId="77777777" w:rsidR="00EA2286" w:rsidRDefault="00EA2286" w:rsidP="00B527EB">
      <w:pPr>
        <w:spacing w:after="0" w:line="240" w:lineRule="auto"/>
        <w:rPr>
          <w:rFonts w:ascii="Times New Roman" w:hAnsi="Times New Roman" w:cs="Times New Roman"/>
          <w:b/>
          <w:bCs/>
          <w:sz w:val="24"/>
          <w:szCs w:val="24"/>
          <w:u w:val="single"/>
        </w:rPr>
      </w:pPr>
    </w:p>
    <w:p w14:paraId="730B4537" w14:textId="77777777" w:rsidR="00EA2286" w:rsidRDefault="00EA2286" w:rsidP="00B527EB">
      <w:pPr>
        <w:spacing w:after="0" w:line="240" w:lineRule="auto"/>
        <w:rPr>
          <w:rFonts w:ascii="Times New Roman" w:hAnsi="Times New Roman" w:cs="Times New Roman"/>
          <w:b/>
          <w:bCs/>
          <w:sz w:val="24"/>
          <w:szCs w:val="24"/>
          <w:u w:val="single"/>
        </w:rPr>
      </w:pPr>
    </w:p>
    <w:p w14:paraId="35E6FC92" w14:textId="77777777" w:rsidR="00EA2286" w:rsidRDefault="00EA2286" w:rsidP="00B527EB">
      <w:pPr>
        <w:spacing w:after="0" w:line="240" w:lineRule="auto"/>
        <w:rPr>
          <w:rFonts w:ascii="Times New Roman" w:hAnsi="Times New Roman" w:cs="Times New Roman"/>
          <w:b/>
          <w:bCs/>
          <w:sz w:val="24"/>
          <w:szCs w:val="24"/>
          <w:u w:val="single"/>
        </w:rPr>
      </w:pPr>
    </w:p>
    <w:p w14:paraId="233B30D2" w14:textId="77777777" w:rsidR="00737C90"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L62 – model was previously successful</w:t>
      </w:r>
    </w:p>
    <w:p w14:paraId="5D238F3C" w14:textId="77777777" w:rsidR="00737C90" w:rsidRPr="0033516A" w:rsidRDefault="00737C90" w:rsidP="00737C90">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450083EB" w14:textId="77777777" w:rsidR="00737C90" w:rsidRDefault="00737C90" w:rsidP="00B527EB">
      <w:pPr>
        <w:spacing w:after="0" w:line="240" w:lineRule="auto"/>
        <w:rPr>
          <w:rFonts w:ascii="Times New Roman" w:hAnsi="Times New Roman" w:cs="Times New Roman"/>
          <w:b/>
          <w:bCs/>
          <w:sz w:val="24"/>
          <w:szCs w:val="24"/>
          <w:u w:val="single"/>
        </w:rPr>
      </w:pPr>
    </w:p>
    <w:p w14:paraId="68C1B634" w14:textId="77777777" w:rsidR="00737C90"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br/>
        <w:t>L81 – Define [CO2] on first use.</w:t>
      </w:r>
    </w:p>
    <w:p w14:paraId="1B3B7352" w14:textId="77777777" w:rsidR="00B26B5E" w:rsidRPr="0033516A" w:rsidRDefault="00B26B5E" w:rsidP="00B26B5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3C6140F7" w14:textId="77777777" w:rsidR="00B26B5E"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br/>
        <w:t>L95 – Does this mean 2°C was added to max and min T weather station data on a daily basis?</w:t>
      </w:r>
    </w:p>
    <w:p w14:paraId="77A28800" w14:textId="77777777" w:rsidR="004E4DC9" w:rsidRDefault="004E4DC9" w:rsidP="00B527E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r>
        <w:rPr>
          <w:rFonts w:ascii="Times New Roman" w:hAnsi="Times New Roman" w:cs="Times New Roman"/>
          <w:color w:val="0000FF"/>
          <w:sz w:val="24"/>
          <w:szCs w:val="24"/>
        </w:rPr>
        <w:t xml:space="preserve"> The new sentence reads: </w:t>
      </w:r>
    </w:p>
    <w:p w14:paraId="40FACE43" w14:textId="77777777" w:rsidR="004E4DC9" w:rsidRDefault="004E4DC9" w:rsidP="00B527EB">
      <w:pPr>
        <w:spacing w:after="0" w:line="240" w:lineRule="auto"/>
        <w:rPr>
          <w:rFonts w:ascii="Times New Roman" w:hAnsi="Times New Roman" w:cs="Times New Roman"/>
          <w:color w:val="0000FF"/>
          <w:sz w:val="24"/>
          <w:szCs w:val="24"/>
        </w:rPr>
      </w:pPr>
    </w:p>
    <w:p w14:paraId="3FA5E0B6" w14:textId="6E009187" w:rsidR="004E4DC9" w:rsidRPr="004E4DC9" w:rsidRDefault="004E4DC9" w:rsidP="00B527EB">
      <w:pPr>
        <w:spacing w:after="0" w:line="240" w:lineRule="auto"/>
        <w:rPr>
          <w:rFonts w:ascii="Times New Roman" w:hAnsi="Times New Roman" w:cs="Times New Roman"/>
          <w:i/>
          <w:iCs/>
          <w:color w:val="0000FF"/>
          <w:sz w:val="24"/>
          <w:szCs w:val="24"/>
        </w:rPr>
      </w:pPr>
      <w:r w:rsidRPr="004E4DC9">
        <w:rPr>
          <w:rFonts w:ascii="Times New Roman" w:hAnsi="Times New Roman" w:cs="Times New Roman"/>
          <w:i/>
          <w:iCs/>
          <w:color w:val="0000FF"/>
          <w:sz w:val="24"/>
          <w:szCs w:val="24"/>
        </w:rPr>
        <w:t>“</w:t>
      </w:r>
      <w:r w:rsidRPr="004E4DC9">
        <w:rPr>
          <w:rFonts w:ascii="Times New Roman" w:hAnsi="Times New Roman" w:cs="Times New Roman"/>
          <w:i/>
          <w:iCs/>
          <w:color w:val="0000FF"/>
          <w:sz w:val="24"/>
          <w:szCs w:val="24"/>
        </w:rPr>
        <w:t>For the high-temperature scenario, we added 2°C to the daily maximum and minimum temperatures from the historical weather station data.</w:t>
      </w:r>
      <w:r w:rsidRPr="004E4DC9">
        <w:rPr>
          <w:rFonts w:ascii="Times New Roman" w:hAnsi="Times New Roman" w:cs="Times New Roman"/>
          <w:i/>
          <w:iCs/>
          <w:color w:val="0000FF"/>
          <w:sz w:val="24"/>
          <w:szCs w:val="24"/>
        </w:rPr>
        <w:t>”</w:t>
      </w:r>
    </w:p>
    <w:p w14:paraId="7A35AB9E" w14:textId="77777777" w:rsidR="004E4DC9" w:rsidRDefault="004E4DC9" w:rsidP="00B527EB">
      <w:pPr>
        <w:spacing w:after="0" w:line="240" w:lineRule="auto"/>
        <w:rPr>
          <w:rFonts w:ascii="Times New Roman" w:hAnsi="Times New Roman" w:cs="Times New Roman"/>
          <w:b/>
          <w:bCs/>
          <w:sz w:val="24"/>
          <w:szCs w:val="24"/>
          <w:u w:val="single"/>
        </w:rPr>
      </w:pPr>
    </w:p>
    <w:p w14:paraId="7A3A4D5E" w14:textId="77777777" w:rsidR="00A3100A"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L98 – What is the meaning of “simple”?  Simple as compared to what?</w:t>
      </w:r>
    </w:p>
    <w:p w14:paraId="0A3FC4B3" w14:textId="77777777" w:rsidR="00A3100A" w:rsidRDefault="00A3100A" w:rsidP="00B527EB">
      <w:pPr>
        <w:spacing w:after="0" w:line="240" w:lineRule="auto"/>
        <w:rPr>
          <w:rFonts w:ascii="Times New Roman" w:hAnsi="Times New Roman" w:cs="Times New Roman"/>
          <w:b/>
          <w:bCs/>
          <w:sz w:val="24"/>
          <w:szCs w:val="24"/>
          <w:u w:val="single"/>
        </w:rPr>
      </w:pPr>
    </w:p>
    <w:p w14:paraId="31869FA6" w14:textId="60AE9ABC" w:rsidR="00A3100A" w:rsidRDefault="00301410" w:rsidP="00B527E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Simpler compared to using global circulation climate models for </w:t>
      </w:r>
      <w:r w:rsidR="0011797D">
        <w:rPr>
          <w:rFonts w:ascii="Times New Roman" w:hAnsi="Times New Roman" w:cs="Times New Roman"/>
          <w:color w:val="0000FF"/>
          <w:sz w:val="24"/>
          <w:szCs w:val="24"/>
        </w:rPr>
        <w:t xml:space="preserve">the </w:t>
      </w:r>
      <w:r>
        <w:rPr>
          <w:rFonts w:ascii="Times New Roman" w:hAnsi="Times New Roman" w:cs="Times New Roman"/>
          <w:color w:val="0000FF"/>
          <w:sz w:val="24"/>
          <w:szCs w:val="24"/>
        </w:rPr>
        <w:t>temperature increase projections</w:t>
      </w:r>
      <w:r w:rsidR="0011797D">
        <w:rPr>
          <w:rFonts w:ascii="Times New Roman" w:hAnsi="Times New Roman" w:cs="Times New Roman"/>
          <w:color w:val="0000FF"/>
          <w:sz w:val="24"/>
          <w:szCs w:val="24"/>
        </w:rPr>
        <w:t>, which is also a common approach found in the literature</w:t>
      </w:r>
      <w:r>
        <w:rPr>
          <w:rFonts w:ascii="Times New Roman" w:hAnsi="Times New Roman" w:cs="Times New Roman"/>
          <w:color w:val="0000FF"/>
          <w:sz w:val="24"/>
          <w:szCs w:val="24"/>
        </w:rPr>
        <w:t>. We have clarified the sentence. It reads:</w:t>
      </w:r>
    </w:p>
    <w:p w14:paraId="216C2283" w14:textId="77777777" w:rsidR="00301410" w:rsidRDefault="00301410" w:rsidP="00B527EB">
      <w:pPr>
        <w:spacing w:after="0" w:line="240" w:lineRule="auto"/>
        <w:rPr>
          <w:rFonts w:ascii="Times New Roman" w:hAnsi="Times New Roman" w:cs="Times New Roman"/>
          <w:color w:val="0000FF"/>
          <w:sz w:val="24"/>
          <w:szCs w:val="24"/>
        </w:rPr>
      </w:pPr>
    </w:p>
    <w:p w14:paraId="3386CFAF" w14:textId="03DEAA0F" w:rsidR="00301410" w:rsidRPr="0011797D" w:rsidRDefault="00301410" w:rsidP="00B527EB">
      <w:pPr>
        <w:spacing w:after="0" w:line="240" w:lineRule="auto"/>
        <w:rPr>
          <w:rFonts w:ascii="Times New Roman" w:hAnsi="Times New Roman" w:cs="Times New Roman"/>
          <w:i/>
          <w:iCs/>
          <w:color w:val="0000FF"/>
          <w:sz w:val="24"/>
          <w:szCs w:val="24"/>
        </w:rPr>
      </w:pPr>
      <w:r w:rsidRPr="0011797D">
        <w:rPr>
          <w:rFonts w:ascii="Times New Roman" w:hAnsi="Times New Roman" w:cs="Times New Roman"/>
          <w:i/>
          <w:iCs/>
          <w:color w:val="0000FF"/>
          <w:sz w:val="24"/>
          <w:szCs w:val="24"/>
        </w:rPr>
        <w:t>“</w:t>
      </w:r>
      <w:r w:rsidRPr="0011797D">
        <w:rPr>
          <w:rFonts w:ascii="Times New Roman" w:hAnsi="Times New Roman" w:cs="Times New Roman"/>
          <w:i/>
          <w:iCs/>
          <w:color w:val="0000FF"/>
          <w:sz w:val="24"/>
          <w:szCs w:val="24"/>
        </w:rPr>
        <w:t xml:space="preserve">The +2°C scenario is a simpler approach compared to using direct outputs of global circulation climate models, but it has produced results with similar direction and magnitude while substantially reducing computational requirements </w:t>
      </w:r>
      <w:sdt>
        <w:sdtPr>
          <w:rPr>
            <w:rFonts w:ascii="Times New Roman" w:hAnsi="Times New Roman" w:cs="Times New Roman"/>
            <w:i/>
            <w:iCs/>
            <w:color w:val="0000FF"/>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E1C7A430E8524E368C5988F2D0F9BC27"/>
          </w:placeholder>
        </w:sdtPr>
        <w:sdtContent>
          <w:r w:rsidRPr="0011797D">
            <w:rPr>
              <w:rFonts w:ascii="Times New Roman" w:hAnsi="Times New Roman" w:cs="Times New Roman"/>
              <w:i/>
              <w:iCs/>
              <w:color w:val="0000FF"/>
              <w:sz w:val="24"/>
              <w:szCs w:val="24"/>
            </w:rPr>
            <w:t>(Elli et al., 2022)</w:t>
          </w:r>
        </w:sdtContent>
      </w:sdt>
      <w:r w:rsidRPr="0011797D">
        <w:rPr>
          <w:rFonts w:ascii="Times New Roman" w:hAnsi="Times New Roman" w:cs="Times New Roman"/>
          <w:i/>
          <w:iCs/>
          <w:color w:val="0000FF"/>
          <w:sz w:val="24"/>
          <w:szCs w:val="24"/>
        </w:rPr>
        <w:t>.</w:t>
      </w:r>
      <w:r w:rsidRPr="0011797D">
        <w:rPr>
          <w:rFonts w:ascii="Times New Roman" w:hAnsi="Times New Roman" w:cs="Times New Roman"/>
          <w:i/>
          <w:iCs/>
          <w:color w:val="0000FF"/>
          <w:sz w:val="24"/>
          <w:szCs w:val="24"/>
        </w:rPr>
        <w:t>”</w:t>
      </w:r>
    </w:p>
    <w:p w14:paraId="77E06CF7" w14:textId="77777777" w:rsidR="00A3100A" w:rsidRDefault="00A3100A" w:rsidP="00B527EB">
      <w:pPr>
        <w:spacing w:after="0" w:line="240" w:lineRule="auto"/>
        <w:rPr>
          <w:rFonts w:ascii="Times New Roman" w:hAnsi="Times New Roman" w:cs="Times New Roman"/>
          <w:b/>
          <w:bCs/>
          <w:sz w:val="24"/>
          <w:szCs w:val="24"/>
          <w:u w:val="single"/>
        </w:rPr>
      </w:pPr>
    </w:p>
    <w:p w14:paraId="3267B954" w14:textId="77777777" w:rsidR="003A6C52" w:rsidRDefault="003A6C52">
      <w:pPr>
        <w:spacing w:line="259" w:lineRule="auto"/>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5D892B0F" w14:textId="77777777" w:rsidR="003A6C52"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lastRenderedPageBreak/>
        <w:t>L100 – How does this reduce computational requirements?  The model still needs to run for either case, which likely consumes most of the computational requirement.</w:t>
      </w:r>
    </w:p>
    <w:p w14:paraId="7BC691FE" w14:textId="77777777" w:rsidR="003A6C52" w:rsidRDefault="003A6C52" w:rsidP="00B527EB">
      <w:pPr>
        <w:spacing w:after="0" w:line="240" w:lineRule="auto"/>
        <w:rPr>
          <w:rFonts w:ascii="Times New Roman" w:hAnsi="Times New Roman" w:cs="Times New Roman"/>
          <w:b/>
          <w:bCs/>
          <w:sz w:val="24"/>
          <w:szCs w:val="24"/>
          <w:u w:val="single"/>
        </w:rPr>
      </w:pPr>
    </w:p>
    <w:p w14:paraId="568C5E04" w14:textId="26CF234A" w:rsidR="003A6C52" w:rsidRDefault="003A6C52" w:rsidP="003A6C52">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question. When </w:t>
      </w:r>
      <w:r w:rsidR="0011797D">
        <w:rPr>
          <w:rFonts w:ascii="Times New Roman" w:hAnsi="Times New Roman" w:cs="Times New Roman"/>
          <w:color w:val="0000FF"/>
          <w:sz w:val="24"/>
          <w:szCs w:val="24"/>
        </w:rPr>
        <w:t>global circulation models (GCMs) are used, multiple GCMs and representative concentration pathway scenarios are commonly run, which substantially increases computational requirements</w:t>
      </w:r>
      <w:r w:rsidR="0011797D" w:rsidRPr="0011797D">
        <w:rPr>
          <w:rFonts w:ascii="Times New Roman" w:hAnsi="Times New Roman" w:cs="Times New Roman"/>
          <w:color w:val="0000FF"/>
          <w:sz w:val="24"/>
          <w:szCs w:val="24"/>
        </w:rPr>
        <w:t xml:space="preserve"> compared to the approach adopted in the present study.</w:t>
      </w:r>
      <w:r w:rsidR="0011797D">
        <w:rPr>
          <w:rFonts w:ascii="Times New Roman" w:hAnsi="Times New Roman" w:cs="Times New Roman"/>
          <w:color w:val="0000FF"/>
          <w:sz w:val="24"/>
          <w:szCs w:val="24"/>
        </w:rPr>
        <w:t xml:space="preserve"> For example, if at least 15 climate models are run, we would need to run 15 times the </w:t>
      </w:r>
      <w:r w:rsidR="0011797D" w:rsidRPr="0011797D">
        <w:rPr>
          <w:rFonts w:ascii="Times New Roman" w:hAnsi="Times New Roman" w:cs="Times New Roman"/>
          <w:color w:val="0000FF"/>
          <w:sz w:val="24"/>
          <w:szCs w:val="24"/>
        </w:rPr>
        <w:t>4,651 fields</w:t>
      </w:r>
      <w:r w:rsidR="0011797D">
        <w:rPr>
          <w:rFonts w:ascii="Times New Roman" w:hAnsi="Times New Roman" w:cs="Times New Roman"/>
          <w:color w:val="0000FF"/>
          <w:sz w:val="24"/>
          <w:szCs w:val="24"/>
        </w:rPr>
        <w:t xml:space="preserve"> across the </w:t>
      </w:r>
      <w:r w:rsidR="0011797D" w:rsidRPr="0011797D">
        <w:rPr>
          <w:rFonts w:ascii="Times New Roman" w:hAnsi="Times New Roman" w:cs="Times New Roman"/>
          <w:color w:val="0000FF"/>
          <w:sz w:val="24"/>
          <w:szCs w:val="24"/>
        </w:rPr>
        <w:t>40 weather years</w:t>
      </w:r>
      <w:r w:rsidR="0011797D">
        <w:rPr>
          <w:rFonts w:ascii="Times New Roman" w:hAnsi="Times New Roman" w:cs="Times New Roman"/>
          <w:color w:val="0000FF"/>
          <w:sz w:val="24"/>
          <w:szCs w:val="24"/>
        </w:rPr>
        <w:t xml:space="preserve"> considered in the present study, while still providing similar results in </w:t>
      </w:r>
      <w:r w:rsidR="0011797D" w:rsidRPr="0011797D">
        <w:rPr>
          <w:rFonts w:ascii="Times New Roman" w:hAnsi="Times New Roman" w:cs="Times New Roman"/>
          <w:color w:val="0000FF"/>
          <w:sz w:val="24"/>
          <w:szCs w:val="24"/>
        </w:rPr>
        <w:t>direction and magnitude</w:t>
      </w:r>
      <w:r w:rsidR="0011797D" w:rsidRPr="0011797D">
        <w:rPr>
          <w:rFonts w:ascii="Times New Roman" w:hAnsi="Times New Roman" w:cs="Times New Roman"/>
          <w:color w:val="0000FF"/>
          <w:sz w:val="24"/>
          <w:szCs w:val="24"/>
        </w:rPr>
        <w:t xml:space="preserve">. </w:t>
      </w:r>
      <w:r w:rsidR="0011797D">
        <w:rPr>
          <w:rFonts w:ascii="Times New Roman" w:hAnsi="Times New Roman" w:cs="Times New Roman"/>
          <w:color w:val="0000FF"/>
          <w:sz w:val="24"/>
          <w:szCs w:val="24"/>
        </w:rPr>
        <w:t>This</w:t>
      </w:r>
      <w:r w:rsidR="0011797D" w:rsidRPr="0011797D">
        <w:rPr>
          <w:rFonts w:ascii="Times New Roman" w:hAnsi="Times New Roman" w:cs="Times New Roman"/>
          <w:color w:val="0000FF"/>
          <w:sz w:val="24"/>
          <w:szCs w:val="24"/>
        </w:rPr>
        <w:t xml:space="preserve"> was the rationale for using the simpler </w:t>
      </w:r>
      <w:r w:rsidR="0011797D" w:rsidRPr="0011797D">
        <w:rPr>
          <w:rFonts w:ascii="Times New Roman" w:hAnsi="Times New Roman" w:cs="Times New Roman"/>
          <w:color w:val="0000FF"/>
          <w:sz w:val="24"/>
          <w:szCs w:val="24"/>
        </w:rPr>
        <w:t>+2°C scenario</w:t>
      </w:r>
      <w:r w:rsidR="0011797D" w:rsidRPr="0011797D">
        <w:rPr>
          <w:rFonts w:ascii="Times New Roman" w:hAnsi="Times New Roman" w:cs="Times New Roman"/>
          <w:color w:val="0000FF"/>
          <w:sz w:val="24"/>
          <w:szCs w:val="24"/>
        </w:rPr>
        <w:t>.</w:t>
      </w:r>
    </w:p>
    <w:p w14:paraId="09D82DDC" w14:textId="77777777" w:rsidR="003A6C52" w:rsidRDefault="003A6C52" w:rsidP="00B527EB">
      <w:pPr>
        <w:spacing w:after="0" w:line="240" w:lineRule="auto"/>
        <w:rPr>
          <w:rFonts w:ascii="Times New Roman" w:hAnsi="Times New Roman" w:cs="Times New Roman"/>
          <w:b/>
          <w:bCs/>
          <w:sz w:val="24"/>
          <w:szCs w:val="24"/>
          <w:u w:val="single"/>
        </w:rPr>
      </w:pPr>
    </w:p>
    <w:p w14:paraId="45438F8F" w14:textId="77777777" w:rsidR="00D022EF"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br/>
        <w:t>L109 – What is a site? Is it a pixel that intersects soybean fields in CDL?</w:t>
      </w:r>
    </w:p>
    <w:p w14:paraId="4347256E" w14:textId="77777777" w:rsidR="00280025" w:rsidRDefault="00280025" w:rsidP="00280025">
      <w:pPr>
        <w:spacing w:after="0" w:line="240" w:lineRule="auto"/>
        <w:rPr>
          <w:rFonts w:ascii="Times New Roman" w:hAnsi="Times New Roman" w:cs="Times New Roman"/>
          <w:b/>
          <w:bCs/>
          <w:sz w:val="24"/>
          <w:szCs w:val="24"/>
          <w:u w:val="single"/>
        </w:rPr>
      </w:pPr>
    </w:p>
    <w:p w14:paraId="03426C7A" w14:textId="4C479BCC" w:rsidR="00D022EF" w:rsidRDefault="00280025" w:rsidP="0028002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qu</w:t>
      </w:r>
      <w:r>
        <w:rPr>
          <w:rFonts w:ascii="Times New Roman" w:hAnsi="Times New Roman" w:cs="Times New Roman"/>
          <w:color w:val="0000FF"/>
          <w:sz w:val="24"/>
          <w:szCs w:val="24"/>
        </w:rPr>
        <w:t>estion, and we have clarified it. The “site” is interchangeable with “field”. In the Materials and Methods section, the following sentence clarifies what a field is. It reads:</w:t>
      </w:r>
    </w:p>
    <w:p w14:paraId="2E8E7114" w14:textId="77777777" w:rsidR="00280025" w:rsidRDefault="00280025" w:rsidP="00280025">
      <w:pPr>
        <w:spacing w:after="0" w:line="240" w:lineRule="auto"/>
        <w:rPr>
          <w:rFonts w:ascii="Times New Roman" w:hAnsi="Times New Roman" w:cs="Times New Roman"/>
          <w:color w:val="0000FF"/>
          <w:sz w:val="24"/>
          <w:szCs w:val="24"/>
        </w:rPr>
      </w:pPr>
    </w:p>
    <w:p w14:paraId="4F6675D3" w14:textId="2B231692" w:rsidR="00280025" w:rsidRPr="00280025" w:rsidRDefault="00280025" w:rsidP="00280025">
      <w:pPr>
        <w:spacing w:after="0" w:line="240" w:lineRule="auto"/>
        <w:rPr>
          <w:rFonts w:ascii="Times New Roman" w:hAnsi="Times New Roman" w:cs="Times New Roman"/>
          <w:i/>
          <w:iCs/>
          <w:color w:val="0000FF"/>
          <w:sz w:val="24"/>
          <w:szCs w:val="24"/>
        </w:rPr>
      </w:pPr>
      <w:r w:rsidRPr="00280025">
        <w:rPr>
          <w:rFonts w:ascii="Times New Roman" w:hAnsi="Times New Roman" w:cs="Times New Roman"/>
          <w:i/>
          <w:iCs/>
          <w:color w:val="0000FF"/>
          <w:sz w:val="24"/>
          <w:szCs w:val="24"/>
        </w:rPr>
        <w:t>“</w:t>
      </w:r>
      <w:r w:rsidRPr="00280025">
        <w:rPr>
          <w:rFonts w:ascii="Times New Roman" w:hAnsi="Times New Roman" w:cs="Times New Roman"/>
          <w:i/>
          <w:iCs/>
          <w:color w:val="0000FF"/>
          <w:sz w:val="24"/>
          <w:szCs w:val="24"/>
        </w:rPr>
        <w:t xml:space="preserve">We used the soybean cropland data layer </w:t>
      </w:r>
      <w:sdt>
        <w:sdtPr>
          <w:rPr>
            <w:rFonts w:ascii="Times New Roman" w:hAnsi="Times New Roman" w:cs="Times New Roman"/>
            <w:i/>
            <w:iCs/>
            <w:color w:val="0000FF"/>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30AB79A929794732A31C899471299F90"/>
          </w:placeholder>
        </w:sdtPr>
        <w:sdtContent>
          <w:r w:rsidRPr="00280025">
            <w:rPr>
              <w:rFonts w:ascii="Times New Roman" w:hAnsi="Times New Roman" w:cs="Times New Roman"/>
              <w:i/>
              <w:iCs/>
              <w:color w:val="0000FF"/>
              <w:sz w:val="24"/>
              <w:szCs w:val="24"/>
            </w:rPr>
            <w:t>(NASS, 2025)</w:t>
          </w:r>
        </w:sdtContent>
      </w:sdt>
      <w:r w:rsidRPr="00280025">
        <w:rPr>
          <w:rFonts w:ascii="Times New Roman" w:hAnsi="Times New Roman" w:cs="Times New Roman"/>
          <w:i/>
          <w:iCs/>
          <w:color w:val="0000FF"/>
          <w:sz w:val="24"/>
          <w:szCs w:val="24"/>
        </w:rPr>
        <w:t xml:space="preserve"> to identify soybean-cropped pixels and define the spatial extent of the simulation fields, which were resampled to a 2.5 km grid (~0.025°). Each grid cell classified as soybean cropland was treated as one simulation field</w:t>
      </w:r>
      <w:r w:rsidRPr="00280025">
        <w:rPr>
          <w:rFonts w:ascii="Times New Roman" w:hAnsi="Times New Roman" w:cs="Times New Roman"/>
          <w:i/>
          <w:iCs/>
          <w:color w:val="0000FF"/>
          <w:sz w:val="24"/>
          <w:szCs w:val="24"/>
        </w:rPr>
        <w:t>.”</w:t>
      </w:r>
    </w:p>
    <w:p w14:paraId="0C17B42D" w14:textId="77777777" w:rsidR="00280025" w:rsidRDefault="00280025" w:rsidP="00280025">
      <w:pPr>
        <w:spacing w:after="0" w:line="240" w:lineRule="auto"/>
        <w:rPr>
          <w:rFonts w:ascii="Times New Roman" w:hAnsi="Times New Roman" w:cs="Times New Roman"/>
          <w:color w:val="0000FF"/>
          <w:sz w:val="24"/>
          <w:szCs w:val="24"/>
        </w:rPr>
      </w:pPr>
    </w:p>
    <w:p w14:paraId="1FFE4041" w14:textId="18ED0A08" w:rsidR="00280025" w:rsidRDefault="00280025" w:rsidP="00280025">
      <w:pPr>
        <w:spacing w:after="0" w:line="240" w:lineRule="auto"/>
        <w:rPr>
          <w:rFonts w:ascii="Times New Roman" w:hAnsi="Times New Roman" w:cs="Times New Roman"/>
          <w:b/>
          <w:bCs/>
          <w:sz w:val="24"/>
          <w:szCs w:val="24"/>
          <w:u w:val="single"/>
        </w:rPr>
      </w:pPr>
      <w:r>
        <w:rPr>
          <w:rFonts w:ascii="Times New Roman" w:hAnsi="Times New Roman" w:cs="Times New Roman"/>
          <w:color w:val="0000FF"/>
          <w:sz w:val="24"/>
          <w:szCs w:val="24"/>
        </w:rPr>
        <w:t xml:space="preserve">To avoid confusion, we have </w:t>
      </w:r>
      <w:r w:rsidR="00AC1BE8">
        <w:rPr>
          <w:rFonts w:ascii="Times New Roman" w:hAnsi="Times New Roman" w:cs="Times New Roman"/>
          <w:color w:val="0000FF"/>
          <w:sz w:val="24"/>
          <w:szCs w:val="24"/>
        </w:rPr>
        <w:t>replaced</w:t>
      </w:r>
      <w:r>
        <w:rPr>
          <w:rFonts w:ascii="Times New Roman" w:hAnsi="Times New Roman" w:cs="Times New Roman"/>
          <w:color w:val="0000FF"/>
          <w:sz w:val="24"/>
          <w:szCs w:val="24"/>
        </w:rPr>
        <w:t xml:space="preserve"> “site” with field here and elsewhere.</w:t>
      </w:r>
    </w:p>
    <w:p w14:paraId="3CFE6E5C" w14:textId="77777777" w:rsidR="00D022EF" w:rsidRDefault="00D022EF" w:rsidP="00B527EB">
      <w:pPr>
        <w:spacing w:after="0" w:line="240" w:lineRule="auto"/>
        <w:rPr>
          <w:rFonts w:ascii="Times New Roman" w:hAnsi="Times New Roman" w:cs="Times New Roman"/>
          <w:b/>
          <w:bCs/>
          <w:sz w:val="24"/>
          <w:szCs w:val="24"/>
          <w:u w:val="single"/>
        </w:rPr>
      </w:pPr>
    </w:p>
    <w:p w14:paraId="0D0AE14E" w14:textId="77777777" w:rsidR="00280025"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L115 – were – Use past tense throughout.</w:t>
      </w:r>
      <w:r w:rsidRPr="00B527EB">
        <w:rPr>
          <w:rFonts w:ascii="Times New Roman" w:hAnsi="Times New Roman" w:cs="Times New Roman"/>
          <w:b/>
          <w:bCs/>
          <w:sz w:val="24"/>
          <w:szCs w:val="24"/>
          <w:u w:val="single"/>
        </w:rPr>
        <w:br/>
      </w:r>
    </w:p>
    <w:p w14:paraId="3B6D2905" w14:textId="595C78C1" w:rsidR="00AC1BE8" w:rsidRDefault="00AC1B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Addressed and thank you.</w:t>
      </w:r>
      <w:r>
        <w:rPr>
          <w:rFonts w:ascii="Times New Roman" w:hAnsi="Times New Roman" w:cs="Times New Roman"/>
          <w:color w:val="0000FF"/>
          <w:sz w:val="24"/>
          <w:szCs w:val="24"/>
        </w:rPr>
        <w:t xml:space="preserve"> </w:t>
      </w:r>
    </w:p>
    <w:p w14:paraId="477F6A77" w14:textId="77777777" w:rsidR="00AC1BE8" w:rsidRDefault="00AC1BE8" w:rsidP="00B527EB">
      <w:pPr>
        <w:spacing w:after="0" w:line="240" w:lineRule="auto"/>
        <w:rPr>
          <w:rFonts w:ascii="Times New Roman" w:hAnsi="Times New Roman" w:cs="Times New Roman"/>
          <w:b/>
          <w:bCs/>
          <w:sz w:val="24"/>
          <w:szCs w:val="24"/>
          <w:u w:val="single"/>
        </w:rPr>
      </w:pPr>
    </w:p>
    <w:p w14:paraId="230A8899" w14:textId="77777777" w:rsidR="00AC1BE8"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L174-175 – Use past tense.</w:t>
      </w:r>
    </w:p>
    <w:p w14:paraId="5184B482" w14:textId="77777777" w:rsidR="00AC1BE8" w:rsidRDefault="00AC1BE8" w:rsidP="00B527EB">
      <w:pPr>
        <w:spacing w:after="0" w:line="240" w:lineRule="auto"/>
        <w:rPr>
          <w:rFonts w:ascii="Times New Roman" w:hAnsi="Times New Roman" w:cs="Times New Roman"/>
          <w:b/>
          <w:bCs/>
          <w:sz w:val="24"/>
          <w:szCs w:val="24"/>
          <w:u w:val="single"/>
        </w:rPr>
      </w:pPr>
    </w:p>
    <w:p w14:paraId="037D52B2" w14:textId="77777777" w:rsidR="00AC1BE8" w:rsidRDefault="00AC1BE8" w:rsidP="00AC1BE8">
      <w:pPr>
        <w:spacing w:after="0" w:line="240" w:lineRule="auto"/>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Addressed and thank you. </w:t>
      </w:r>
    </w:p>
    <w:p w14:paraId="08B55086" w14:textId="77777777" w:rsidR="00AC1BE8" w:rsidRDefault="00AC1BE8" w:rsidP="00B527EB">
      <w:pPr>
        <w:spacing w:after="0" w:line="240" w:lineRule="auto"/>
        <w:rPr>
          <w:rFonts w:ascii="Times New Roman" w:hAnsi="Times New Roman" w:cs="Times New Roman"/>
          <w:b/>
          <w:bCs/>
          <w:sz w:val="24"/>
          <w:szCs w:val="24"/>
          <w:u w:val="single"/>
        </w:rPr>
      </w:pPr>
    </w:p>
    <w:p w14:paraId="4C199755" w14:textId="757230D8" w:rsidR="00B527EB"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L199 – evidence from irrigated soybean in the US Mid-South…</w:t>
      </w:r>
    </w:p>
    <w:p w14:paraId="11B2A90A" w14:textId="3C37929D" w:rsidR="00B527EB" w:rsidRDefault="00B527EB" w:rsidP="00C30D25">
      <w:pPr>
        <w:spacing w:after="0" w:line="240" w:lineRule="auto"/>
        <w:rPr>
          <w:rFonts w:ascii="Times New Roman" w:hAnsi="Times New Roman" w:cs="Times New Roman"/>
          <w:b/>
          <w:bCs/>
          <w:sz w:val="24"/>
          <w:szCs w:val="24"/>
          <w:u w:val="single"/>
        </w:rPr>
      </w:pPr>
    </w:p>
    <w:p w14:paraId="726D95EF" w14:textId="7BE7599D" w:rsidR="00B527EB" w:rsidRDefault="00AC1BE8" w:rsidP="00C30D25">
      <w:pPr>
        <w:spacing w:after="0" w:line="240" w:lineRule="auto"/>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Addressed and thank you</w:t>
      </w:r>
      <w:r>
        <w:rPr>
          <w:rFonts w:ascii="Times New Roman" w:hAnsi="Times New Roman" w:cs="Times New Roman"/>
          <w:color w:val="0000FF"/>
          <w:sz w:val="24"/>
          <w:szCs w:val="24"/>
        </w:rPr>
        <w:t>.</w:t>
      </w:r>
    </w:p>
    <w:p w14:paraId="24E08808" w14:textId="77777777" w:rsidR="00B527EB" w:rsidRDefault="00B527EB" w:rsidP="00C30D25">
      <w:pPr>
        <w:spacing w:after="0" w:line="240" w:lineRule="auto"/>
        <w:rPr>
          <w:rFonts w:ascii="Times New Roman" w:hAnsi="Times New Roman" w:cs="Times New Roman"/>
          <w:b/>
          <w:bCs/>
          <w:sz w:val="24"/>
          <w:szCs w:val="24"/>
          <w:u w:val="single"/>
        </w:rPr>
      </w:pPr>
    </w:p>
    <w:p w14:paraId="357F57E8" w14:textId="77777777" w:rsidR="00B527EB" w:rsidRDefault="00B527EB" w:rsidP="00C30D25">
      <w:pPr>
        <w:spacing w:after="0" w:line="240" w:lineRule="auto"/>
        <w:rPr>
          <w:rFonts w:ascii="Times New Roman" w:hAnsi="Times New Roman" w:cs="Times New Roman"/>
          <w:b/>
          <w:bCs/>
          <w:sz w:val="24"/>
          <w:szCs w:val="24"/>
          <w:u w:val="single"/>
        </w:rPr>
      </w:pPr>
    </w:p>
    <w:p w14:paraId="764DD6DE" w14:textId="77777777" w:rsidR="00B527EB" w:rsidRDefault="00B527EB">
      <w:pPr>
        <w:spacing w:line="259" w:lineRule="auto"/>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02A9B10" w14:textId="715C203E" w:rsidR="00C30D25" w:rsidRPr="0033516A" w:rsidRDefault="00C30D25" w:rsidP="00C30D25">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lastRenderedPageBreak/>
        <w:t>Comment #2</w:t>
      </w:r>
    </w:p>
    <w:p w14:paraId="2A6A61EB" w14:textId="4F5A7728" w:rsidR="00C30D25" w:rsidRPr="0033516A" w:rsidRDefault="00C30D25" w:rsidP="00C30D2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L54-64 – Minimize use of first person pronouns here and throughout.</w:t>
      </w:r>
    </w:p>
    <w:p w14:paraId="15E75B14" w14:textId="64FB6776" w:rsidR="00C30D25" w:rsidRPr="0033516A" w:rsidRDefault="00C30D25" w:rsidP="006B53F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Partially addressed. We appreciate the reviewer's suggestion, but we believe that in some cases, the active voice improves readability</w:t>
      </w:r>
      <w:r w:rsidR="001F7CAA" w:rsidRPr="0033516A">
        <w:rPr>
          <w:rFonts w:ascii="Times New Roman" w:hAnsi="Times New Roman" w:cs="Times New Roman"/>
          <w:color w:val="0000FF"/>
          <w:sz w:val="24"/>
          <w:szCs w:val="24"/>
        </w:rPr>
        <w:t xml:space="preserve">, </w:t>
      </w:r>
      <w:r w:rsidR="00134988" w:rsidRPr="0033516A">
        <w:rPr>
          <w:rFonts w:ascii="Times New Roman" w:hAnsi="Times New Roman" w:cs="Times New Roman"/>
          <w:color w:val="0000FF"/>
          <w:sz w:val="24"/>
          <w:szCs w:val="24"/>
        </w:rPr>
        <w:t>which is</w:t>
      </w:r>
      <w:r w:rsidRPr="0033516A">
        <w:rPr>
          <w:rFonts w:ascii="Times New Roman" w:hAnsi="Times New Roman" w:cs="Times New Roman"/>
          <w:color w:val="0000FF"/>
          <w:sz w:val="24"/>
          <w:szCs w:val="24"/>
        </w:rPr>
        <w:t xml:space="preserve"> accepted by the scientific community.</w:t>
      </w:r>
    </w:p>
    <w:p w14:paraId="7DC7F733" w14:textId="77777777" w:rsidR="00416AB1" w:rsidRPr="0033516A" w:rsidRDefault="00416AB1" w:rsidP="006B53FE">
      <w:pPr>
        <w:spacing w:after="0" w:line="240" w:lineRule="auto"/>
        <w:rPr>
          <w:rFonts w:ascii="Times New Roman" w:hAnsi="Times New Roman" w:cs="Times New Roman"/>
          <w:color w:val="0000FF"/>
          <w:sz w:val="24"/>
          <w:szCs w:val="24"/>
        </w:rPr>
      </w:pPr>
    </w:p>
    <w:p w14:paraId="2E6D99E8" w14:textId="5B15A223" w:rsidR="00416AB1" w:rsidRPr="0033516A" w:rsidRDefault="00416AB1" w:rsidP="006B53FE">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#3</w:t>
      </w:r>
    </w:p>
    <w:p w14:paraId="62F84EF3" w14:textId="0F2832E3" w:rsidR="00C30D25" w:rsidRPr="0033516A" w:rsidRDefault="00C30D25" w:rsidP="00C30D2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L57 – There appears a conflic</w:t>
      </w:r>
      <w:r w:rsidR="001F7CAA"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logic with L47-49. It is stated that earlier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shi</w:t>
      </w:r>
      <w:r w:rsidRPr="0033516A">
        <w:rPr>
          <w:rFonts w:ascii="Times New Roman" w:eastAsia="Calibri" w:hAnsi="Times New Roman" w:cs="Times New Roman"/>
          <w:sz w:val="24"/>
          <w:szCs w:val="24"/>
        </w:rPr>
        <w:t>ft</w:t>
      </w:r>
      <w:r w:rsidRPr="0033516A">
        <w:rPr>
          <w:rFonts w:ascii="Times New Roman" w:hAnsi="Times New Roman" w:cs="Times New Roman"/>
          <w:sz w:val="24"/>
          <w:szCs w:val="24"/>
        </w:rPr>
        <w:t>s the crop cycle to cooler periods, reducing exposure to heat and drought. But here, the hypothesis proposes later maturity group soybeans, which would extend the growing season. Please clarify the reasoning for the hypothesis and for the use of later maturity group soybeans to avoid heat and drought.</w:t>
      </w:r>
    </w:p>
    <w:p w14:paraId="3081D6DE" w14:textId="0E0F27B3" w:rsidR="00C30D25" w:rsidRPr="0033516A" w:rsidRDefault="00C30D25" w:rsidP="00C30D2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important comment. Our hypothesis is that a late-maturing </w:t>
      </w:r>
      <w:r w:rsidR="003A4BD5">
        <w:rPr>
          <w:rFonts w:ascii="Times New Roman" w:hAnsi="Times New Roman" w:cs="Times New Roman"/>
          <w:color w:val="0000FF"/>
          <w:sz w:val="24"/>
          <w:szCs w:val="24"/>
        </w:rPr>
        <w:t>variety</w:t>
      </w:r>
      <w:r w:rsidR="0076695C" w:rsidRPr="0033516A">
        <w:rPr>
          <w:rFonts w:ascii="Times New Roman" w:hAnsi="Times New Roman" w:cs="Times New Roman"/>
          <w:color w:val="0000FF"/>
          <w:sz w:val="24"/>
          <w:szCs w:val="24"/>
        </w:rPr>
        <w:t>, combined with early planting,</w:t>
      </w:r>
      <w:r w:rsidRPr="0033516A">
        <w:rPr>
          <w:rFonts w:ascii="Times New Roman" w:hAnsi="Times New Roman" w:cs="Times New Roman"/>
          <w:color w:val="0000FF"/>
          <w:sz w:val="24"/>
          <w:szCs w:val="24"/>
        </w:rPr>
        <w:t xml:space="preserve"> </w:t>
      </w:r>
      <w:r w:rsidR="0076695C" w:rsidRPr="0033516A">
        <w:rPr>
          <w:rFonts w:ascii="Times New Roman" w:hAnsi="Times New Roman" w:cs="Times New Roman"/>
          <w:color w:val="0000FF"/>
          <w:sz w:val="24"/>
          <w:szCs w:val="24"/>
        </w:rPr>
        <w:t xml:space="preserve">will offset the negative impacts of warming. We agree with the reviewer that late-maturing genotypes would extend the growing season, but early planting could help reduce the occurrence of extreme weather events during the </w:t>
      </w:r>
      <w:r w:rsidR="00416AB1" w:rsidRPr="0033516A">
        <w:rPr>
          <w:rFonts w:ascii="Times New Roman" w:hAnsi="Times New Roman" w:cs="Times New Roman"/>
          <w:color w:val="0000FF"/>
          <w:sz w:val="24"/>
          <w:szCs w:val="24"/>
        </w:rPr>
        <w:t>crop's</w:t>
      </w:r>
      <w:r w:rsidR="0076695C" w:rsidRPr="0033516A">
        <w:rPr>
          <w:rFonts w:ascii="Times New Roman" w:hAnsi="Times New Roman" w:cs="Times New Roman"/>
          <w:color w:val="0000FF"/>
          <w:sz w:val="24"/>
          <w:szCs w:val="24"/>
        </w:rPr>
        <w:t xml:space="preserve"> critical period. Moreover, under warming, </w:t>
      </w:r>
      <w:r w:rsidR="0032458F" w:rsidRPr="0033516A">
        <w:rPr>
          <w:rFonts w:ascii="Times New Roman" w:hAnsi="Times New Roman" w:cs="Times New Roman"/>
          <w:color w:val="0000FF"/>
          <w:sz w:val="24"/>
          <w:szCs w:val="24"/>
        </w:rPr>
        <w:t>development</w:t>
      </w:r>
      <w:r w:rsidR="0076695C" w:rsidRPr="0033516A">
        <w:rPr>
          <w:rFonts w:ascii="Times New Roman" w:hAnsi="Times New Roman" w:cs="Times New Roman"/>
          <w:color w:val="0000FF"/>
          <w:sz w:val="24"/>
          <w:szCs w:val="24"/>
        </w:rPr>
        <w:t xml:space="preserve"> rates will accelerate, reducing biomass production, and late-maturing genotypes can help offset </w:t>
      </w:r>
      <w:r w:rsidR="00FD0A4E">
        <w:rPr>
          <w:rFonts w:ascii="Times New Roman" w:hAnsi="Times New Roman" w:cs="Times New Roman"/>
          <w:color w:val="0000FF"/>
          <w:sz w:val="24"/>
          <w:szCs w:val="24"/>
        </w:rPr>
        <w:t>the</w:t>
      </w:r>
      <w:r w:rsidR="0076695C" w:rsidRPr="0033516A">
        <w:rPr>
          <w:rFonts w:ascii="Times New Roman" w:hAnsi="Times New Roman" w:cs="Times New Roman"/>
          <w:color w:val="0000FF"/>
          <w:sz w:val="24"/>
          <w:szCs w:val="24"/>
        </w:rPr>
        <w:t xml:space="preserve"> negative impacts</w:t>
      </w:r>
      <w:r w:rsidR="0032458F">
        <w:rPr>
          <w:rFonts w:ascii="Times New Roman" w:hAnsi="Times New Roman" w:cs="Times New Roman"/>
          <w:color w:val="0000FF"/>
          <w:sz w:val="24"/>
          <w:szCs w:val="24"/>
        </w:rPr>
        <w:t xml:space="preserve"> of accelerated development rates</w:t>
      </w:r>
      <w:r w:rsidR="0076695C" w:rsidRPr="0033516A">
        <w:rPr>
          <w:rFonts w:ascii="Times New Roman" w:hAnsi="Times New Roman" w:cs="Times New Roman"/>
          <w:color w:val="0000FF"/>
          <w:sz w:val="24"/>
          <w:szCs w:val="24"/>
        </w:rPr>
        <w:t xml:space="preserve">. Warming will also increase the frequency of heat and drought events. Therefore, the net effects on soybean yield will depend on the </w:t>
      </w:r>
      <w:r w:rsidR="0032458F">
        <w:rPr>
          <w:rFonts w:ascii="Times New Roman" w:hAnsi="Times New Roman" w:cs="Times New Roman"/>
          <w:color w:val="0000FF"/>
          <w:sz w:val="24"/>
          <w:szCs w:val="24"/>
        </w:rPr>
        <w:t xml:space="preserve">site-specific </w:t>
      </w:r>
      <w:r w:rsidR="0076695C" w:rsidRPr="0033516A">
        <w:rPr>
          <w:rFonts w:ascii="Times New Roman" w:hAnsi="Times New Roman" w:cs="Times New Roman"/>
          <w:color w:val="0000FF"/>
          <w:sz w:val="24"/>
          <w:szCs w:val="24"/>
        </w:rPr>
        <w:t xml:space="preserve">tradeoffs and synergies between cycle-length </w:t>
      </w:r>
      <w:r w:rsidR="0032458F">
        <w:rPr>
          <w:rFonts w:ascii="Times New Roman" w:hAnsi="Times New Roman" w:cs="Times New Roman"/>
          <w:color w:val="0000FF"/>
          <w:sz w:val="24"/>
          <w:szCs w:val="24"/>
        </w:rPr>
        <w:t>alterations</w:t>
      </w:r>
      <w:r w:rsidR="0076695C" w:rsidRPr="0033516A">
        <w:rPr>
          <w:rFonts w:ascii="Times New Roman" w:hAnsi="Times New Roman" w:cs="Times New Roman"/>
          <w:color w:val="0000FF"/>
          <w:sz w:val="24"/>
          <w:szCs w:val="24"/>
        </w:rPr>
        <w:t xml:space="preserve"> and increased </w:t>
      </w:r>
      <w:r w:rsidR="0032458F">
        <w:rPr>
          <w:rFonts w:ascii="Times New Roman" w:hAnsi="Times New Roman" w:cs="Times New Roman"/>
          <w:color w:val="0000FF"/>
          <w:sz w:val="24"/>
          <w:szCs w:val="24"/>
        </w:rPr>
        <w:t xml:space="preserve">occurrence of </w:t>
      </w:r>
      <w:r w:rsidR="0076695C" w:rsidRPr="0033516A">
        <w:rPr>
          <w:rFonts w:ascii="Times New Roman" w:hAnsi="Times New Roman" w:cs="Times New Roman"/>
          <w:color w:val="0000FF"/>
          <w:sz w:val="24"/>
          <w:szCs w:val="24"/>
        </w:rPr>
        <w:t>environmental stress</w:t>
      </w:r>
      <w:r w:rsidR="0032458F">
        <w:rPr>
          <w:rFonts w:ascii="Times New Roman" w:hAnsi="Times New Roman" w:cs="Times New Roman"/>
          <w:color w:val="0000FF"/>
          <w:sz w:val="24"/>
          <w:szCs w:val="24"/>
        </w:rPr>
        <w:t>.</w:t>
      </w:r>
    </w:p>
    <w:p w14:paraId="514BF742" w14:textId="77777777" w:rsidR="0076695C" w:rsidRPr="0033516A" w:rsidRDefault="0076695C" w:rsidP="00C30D25">
      <w:pPr>
        <w:spacing w:after="0" w:line="240" w:lineRule="auto"/>
        <w:rPr>
          <w:rFonts w:ascii="Times New Roman" w:hAnsi="Times New Roman" w:cs="Times New Roman"/>
          <w:color w:val="0000FF"/>
          <w:sz w:val="24"/>
          <w:szCs w:val="24"/>
        </w:rPr>
      </w:pPr>
    </w:p>
    <w:p w14:paraId="6C0E8EF9" w14:textId="1E5C6D00" w:rsidR="006B53FE" w:rsidRPr="0033516A" w:rsidRDefault="006B53FE" w:rsidP="006B53FE">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sidR="00F67882" w:rsidRPr="0033516A">
        <w:rPr>
          <w:rFonts w:ascii="Times New Roman" w:hAnsi="Times New Roman" w:cs="Times New Roman"/>
          <w:b/>
          <w:bCs/>
          <w:sz w:val="24"/>
          <w:szCs w:val="24"/>
          <w:u w:val="single"/>
        </w:rPr>
        <w:t>4</w:t>
      </w:r>
    </w:p>
    <w:p w14:paraId="00C0AADD" w14:textId="57EC5042" w:rsidR="000B592C" w:rsidRPr="0033516A" w:rsidRDefault="006B53FE" w:rsidP="00186C8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L84 – What does it mean that the Cropland Datalayer was used to define the fields? Define what about the fields?</w:t>
      </w:r>
    </w:p>
    <w:p w14:paraId="20B24FD5" w14:textId="618C63B2" w:rsidR="0089092A" w:rsidRPr="0033516A" w:rsidRDefault="006B53FE">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89092A" w:rsidRPr="0033516A">
        <w:rPr>
          <w:rFonts w:ascii="Times New Roman" w:hAnsi="Times New Roman" w:cs="Times New Roman"/>
          <w:color w:val="0000FF"/>
          <w:sz w:val="24"/>
          <w:szCs w:val="24"/>
        </w:rPr>
        <w:t>Thank you for the suggestion, and we have clarified this</w:t>
      </w:r>
      <w:r w:rsidRPr="0033516A">
        <w:rPr>
          <w:rFonts w:ascii="Times New Roman" w:hAnsi="Times New Roman" w:cs="Times New Roman"/>
          <w:color w:val="0000FF"/>
          <w:sz w:val="24"/>
          <w:szCs w:val="24"/>
        </w:rPr>
        <w:t>. The new sentence reads:</w:t>
      </w:r>
      <w:r w:rsidR="0089092A" w:rsidRPr="0033516A">
        <w:rPr>
          <w:rFonts w:ascii="Times New Roman" w:hAnsi="Times New Roman" w:cs="Times New Roman"/>
          <w:color w:val="0000FF"/>
          <w:sz w:val="24"/>
          <w:szCs w:val="24"/>
        </w:rPr>
        <w:t xml:space="preserve"> “</w:t>
      </w:r>
      <w:r w:rsidR="0089092A" w:rsidRPr="00FD0A4E">
        <w:rPr>
          <w:rFonts w:ascii="Times New Roman" w:hAnsi="Times New Roman" w:cs="Times New Roman"/>
          <w:i/>
          <w:iCs/>
          <w:color w:val="0000FF"/>
          <w:sz w:val="24"/>
          <w:szCs w:val="24"/>
        </w:rPr>
        <w:t>We used the soybean cropland data layer (NASS, 2025) to identify soybean-cropped pixels and define the spatial extent of the simulation fields, which were resampled to a 2.5 km grid (~0.025°). Each grid cell classified as soybean cropland was treated as one simulation field.</w:t>
      </w:r>
      <w:r w:rsidR="0089092A" w:rsidRPr="0033516A">
        <w:rPr>
          <w:rFonts w:ascii="Times New Roman" w:hAnsi="Times New Roman" w:cs="Times New Roman"/>
          <w:color w:val="0000FF"/>
          <w:sz w:val="24"/>
          <w:szCs w:val="24"/>
        </w:rPr>
        <w:t>”</w:t>
      </w:r>
    </w:p>
    <w:p w14:paraId="05E49253" w14:textId="77777777" w:rsidR="00232172" w:rsidRPr="0033516A" w:rsidRDefault="00232172" w:rsidP="00232172">
      <w:pPr>
        <w:spacing w:after="0" w:line="240" w:lineRule="auto"/>
        <w:rPr>
          <w:rFonts w:ascii="Times New Roman" w:hAnsi="Times New Roman" w:cs="Times New Roman"/>
          <w:b/>
          <w:bCs/>
          <w:sz w:val="24"/>
          <w:szCs w:val="24"/>
          <w:u w:val="single"/>
        </w:rPr>
      </w:pPr>
    </w:p>
    <w:p w14:paraId="61D98B4A" w14:textId="54561806" w:rsidR="0089092A" w:rsidRPr="0033516A" w:rsidRDefault="00F67882" w:rsidP="00F6788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#5</w:t>
      </w:r>
    </w:p>
    <w:p w14:paraId="7B8CBF1B" w14:textId="0548BEBB" w:rsidR="006B53FE" w:rsidRPr="0033516A" w:rsidRDefault="0089092A" w:rsidP="001F7CAA">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L110 – What does “advancing sowing date by 12 days” mean? Earlier or later?</w:t>
      </w:r>
    </w:p>
    <w:p w14:paraId="549599B6" w14:textId="497E0081" w:rsidR="0089092A" w:rsidRPr="0033516A" w:rsidRDefault="0089092A" w:rsidP="001F7CAA">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We </w:t>
      </w:r>
      <w:r w:rsidR="00FD0A4E">
        <w:rPr>
          <w:rFonts w:ascii="Times New Roman" w:hAnsi="Times New Roman" w:cs="Times New Roman"/>
          <w:color w:val="0000FF"/>
          <w:sz w:val="24"/>
          <w:szCs w:val="24"/>
        </w:rPr>
        <w:t xml:space="preserve">have </w:t>
      </w:r>
      <w:r w:rsidRPr="0033516A">
        <w:rPr>
          <w:rFonts w:ascii="Times New Roman" w:hAnsi="Times New Roman" w:cs="Times New Roman"/>
          <w:color w:val="0000FF"/>
          <w:sz w:val="24"/>
          <w:szCs w:val="24"/>
        </w:rPr>
        <w:t>clarified it. Moreover, we have altered the sowing date scenario to reflect more contrasting</w:t>
      </w:r>
      <w:r w:rsidR="00DC5DA5" w:rsidRPr="0033516A">
        <w:rPr>
          <w:rFonts w:ascii="Times New Roman" w:hAnsi="Times New Roman" w:cs="Times New Roman"/>
          <w:color w:val="0000FF"/>
          <w:sz w:val="24"/>
          <w:szCs w:val="24"/>
        </w:rPr>
        <w:t xml:space="preserve"> yet realistic</w:t>
      </w:r>
      <w:r w:rsidRPr="0033516A">
        <w:rPr>
          <w:rFonts w:ascii="Times New Roman" w:hAnsi="Times New Roman" w:cs="Times New Roman"/>
          <w:color w:val="0000FF"/>
          <w:sz w:val="24"/>
          <w:szCs w:val="24"/>
        </w:rPr>
        <w:t xml:space="preserve"> sowing dates based on the USDA-NASS sowing date progress. We selected the 50% progress as </w:t>
      </w:r>
      <w:r w:rsidR="00DC5DA5" w:rsidRPr="0033516A">
        <w:rPr>
          <w:rFonts w:ascii="Times New Roman" w:hAnsi="Times New Roman" w:cs="Times New Roman"/>
          <w:color w:val="0000FF"/>
          <w:sz w:val="24"/>
          <w:szCs w:val="24"/>
        </w:rPr>
        <w:t xml:space="preserve">the </w:t>
      </w:r>
      <w:r w:rsidRPr="0033516A">
        <w:rPr>
          <w:rFonts w:ascii="Times New Roman" w:hAnsi="Times New Roman" w:cs="Times New Roman"/>
          <w:color w:val="0000FF"/>
          <w:sz w:val="24"/>
          <w:szCs w:val="24"/>
        </w:rPr>
        <w:t>baseline and the 10% progress as the early sowing. The new sentences read:</w:t>
      </w:r>
    </w:p>
    <w:p w14:paraId="4039E41F" w14:textId="587274E9" w:rsidR="000B592C" w:rsidRDefault="0089092A">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FD0A4E">
        <w:rPr>
          <w:rFonts w:ascii="Times New Roman" w:hAnsi="Times New Roman" w:cs="Times New Roman"/>
          <w:i/>
          <w:iCs/>
          <w:color w:val="0000FF"/>
          <w:sz w:val="24"/>
          <w:szCs w:val="24"/>
        </w:rPr>
        <w:t>The adaptive scenarios included (1) an early MG 5 cultivar instead of early MG 4, (2) an early sowing date by 4 weeks (April 24),  corresponding to the average USDA-NASS 10% sowing progress from 1990 to 2025 (NASS, 2025; Figure S4), and (3) a combination of an early MG 5 cultivar with early sowing.</w:t>
      </w:r>
      <w:r w:rsidRPr="0033516A">
        <w:rPr>
          <w:rFonts w:ascii="Times New Roman" w:hAnsi="Times New Roman" w:cs="Times New Roman"/>
          <w:color w:val="0000FF"/>
          <w:sz w:val="24"/>
          <w:szCs w:val="24"/>
        </w:rPr>
        <w:t>”</w:t>
      </w:r>
    </w:p>
    <w:p w14:paraId="0CDA5342" w14:textId="77777777" w:rsidR="00FD0A4E" w:rsidRDefault="00FD0A4E">
      <w:pPr>
        <w:spacing w:line="259" w:lineRule="auto"/>
        <w:rPr>
          <w:rFonts w:ascii="Times New Roman" w:hAnsi="Times New Roman" w:cs="Times New Roman"/>
          <w:color w:val="0000FF"/>
          <w:sz w:val="24"/>
          <w:szCs w:val="24"/>
        </w:rPr>
      </w:pPr>
    </w:p>
    <w:p w14:paraId="3256C4E1" w14:textId="21C73DF4" w:rsidR="0089092A" w:rsidRPr="0033516A" w:rsidRDefault="0089092A">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We have added a new supplementary figure to </w:t>
      </w:r>
      <w:r w:rsidR="00FD0A4E">
        <w:rPr>
          <w:rFonts w:ascii="Times New Roman" w:hAnsi="Times New Roman" w:cs="Times New Roman"/>
          <w:color w:val="0000FF"/>
          <w:sz w:val="24"/>
          <w:szCs w:val="24"/>
        </w:rPr>
        <w:t>facilitate understanding of</w:t>
      </w:r>
      <w:r w:rsidRPr="0033516A">
        <w:rPr>
          <w:rFonts w:ascii="Times New Roman" w:hAnsi="Times New Roman" w:cs="Times New Roman"/>
          <w:color w:val="0000FF"/>
          <w:sz w:val="24"/>
          <w:szCs w:val="24"/>
        </w:rPr>
        <w:t xml:space="preserve"> the</w:t>
      </w:r>
      <w:r w:rsidR="00EC677C" w:rsidRPr="0033516A">
        <w:rPr>
          <w:rFonts w:ascii="Times New Roman" w:hAnsi="Times New Roman" w:cs="Times New Roman"/>
          <w:color w:val="0000FF"/>
          <w:sz w:val="24"/>
          <w:szCs w:val="24"/>
        </w:rPr>
        <w:t xml:space="preserve"> choices in the</w:t>
      </w:r>
      <w:r w:rsidRPr="0033516A">
        <w:rPr>
          <w:rFonts w:ascii="Times New Roman" w:hAnsi="Times New Roman" w:cs="Times New Roman"/>
          <w:color w:val="0000FF"/>
          <w:sz w:val="24"/>
          <w:szCs w:val="24"/>
        </w:rPr>
        <w:t xml:space="preserve"> scenario analysis:</w:t>
      </w:r>
    </w:p>
    <w:p w14:paraId="12209687" w14:textId="77777777" w:rsidR="0089092A" w:rsidRPr="0033516A" w:rsidRDefault="0089092A" w:rsidP="00EC677C">
      <w:pPr>
        <w:spacing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lastRenderedPageBreak/>
        <w:drawing>
          <wp:inline distT="0" distB="0" distL="0" distR="0" wp14:anchorId="0DF2DFA0" wp14:editId="3979B3AC">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73B7ECE" w14:textId="6820F3AC" w:rsidR="0089092A" w:rsidRPr="00FD0A4E" w:rsidRDefault="0089092A" w:rsidP="0089092A">
      <w:pPr>
        <w:spacing w:after="0" w:line="240" w:lineRule="auto"/>
        <w:rPr>
          <w:rFonts w:ascii="Times New Roman" w:hAnsi="Times New Roman" w:cs="Times New Roman"/>
          <w:i/>
          <w:iCs/>
          <w:color w:val="0000FF"/>
          <w:sz w:val="24"/>
          <w:szCs w:val="24"/>
        </w:rPr>
      </w:pPr>
      <w:r w:rsidRPr="00FD0A4E">
        <w:rPr>
          <w:rFonts w:ascii="Times New Roman" w:hAnsi="Times New Roman" w:cs="Times New Roman"/>
          <w:i/>
          <w:iCs/>
          <w:color w:val="0000FF"/>
          <w:sz w:val="24"/>
          <w:szCs w:val="24"/>
        </w:rPr>
        <w:t xml:space="preserve">Figure S4. USDA-NASS soybean sowing progress in Arkansas from 1990 to 2025. Grey lines represent the historical years, while the green, thicker line indicates the average sowing progress. 50% and 10% average sowing progress are indicated in the figure. </w:t>
      </w:r>
    </w:p>
    <w:p w14:paraId="107C5C70" w14:textId="77777777" w:rsidR="0089092A" w:rsidRPr="0033516A" w:rsidRDefault="0089092A" w:rsidP="0089092A">
      <w:pPr>
        <w:spacing w:after="0" w:line="240" w:lineRule="auto"/>
        <w:rPr>
          <w:rFonts w:ascii="Times New Roman" w:hAnsi="Times New Roman" w:cs="Times New Roman"/>
          <w:sz w:val="24"/>
          <w:szCs w:val="24"/>
        </w:rPr>
      </w:pPr>
    </w:p>
    <w:p w14:paraId="7E5F3C91" w14:textId="77777777" w:rsidR="0089092A" w:rsidRPr="0033516A" w:rsidRDefault="0089092A">
      <w:pPr>
        <w:spacing w:line="259" w:lineRule="auto"/>
        <w:rPr>
          <w:rFonts w:ascii="Times New Roman" w:hAnsi="Times New Roman" w:cs="Times New Roman"/>
          <w:sz w:val="24"/>
          <w:szCs w:val="24"/>
        </w:rPr>
      </w:pPr>
    </w:p>
    <w:p w14:paraId="676F0083" w14:textId="71C8D754"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#6</w:t>
      </w:r>
    </w:p>
    <w:p w14:paraId="45160F90" w14:textId="78CD4A07" w:rsidR="00F67882" w:rsidRPr="0033516A" w:rsidRDefault="00F67882" w:rsidP="00F67882">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L186 – Discuss the limitations of the study in terms of uncertainty in the model structure or model input data.</w:t>
      </w:r>
    </w:p>
    <w:p w14:paraId="61D197DF" w14:textId="4DAEA7F7" w:rsidR="00615A01" w:rsidRPr="0033516A" w:rsidRDefault="00615A01" w:rsidP="00615A0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We have expanded the discussion of structural model uncertainties. The new text reads:</w:t>
      </w:r>
    </w:p>
    <w:p w14:paraId="24501615" w14:textId="77777777" w:rsidR="00615A01" w:rsidRPr="0033516A" w:rsidRDefault="00615A01" w:rsidP="00615A01">
      <w:pPr>
        <w:spacing w:after="0" w:line="240" w:lineRule="auto"/>
        <w:rPr>
          <w:rFonts w:ascii="Times New Roman" w:hAnsi="Times New Roman" w:cs="Times New Roman"/>
          <w:color w:val="0000FF"/>
          <w:sz w:val="24"/>
          <w:szCs w:val="24"/>
        </w:rPr>
      </w:pPr>
    </w:p>
    <w:p w14:paraId="5855CAE6" w14:textId="5BAA34ED" w:rsidR="00615A01" w:rsidRPr="0033516A" w:rsidRDefault="00615A01" w:rsidP="00615A0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BA3D77">
        <w:rPr>
          <w:rFonts w:ascii="Times New Roman" w:hAnsi="Times New Roman" w:cs="Times New Roman"/>
          <w:i/>
          <w:iCs/>
          <w:color w:val="0000FF"/>
          <w:sz w:val="24"/>
          <w:szCs w:val="24"/>
        </w:rPr>
        <w:t xml:space="preserve">While elevated  [CO2] can offset the negative impacts of rising temperatures (Ainsworth et al., 2002b), genotypic differences in  [CO2] response may exist (Bishop et al., 2015). Moreover, structural model uncertainties exist in predicting yield benefits under elevated [CO2] (Kothari et al., 2022). Recognizing that soybeans are already a highly heat-tolerant crop, heat events above 28°C during the reproductive phase can reduce yield by lowering seed number and weight (Boote et al., 2005; Djanaguiraman et al., 2013). The APSIM-soybean version used in the </w:t>
      </w:r>
      <w:r w:rsidRPr="00BA3D77">
        <w:rPr>
          <w:rFonts w:ascii="Times New Roman" w:hAnsi="Times New Roman" w:cs="Times New Roman"/>
          <w:i/>
          <w:iCs/>
          <w:color w:val="0000FF"/>
          <w:sz w:val="24"/>
          <w:szCs w:val="24"/>
        </w:rPr>
        <w:lastRenderedPageBreak/>
        <w:t>present study accounts for temperature effects on crop growth rate (Kothari et al., 2024), but does not account for the impacts of extreme heat on seed number determination, a common limitation in process-based models (Richetti et al., 2025). Moreover, APSIM assumes constant temperature responses throughout the life cycle, whereas in soybeans this response.”</w:t>
      </w:r>
    </w:p>
    <w:p w14:paraId="3B4BA892" w14:textId="77777777" w:rsidR="00F67882" w:rsidRPr="0033516A" w:rsidRDefault="00F67882">
      <w:pPr>
        <w:spacing w:line="259" w:lineRule="auto"/>
        <w:rPr>
          <w:rFonts w:ascii="Times New Roman" w:hAnsi="Times New Roman" w:cs="Times New Roman"/>
          <w:sz w:val="24"/>
          <w:szCs w:val="24"/>
        </w:rPr>
      </w:pPr>
    </w:p>
    <w:p w14:paraId="43BF6D36" w14:textId="01BB8835" w:rsidR="00DB2D2C" w:rsidRPr="0033516A" w:rsidRDefault="00DB2D2C" w:rsidP="000345A6">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#7</w:t>
      </w:r>
    </w:p>
    <w:p w14:paraId="1DE8F77D" w14:textId="40F9A1C2" w:rsidR="000345A6" w:rsidRPr="0033516A" w:rsidRDefault="000345A6" w:rsidP="000345A6">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L194 – Overall, the paper is concise, and the content is minimal. The study provides new </w:t>
      </w:r>
      <w:r w:rsidR="00812A8B" w:rsidRPr="0033516A">
        <w:rPr>
          <w:rFonts w:ascii="Times New Roman" w:hAnsi="Times New Roman" w:cs="Times New Roman"/>
          <w:sz w:val="24"/>
          <w:szCs w:val="24"/>
        </w:rPr>
        <w:t>information on</w:t>
      </w:r>
      <w:r w:rsidRPr="0033516A">
        <w:rPr>
          <w:rFonts w:ascii="Times New Roman" w:hAnsi="Times New Roman" w:cs="Times New Roman"/>
          <w:sz w:val="24"/>
          <w:szCs w:val="24"/>
        </w:rPr>
        <w:t xml:space="preserve"> soybeans in the Mid-South, but the conclusions are not particularly novel or earth-shattering. How could the paper be expanded to be more impactful?</w:t>
      </w:r>
    </w:p>
    <w:p w14:paraId="1284ACEB" w14:textId="14C4737C" w:rsidR="00317077" w:rsidRPr="0033516A" w:rsidRDefault="00812A8B" w:rsidP="0031707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your feedback. We altered the text to better reflect the originality of our study.</w:t>
      </w:r>
      <w:r w:rsidR="00317077" w:rsidRPr="0033516A">
        <w:rPr>
          <w:rFonts w:ascii="Times New Roman" w:hAnsi="Times New Roman" w:cs="Times New Roman"/>
          <w:color w:val="0000FF"/>
          <w:sz w:val="24"/>
          <w:szCs w:val="24"/>
        </w:rPr>
        <w:t xml:space="preserve"> We have also explained </w:t>
      </w:r>
      <w:r w:rsidRPr="0033516A">
        <w:rPr>
          <w:rFonts w:ascii="Times New Roman" w:hAnsi="Times New Roman" w:cs="Times New Roman"/>
          <w:color w:val="0000FF"/>
          <w:sz w:val="24"/>
          <w:szCs w:val="24"/>
        </w:rPr>
        <w:t xml:space="preserve">the main advancements compared to previous studies. To the best of our knowledge, synergistic effects of sowing date and genotype maturity selection </w:t>
      </w:r>
      <w:r w:rsidR="00317077" w:rsidRPr="0033516A">
        <w:rPr>
          <w:rFonts w:ascii="Times New Roman" w:hAnsi="Times New Roman" w:cs="Times New Roman"/>
          <w:color w:val="0000FF"/>
          <w:sz w:val="24"/>
          <w:szCs w:val="24"/>
        </w:rPr>
        <w:t>have not been quantified in previous literature. We believe our study conveys an important message for advancing soybean resilience under warming. While the reviewer states that the content is minimal, we have moved relevant information from the supplementary material, added new information on phenology and a mechanistic explanation of yield changes, and focused on the most important paper messages within the recommended word limit</w:t>
      </w:r>
      <w:r w:rsidR="003A30B1">
        <w:rPr>
          <w:rFonts w:ascii="Times New Roman" w:hAnsi="Times New Roman" w:cs="Times New Roman"/>
          <w:color w:val="0000FF"/>
          <w:sz w:val="24"/>
          <w:szCs w:val="24"/>
        </w:rPr>
        <w:t xml:space="preserve"> (2,500 words)</w:t>
      </w:r>
      <w:r w:rsidR="00317077" w:rsidRPr="0033516A">
        <w:rPr>
          <w:rFonts w:ascii="Times New Roman" w:hAnsi="Times New Roman" w:cs="Times New Roman"/>
          <w:color w:val="0000FF"/>
          <w:sz w:val="24"/>
          <w:szCs w:val="24"/>
        </w:rPr>
        <w:t xml:space="preserve">, as per the journal guidelines. </w:t>
      </w:r>
      <w:r w:rsidR="003A30B1">
        <w:rPr>
          <w:rFonts w:ascii="Times New Roman" w:hAnsi="Times New Roman" w:cs="Times New Roman"/>
          <w:color w:val="0000FF"/>
          <w:sz w:val="24"/>
          <w:szCs w:val="24"/>
        </w:rPr>
        <w:t>We refer to comment #1 for the modified text.</w:t>
      </w:r>
    </w:p>
    <w:p w14:paraId="49574D1F" w14:textId="77777777" w:rsidR="00317077" w:rsidRPr="0033516A" w:rsidRDefault="00317077" w:rsidP="00317077">
      <w:pPr>
        <w:spacing w:after="0" w:line="240" w:lineRule="auto"/>
        <w:rPr>
          <w:rFonts w:ascii="Times New Roman" w:hAnsi="Times New Roman" w:cs="Times New Roman"/>
          <w:color w:val="0000FF"/>
          <w:sz w:val="24"/>
          <w:szCs w:val="24"/>
        </w:rPr>
      </w:pPr>
    </w:p>
    <w:p w14:paraId="37EE43C3" w14:textId="0E5C0DE8" w:rsidR="005470B9" w:rsidRPr="00F00E73" w:rsidRDefault="005470B9" w:rsidP="005470B9">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2:</w:t>
      </w:r>
    </w:p>
    <w:p w14:paraId="73A68900" w14:textId="51B4B017"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#8</w:t>
      </w:r>
    </w:p>
    <w:p w14:paraId="6331F603" w14:textId="08865E00" w:rsidR="005470B9" w:rsidRPr="0033516A" w:rsidRDefault="005470B9" w:rsidP="005470B9">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paper is well wri</w:t>
      </w:r>
      <w:r w:rsidRPr="0033516A">
        <w:rPr>
          <w:rFonts w:ascii="Times New Roman" w:eastAsia="Calibri" w:hAnsi="Times New Roman" w:cs="Times New Roman"/>
          <w:sz w:val="24"/>
          <w:szCs w:val="24"/>
        </w:rPr>
        <w:t>tt</w:t>
      </w:r>
      <w:r w:rsidRPr="0033516A">
        <w:rPr>
          <w:rFonts w:ascii="Times New Roman" w:hAnsi="Times New Roman" w:cs="Times New Roman"/>
          <w:sz w:val="24"/>
          <w:szCs w:val="24"/>
        </w:rPr>
        <w:t>en and the objec</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ves are clearly stated. The methods are well described and model calibra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is based on sound data. Valida</w:t>
      </w:r>
      <w:r w:rsidR="00A62D22">
        <w:rPr>
          <w:rFonts w:ascii="Times New Roman" w:eastAsia="Times New Roman" w:hAnsi="Times New Roman" w:cs="Times New Roman"/>
          <w:sz w:val="24"/>
          <w:szCs w:val="24"/>
        </w:rPr>
        <w:t>ti</w:t>
      </w:r>
      <w:r w:rsidRPr="0033516A">
        <w:rPr>
          <w:rFonts w:ascii="Times New Roman" w:hAnsi="Times New Roman" w:cs="Times New Roman"/>
          <w:sz w:val="24"/>
          <w:szCs w:val="24"/>
        </w:rPr>
        <w:t xml:space="preserve">on use a wide range of environments. The results are well presented. </w:t>
      </w:r>
    </w:p>
    <w:p w14:paraId="7583CA68" w14:textId="7ED8D766" w:rsidR="005470B9" w:rsidRPr="0033516A" w:rsidRDefault="005470B9" w:rsidP="005470B9">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positive feedback.</w:t>
      </w:r>
    </w:p>
    <w:p w14:paraId="3BF00F7A" w14:textId="77777777" w:rsidR="00DB2D2C" w:rsidRPr="0033516A" w:rsidRDefault="00DB2D2C" w:rsidP="005470B9">
      <w:pPr>
        <w:spacing w:after="0" w:line="240" w:lineRule="auto"/>
        <w:rPr>
          <w:rFonts w:ascii="Times New Roman" w:hAnsi="Times New Roman" w:cs="Times New Roman"/>
          <w:color w:val="0000FF"/>
          <w:sz w:val="24"/>
          <w:szCs w:val="24"/>
        </w:rPr>
      </w:pPr>
    </w:p>
    <w:p w14:paraId="72D7177C" w14:textId="34EEB05C" w:rsidR="00277ECB" w:rsidRPr="0033516A" w:rsidRDefault="00DB2D2C" w:rsidP="005470B9">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#9</w:t>
      </w:r>
    </w:p>
    <w:p w14:paraId="5172E356" w14:textId="3C0FCB10" w:rsidR="00277ECB" w:rsidRPr="0033516A" w:rsidRDefault="00277ECB" w:rsidP="00277ECB">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However, it would be interes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to learn a little more on the background of the yield effects, e.g., how temperature increase, early sowing and late maturity class affect the length of the seed filling period. Since soybean is responsive to short days, it would be good to know if APSIM considers any photoperiod effect and if this differs in the parameters of the different maturity groups.</w:t>
      </w:r>
    </w:p>
    <w:p w14:paraId="49DE9DF2" w14:textId="7405FB61" w:rsidR="00277ECB" w:rsidRPr="0033516A" w:rsidRDefault="00277ECB" w:rsidP="00277EC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thoughtful suggestion. We have created a new figure </w:t>
      </w:r>
      <w:r w:rsidR="00134988" w:rsidRPr="0033516A">
        <w:rPr>
          <w:rFonts w:ascii="Times New Roman" w:hAnsi="Times New Roman" w:cs="Times New Roman"/>
          <w:color w:val="0000FF"/>
          <w:sz w:val="24"/>
          <w:szCs w:val="24"/>
        </w:rPr>
        <w:t>illustrating phenological changes under different scenarios, including the entire crop cycle and the seed-filling</w:t>
      </w:r>
      <w:r w:rsidRPr="0033516A">
        <w:rPr>
          <w:rFonts w:ascii="Times New Roman" w:hAnsi="Times New Roman" w:cs="Times New Roman"/>
          <w:color w:val="0000FF"/>
          <w:sz w:val="24"/>
          <w:szCs w:val="24"/>
        </w:rPr>
        <w:t xml:space="preserve"> period. </w:t>
      </w:r>
      <w:r w:rsidR="00CC0F9D" w:rsidRPr="0033516A">
        <w:rPr>
          <w:rFonts w:ascii="Times New Roman" w:hAnsi="Times New Roman" w:cs="Times New Roman"/>
          <w:color w:val="0000FF"/>
          <w:sz w:val="24"/>
          <w:szCs w:val="24"/>
        </w:rPr>
        <w:t xml:space="preserve">APSIM </w:t>
      </w:r>
      <w:r w:rsidR="00A62D22">
        <w:rPr>
          <w:rFonts w:ascii="Times New Roman" w:hAnsi="Times New Roman" w:cs="Times New Roman"/>
          <w:color w:val="0000FF"/>
          <w:sz w:val="24"/>
          <w:szCs w:val="24"/>
        </w:rPr>
        <w:t xml:space="preserve">accounts for photoperiod effects on development, as evidenced by </w:t>
      </w:r>
      <w:r w:rsidR="00CC0F9D" w:rsidRPr="0033516A">
        <w:rPr>
          <w:rFonts w:ascii="Times New Roman" w:hAnsi="Times New Roman" w:cs="Times New Roman"/>
          <w:color w:val="0000FF"/>
          <w:sz w:val="24"/>
          <w:szCs w:val="24"/>
        </w:rPr>
        <w:t>the calibrated photoperiod modifier parameters across maturity groups in Table S1.</w:t>
      </w:r>
    </w:p>
    <w:p w14:paraId="532CFB9D" w14:textId="77777777" w:rsidR="00CC0F9D" w:rsidRDefault="00CC0F9D" w:rsidP="00277ECB">
      <w:pPr>
        <w:spacing w:after="0" w:line="240" w:lineRule="auto"/>
        <w:rPr>
          <w:rFonts w:ascii="Times New Roman" w:hAnsi="Times New Roman" w:cs="Times New Roman"/>
          <w:color w:val="0000FF"/>
          <w:sz w:val="24"/>
          <w:szCs w:val="24"/>
        </w:rPr>
      </w:pPr>
    </w:p>
    <w:p w14:paraId="7B965C8C" w14:textId="77777777" w:rsidR="00A62D22" w:rsidRDefault="00A62D22" w:rsidP="00277ECB">
      <w:pPr>
        <w:spacing w:after="0" w:line="240" w:lineRule="auto"/>
        <w:rPr>
          <w:rFonts w:ascii="Times New Roman" w:hAnsi="Times New Roman" w:cs="Times New Roman"/>
          <w:color w:val="0000FF"/>
          <w:sz w:val="24"/>
          <w:szCs w:val="24"/>
        </w:rPr>
      </w:pPr>
    </w:p>
    <w:p w14:paraId="305605FA" w14:textId="77777777" w:rsidR="00A62D22" w:rsidRDefault="00A62D22" w:rsidP="00277ECB">
      <w:pPr>
        <w:spacing w:after="0" w:line="240" w:lineRule="auto"/>
        <w:rPr>
          <w:rFonts w:ascii="Times New Roman" w:hAnsi="Times New Roman" w:cs="Times New Roman"/>
          <w:color w:val="0000FF"/>
          <w:sz w:val="24"/>
          <w:szCs w:val="24"/>
        </w:rPr>
      </w:pPr>
    </w:p>
    <w:p w14:paraId="23E44971" w14:textId="77777777" w:rsidR="00A62D22" w:rsidRDefault="00A62D22" w:rsidP="00277ECB">
      <w:pPr>
        <w:spacing w:after="0" w:line="240" w:lineRule="auto"/>
        <w:rPr>
          <w:rFonts w:ascii="Times New Roman" w:hAnsi="Times New Roman" w:cs="Times New Roman"/>
          <w:color w:val="0000FF"/>
          <w:sz w:val="24"/>
          <w:szCs w:val="24"/>
        </w:rPr>
      </w:pPr>
    </w:p>
    <w:p w14:paraId="0AB9F038" w14:textId="77777777" w:rsidR="00A62D22" w:rsidRDefault="00A62D22" w:rsidP="00277ECB">
      <w:pPr>
        <w:spacing w:after="0" w:line="240" w:lineRule="auto"/>
        <w:rPr>
          <w:rFonts w:ascii="Times New Roman" w:hAnsi="Times New Roman" w:cs="Times New Roman"/>
          <w:color w:val="0000FF"/>
          <w:sz w:val="24"/>
          <w:szCs w:val="24"/>
        </w:rPr>
      </w:pPr>
    </w:p>
    <w:p w14:paraId="5408A4FF" w14:textId="77777777" w:rsidR="00A62D22" w:rsidRPr="0033516A" w:rsidRDefault="00A62D22" w:rsidP="00277ECB">
      <w:pPr>
        <w:spacing w:after="0" w:line="240" w:lineRule="auto"/>
        <w:rPr>
          <w:rFonts w:ascii="Times New Roman" w:hAnsi="Times New Roman" w:cs="Times New Roman"/>
          <w:color w:val="0000FF"/>
          <w:sz w:val="24"/>
          <w:szCs w:val="24"/>
        </w:rPr>
      </w:pPr>
    </w:p>
    <w:p w14:paraId="24D5669A" w14:textId="43A39F33" w:rsidR="00CC0F9D" w:rsidRPr="0033516A" w:rsidRDefault="00CC0F9D" w:rsidP="00277EC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The new figure is shown below:</w:t>
      </w:r>
    </w:p>
    <w:p w14:paraId="3DEF7A54" w14:textId="77777777" w:rsidR="00CC0F9D" w:rsidRPr="0033516A" w:rsidRDefault="00CC0F9D" w:rsidP="001F7CAA">
      <w:pPr>
        <w:spacing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lastRenderedPageBreak/>
        <w:drawing>
          <wp:inline distT="0" distB="0" distL="0" distR="0" wp14:anchorId="2F69DF36" wp14:editId="23D166E5">
            <wp:extent cx="4067092" cy="4067092"/>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6240" cy="4076240"/>
                    </a:xfrm>
                    <a:prstGeom prst="rect">
                      <a:avLst/>
                    </a:prstGeom>
                    <a:noFill/>
                    <a:ln>
                      <a:noFill/>
                    </a:ln>
                  </pic:spPr>
                </pic:pic>
              </a:graphicData>
            </a:graphic>
          </wp:inline>
        </w:drawing>
      </w:r>
    </w:p>
    <w:p w14:paraId="15D62F76" w14:textId="4C1CA45F" w:rsidR="006C46C5" w:rsidRPr="00A62D22" w:rsidRDefault="00CC0F9D" w:rsidP="001F7CAA">
      <w:pPr>
        <w:spacing w:after="0" w:line="240" w:lineRule="auto"/>
        <w:rPr>
          <w:rFonts w:ascii="Times New Roman" w:hAnsi="Times New Roman" w:cs="Times New Roman"/>
          <w:i/>
          <w:iCs/>
          <w:color w:val="0000FF"/>
          <w:sz w:val="24"/>
          <w:szCs w:val="24"/>
        </w:rPr>
      </w:pPr>
      <w:r w:rsidRPr="00A62D22">
        <w:rPr>
          <w:rFonts w:ascii="Times New Roman" w:hAnsi="Times New Roman" w:cs="Times New Roman"/>
          <w:i/>
          <w:iCs/>
          <w:color w:val="0000FF"/>
          <w:sz w:val="24"/>
          <w:szCs w:val="24"/>
        </w:rPr>
        <w:t xml:space="preserve">Figure 2. Geographical distribution of the relative effects of rising temperatures and adaptive genotypic and agronomic management strategies on changes in soybean total crop cycle (A) and seed-filling period (B) across 4,651 soybean fields in the US Mid-South. Values per pixel are averages across 40 weather years. LM &amp; ES represent the combined effect of a late-maturing variety and early sowing. All adaptive scenarios were simulated under +2°C. </w:t>
      </w:r>
    </w:p>
    <w:p w14:paraId="4AAED98F" w14:textId="77777777" w:rsidR="00A62D22" w:rsidRDefault="00A62D22" w:rsidP="00F62EA1">
      <w:pPr>
        <w:spacing w:after="0" w:line="240" w:lineRule="auto"/>
        <w:rPr>
          <w:rFonts w:ascii="Times New Roman" w:hAnsi="Times New Roman" w:cs="Times New Roman"/>
          <w:color w:val="0000FF"/>
          <w:sz w:val="24"/>
          <w:szCs w:val="24"/>
        </w:rPr>
      </w:pPr>
    </w:p>
    <w:p w14:paraId="66318777" w14:textId="6AAEB050" w:rsidR="00F62EA1" w:rsidRPr="0033516A" w:rsidRDefault="00F62EA1"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The new text expanding on  the background of the yield effect reads:</w:t>
      </w:r>
    </w:p>
    <w:p w14:paraId="7EDFD286" w14:textId="77777777" w:rsidR="006C46C5" w:rsidRPr="0033516A" w:rsidRDefault="006C46C5" w:rsidP="00F62EA1">
      <w:pPr>
        <w:spacing w:after="0" w:line="240" w:lineRule="auto"/>
        <w:rPr>
          <w:rFonts w:ascii="Times New Roman" w:hAnsi="Times New Roman" w:cs="Times New Roman"/>
          <w:color w:val="0000FF"/>
          <w:sz w:val="24"/>
          <w:szCs w:val="24"/>
        </w:rPr>
      </w:pPr>
    </w:p>
    <w:p w14:paraId="3977A1B9" w14:textId="64248FDA" w:rsidR="006C46C5"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Results</w:t>
      </w:r>
    </w:p>
    <w:p w14:paraId="0C1E1D20" w14:textId="77777777" w:rsidR="006C46C5" w:rsidRPr="0033516A" w:rsidRDefault="006C46C5" w:rsidP="00F62EA1">
      <w:pPr>
        <w:spacing w:after="0" w:line="240" w:lineRule="auto"/>
        <w:rPr>
          <w:rFonts w:ascii="Times New Roman" w:hAnsi="Times New Roman" w:cs="Times New Roman"/>
          <w:color w:val="0000FF"/>
          <w:sz w:val="24"/>
          <w:szCs w:val="24"/>
        </w:rPr>
      </w:pPr>
    </w:p>
    <w:p w14:paraId="6F92DF29" w14:textId="1E1C29AD" w:rsidR="00F62EA1"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A shortening of the total crop cycle was observed in 61% of the sites, with more pronounces changes in northern environments (Figure 2), where baseline temperatures are lower. The total crop cycle length decreased by up to 15 days across all site-years. The seed filling period was shortened by up to 9 days across all site-years.</w:t>
      </w:r>
      <w:r w:rsidRPr="00A62D22">
        <w:rPr>
          <w:rFonts w:ascii="Times New Roman" w:hAnsi="Times New Roman" w:cs="Times New Roman"/>
          <w:i/>
          <w:iCs/>
          <w:color w:val="0000FF"/>
          <w:sz w:val="24"/>
          <w:szCs w:val="24"/>
        </w:rPr>
        <w:t>”</w:t>
      </w:r>
    </w:p>
    <w:p w14:paraId="66BA8F66" w14:textId="77777777" w:rsidR="006C46C5" w:rsidRPr="0033516A" w:rsidRDefault="006C46C5" w:rsidP="00F62EA1">
      <w:pPr>
        <w:spacing w:after="0" w:line="240" w:lineRule="auto"/>
        <w:rPr>
          <w:rFonts w:ascii="Times New Roman" w:hAnsi="Times New Roman" w:cs="Times New Roman"/>
          <w:color w:val="0000FF"/>
          <w:sz w:val="24"/>
          <w:szCs w:val="24"/>
        </w:rPr>
      </w:pPr>
    </w:p>
    <w:p w14:paraId="0D1D810E" w14:textId="12E5A7C8" w:rsidR="00DA55B4"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The combined adaptive scenario extended the seed-filling period by an average of 10.4 days (Figure 2).</w:t>
      </w:r>
      <w:r w:rsidRPr="00A62D22">
        <w:rPr>
          <w:rFonts w:ascii="Times New Roman" w:hAnsi="Times New Roman" w:cs="Times New Roman"/>
          <w:i/>
          <w:iCs/>
          <w:color w:val="0000FF"/>
          <w:sz w:val="24"/>
          <w:szCs w:val="24"/>
        </w:rPr>
        <w:t>”</w:t>
      </w:r>
    </w:p>
    <w:p w14:paraId="7AEBD9DE" w14:textId="77777777" w:rsidR="00DA55B4" w:rsidRPr="0033516A" w:rsidRDefault="00DA55B4" w:rsidP="00F62EA1">
      <w:pPr>
        <w:spacing w:after="0" w:line="240" w:lineRule="auto"/>
        <w:rPr>
          <w:rFonts w:ascii="Times New Roman" w:hAnsi="Times New Roman" w:cs="Times New Roman"/>
          <w:color w:val="0000FF"/>
          <w:sz w:val="24"/>
          <w:szCs w:val="24"/>
        </w:rPr>
      </w:pPr>
    </w:p>
    <w:p w14:paraId="2DBD4206" w14:textId="77777777" w:rsidR="00A62D22" w:rsidRDefault="00A62D22" w:rsidP="00F62EA1">
      <w:pPr>
        <w:spacing w:after="0" w:line="240" w:lineRule="auto"/>
        <w:rPr>
          <w:rFonts w:ascii="Times New Roman" w:hAnsi="Times New Roman" w:cs="Times New Roman"/>
          <w:color w:val="0000FF"/>
          <w:sz w:val="24"/>
          <w:szCs w:val="24"/>
        </w:rPr>
      </w:pPr>
    </w:p>
    <w:p w14:paraId="55DD1D2B" w14:textId="77777777" w:rsidR="00A62D22" w:rsidRDefault="00A62D22" w:rsidP="00F62EA1">
      <w:pPr>
        <w:spacing w:after="0" w:line="240" w:lineRule="auto"/>
        <w:rPr>
          <w:rFonts w:ascii="Times New Roman" w:hAnsi="Times New Roman" w:cs="Times New Roman"/>
          <w:color w:val="0000FF"/>
          <w:sz w:val="24"/>
          <w:szCs w:val="24"/>
        </w:rPr>
      </w:pPr>
    </w:p>
    <w:p w14:paraId="19B20B44" w14:textId="77777777" w:rsidR="00A62D22" w:rsidRDefault="00A62D22" w:rsidP="00F62EA1">
      <w:pPr>
        <w:spacing w:after="0" w:line="240" w:lineRule="auto"/>
        <w:rPr>
          <w:rFonts w:ascii="Times New Roman" w:hAnsi="Times New Roman" w:cs="Times New Roman"/>
          <w:color w:val="0000FF"/>
          <w:sz w:val="24"/>
          <w:szCs w:val="24"/>
        </w:rPr>
      </w:pPr>
    </w:p>
    <w:p w14:paraId="2F73475D" w14:textId="77777777" w:rsidR="00A62D22" w:rsidRDefault="00A62D22" w:rsidP="00F62EA1">
      <w:pPr>
        <w:spacing w:after="0" w:line="240" w:lineRule="auto"/>
        <w:rPr>
          <w:rFonts w:ascii="Times New Roman" w:hAnsi="Times New Roman" w:cs="Times New Roman"/>
          <w:color w:val="0000FF"/>
          <w:sz w:val="24"/>
          <w:szCs w:val="24"/>
        </w:rPr>
      </w:pPr>
    </w:p>
    <w:p w14:paraId="6C36B4E6" w14:textId="5E66F935" w:rsidR="006C46C5"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Discussion</w:t>
      </w:r>
    </w:p>
    <w:p w14:paraId="3699DABE" w14:textId="77777777" w:rsidR="006C46C5" w:rsidRPr="0033516A" w:rsidRDefault="006C46C5" w:rsidP="00F62EA1">
      <w:pPr>
        <w:spacing w:after="0" w:line="240" w:lineRule="auto"/>
        <w:rPr>
          <w:rFonts w:ascii="Times New Roman" w:hAnsi="Times New Roman" w:cs="Times New Roman"/>
          <w:color w:val="0000FF"/>
          <w:sz w:val="24"/>
          <w:szCs w:val="24"/>
        </w:rPr>
      </w:pPr>
    </w:p>
    <w:p w14:paraId="62BB8ED6" w14:textId="263B5F32" w:rsidR="00DA55B4"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 xml:space="preserve">Extending the seed filling period was a promising strategy to maximize soybean seed yield (Figure 1), which agrees with the findings of </w:t>
      </w:r>
      <w:sdt>
        <w:sdtPr>
          <w:rPr>
            <w:rFonts w:ascii="Times New Roman" w:hAnsi="Times New Roman" w:cs="Times New Roman"/>
            <w:i/>
            <w:iCs/>
            <w:color w:val="0000FF"/>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182B330EC5CE41A0AD90B8D2D01CC04C"/>
          </w:placeholder>
        </w:sdtPr>
        <w:sdtContent>
          <w:r w:rsidR="00DA55B4" w:rsidRPr="00A62D22">
            <w:rPr>
              <w:rFonts w:ascii="Times New Roman" w:hAnsi="Times New Roman" w:cs="Times New Roman"/>
              <w:i/>
              <w:iCs/>
              <w:color w:val="0000FF"/>
              <w:sz w:val="24"/>
              <w:szCs w:val="24"/>
            </w:rPr>
            <w:t>Boote et al. (2003)</w:t>
          </w:r>
        </w:sdtContent>
      </w:sdt>
      <w:r w:rsidR="00DA55B4" w:rsidRPr="00A62D22">
        <w:rPr>
          <w:rFonts w:ascii="Times New Roman" w:hAnsi="Times New Roman" w:cs="Times New Roman"/>
          <w:i/>
          <w:iCs/>
          <w:color w:val="0000FF"/>
          <w:sz w:val="24"/>
          <w:szCs w:val="24"/>
        </w:rPr>
        <w:t xml:space="preserve">. However, phenology did not fully explain yield reduction under warming, especially in the Southern region  (Figures 1 and 2). This could be associated with slower development on days when temperatures exceed the optimum temperature for soybean development in APSIM (30°C, Figure S3). Battisti et al. (2018) observed that, owing to the temperature response function governing phenological development, the APSIM model simulated a greater reduction in soybean cycle length under a +4.5°C warming scenario than under a +6.0°C scenario in Southern Brazil, with a mean air temperature 23.65°C. Further yield decreases were likely associated with high-temperature effects on radiation use efficiency </w:t>
      </w:r>
      <w:sdt>
        <w:sdtPr>
          <w:rPr>
            <w:rFonts w:ascii="Times New Roman" w:hAnsi="Times New Roman" w:cs="Times New Roman"/>
            <w:i/>
            <w:iCs/>
            <w:color w:val="0000FF"/>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182B330EC5CE41A0AD90B8D2D01CC04C"/>
          </w:placeholder>
        </w:sdtPr>
        <w:sdtContent>
          <w:r w:rsidR="00DA55B4" w:rsidRPr="00A62D22">
            <w:rPr>
              <w:rFonts w:ascii="Times New Roman" w:hAnsi="Times New Roman" w:cs="Times New Roman"/>
              <w:i/>
              <w:iCs/>
              <w:color w:val="0000FF"/>
              <w:sz w:val="24"/>
              <w:szCs w:val="24"/>
            </w:rPr>
            <w:t>(Kothari et al., 2022; Ruiz-Vera et al., 2013)</w:t>
          </w:r>
        </w:sdtContent>
      </w:sdt>
      <w:r w:rsidR="00DA55B4" w:rsidRPr="00A62D22">
        <w:rPr>
          <w:rFonts w:ascii="Times New Roman" w:hAnsi="Times New Roman" w:cs="Times New Roman"/>
          <w:i/>
          <w:iCs/>
          <w:color w:val="0000FF"/>
          <w:sz w:val="24"/>
          <w:szCs w:val="24"/>
        </w:rPr>
        <w:t>. While exploring optimum planting date windows for target environments was not the focus of this study, future research could investigate more extreme scenarios to enhance mechanistic understanding of yield responses under warming.</w:t>
      </w:r>
      <w:r w:rsidRPr="0033516A">
        <w:rPr>
          <w:rFonts w:ascii="Times New Roman" w:hAnsi="Times New Roman" w:cs="Times New Roman"/>
          <w:color w:val="0000FF"/>
          <w:sz w:val="24"/>
          <w:szCs w:val="24"/>
        </w:rPr>
        <w:t>”</w:t>
      </w:r>
    </w:p>
    <w:p w14:paraId="52677648" w14:textId="77777777" w:rsidR="00F62EA1" w:rsidRPr="0033516A" w:rsidRDefault="00F62EA1" w:rsidP="00CC0F9D">
      <w:pPr>
        <w:spacing w:before="120" w:after="0" w:line="240" w:lineRule="auto"/>
        <w:rPr>
          <w:rFonts w:ascii="Times New Roman" w:hAnsi="Times New Roman" w:cs="Times New Roman"/>
          <w:color w:val="0000FF"/>
          <w:sz w:val="24"/>
          <w:szCs w:val="24"/>
        </w:rPr>
      </w:pPr>
    </w:p>
    <w:p w14:paraId="0195FA70" w14:textId="1ADCA225"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#10</w:t>
      </w:r>
    </w:p>
    <w:p w14:paraId="3D414FA7" w14:textId="77777777"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156: please add "+" in front of "2°C scenario"</w:t>
      </w:r>
    </w:p>
    <w:p w14:paraId="03322EFF" w14:textId="77777777" w:rsidR="00DB2D2C" w:rsidRPr="0033516A" w:rsidRDefault="00DB2D2C" w:rsidP="00DB2D2C">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and thank you.</w:t>
      </w:r>
    </w:p>
    <w:p w14:paraId="68987EB2" w14:textId="3AC09ADF" w:rsidR="00DB2D2C" w:rsidRPr="0033516A" w:rsidRDefault="00232172" w:rsidP="0023217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#11</w:t>
      </w:r>
    </w:p>
    <w:p w14:paraId="6E0C8EA9" w14:textId="2967FE4C"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Supplement figure S3: please men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if these values are without adapta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measures.</w:t>
      </w:r>
    </w:p>
    <w:p w14:paraId="48D0E72B" w14:textId="48B747F3" w:rsidR="00DB2D2C" w:rsidRPr="0033516A" w:rsidRDefault="00DB2D2C" w:rsidP="00DB2D2C">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The figure refers to the baseline conditions without adaptation measures.</w:t>
      </w:r>
    </w:p>
    <w:p w14:paraId="0A022AF1" w14:textId="04FACB6D" w:rsidR="00232172" w:rsidRPr="0033516A" w:rsidRDefault="00232172" w:rsidP="0023217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#12</w:t>
      </w:r>
    </w:p>
    <w:p w14:paraId="58812FA5" w14:textId="39657CFC"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references of NASS (2023) and of Salmerón et al. 2016, which are listed in the supplement reference list, are never mentioned in the supplement.</w:t>
      </w:r>
    </w:p>
    <w:p w14:paraId="64BA0CA8" w14:textId="77777777" w:rsidR="00F00E73" w:rsidRDefault="00DB2D2C" w:rsidP="00F00E7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catching this. Addressed.</w:t>
      </w:r>
    </w:p>
    <w:p w14:paraId="0638A3FE" w14:textId="77777777" w:rsidR="00F00E73" w:rsidRDefault="00F00E73" w:rsidP="00F00E73">
      <w:pPr>
        <w:spacing w:after="0" w:line="240" w:lineRule="auto"/>
        <w:rPr>
          <w:rFonts w:ascii="Times New Roman" w:hAnsi="Times New Roman" w:cs="Times New Roman"/>
          <w:color w:val="0000FF"/>
          <w:sz w:val="24"/>
          <w:szCs w:val="24"/>
        </w:rPr>
      </w:pPr>
    </w:p>
    <w:p w14:paraId="474DC81C" w14:textId="5084803E" w:rsidR="00E02E80" w:rsidRPr="00F00E73" w:rsidRDefault="00E02E80" w:rsidP="00F00E73">
      <w:pPr>
        <w:spacing w:after="0" w:line="240" w:lineRule="auto"/>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3:</w:t>
      </w:r>
    </w:p>
    <w:p w14:paraId="4E701E54" w14:textId="77777777" w:rsidR="008C27A2" w:rsidRPr="0033516A" w:rsidRDefault="008C27A2" w:rsidP="000B592C">
      <w:pPr>
        <w:spacing w:after="0" w:line="240" w:lineRule="auto"/>
        <w:rPr>
          <w:rFonts w:ascii="Times New Roman" w:hAnsi="Times New Roman" w:cs="Times New Roman"/>
          <w:b/>
          <w:bCs/>
          <w:sz w:val="24"/>
          <w:szCs w:val="24"/>
          <w:u w:val="single"/>
        </w:rPr>
      </w:pPr>
    </w:p>
    <w:p w14:paraId="63C781E4" w14:textId="6C5946B3" w:rsidR="00E02E80" w:rsidRPr="0033516A" w:rsidRDefault="00E02E80" w:rsidP="000B592C">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3</w:t>
      </w:r>
    </w:p>
    <w:p w14:paraId="6EC54DC0" w14:textId="3C0B3FED" w:rsidR="00E02E80" w:rsidRPr="0033516A" w:rsidRDefault="00E02E80" w:rsidP="00E02E8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topic of the manuscript is interesting; however, the results lack novelty. The study emphasizes the need for</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accountable solutions to increasing temperatures in the U.S. Mid-South. To address this, a calibrated APSIM model is used to simulate soybean yield under future climate scenarios (+2°C increase in mean temperature and/or elevated CO₂), considering current and earlier plan</w:t>
      </w:r>
      <w:r w:rsidRPr="0033516A">
        <w:rPr>
          <w:rFonts w:ascii="Times New Roman" w:eastAsia="Times New Roman" w:hAnsi="Times New Roman" w:cs="Times New Roman" w:hint="eastAsia"/>
          <w:sz w:val="24"/>
          <w:szCs w:val="24"/>
        </w:rPr>
        <w:t>􀆟</w:t>
      </w:r>
      <w:r w:rsidRPr="0033516A">
        <w:rPr>
          <w:rFonts w:ascii="Times New Roman" w:hAnsi="Times New Roman" w:cs="Times New Roman"/>
          <w:sz w:val="24"/>
          <w:szCs w:val="24"/>
        </w:rPr>
        <w:t>ng dates in combina</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with changes in maturity group (MG). While the topic is relevant, the findings are not new. Farmers in the region are already adopting early plan</w:t>
      </w:r>
      <w:r w:rsidRPr="0033516A">
        <w:rPr>
          <w:rFonts w:ascii="Times New Roman" w:eastAsia="Calibri" w:hAnsi="Times New Roman" w:cs="Times New Roman"/>
          <w:sz w:val="24"/>
          <w:szCs w:val="24"/>
        </w:rPr>
        <w:t>ning</w:t>
      </w:r>
      <w:r w:rsidRPr="0033516A">
        <w:rPr>
          <w:rFonts w:ascii="Times New Roman" w:hAnsi="Times New Roman" w:cs="Times New Roman"/>
          <w:sz w:val="24"/>
          <w:szCs w:val="24"/>
        </w:rPr>
        <w:t xml:space="preserve"> dates similar to those explored in this study (e.g., early May). Likewise, the longer MGs proposed are already commonly used,</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par</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cularly in the southern parts of the region.</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Addi</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onally, the manuscript does not provide a clear </w:t>
      </w:r>
      <w:r w:rsidR="008C27A2"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or mechanism underlying the simulated yield increases</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across scenarios. Important variables—such as the photothermal quo</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ent during cri</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cal periods—are not explored.</w:t>
      </w:r>
      <w:r w:rsidR="008C27A2" w:rsidRPr="0033516A">
        <w:rPr>
          <w:rFonts w:ascii="Times New Roman" w:hAnsi="Times New Roman" w:cs="Times New Roman"/>
          <w:sz w:val="24"/>
          <w:szCs w:val="24"/>
        </w:rPr>
        <w:t xml:space="preserve"> Evaluating</w:t>
      </w:r>
      <w:r w:rsidRPr="0033516A">
        <w:rPr>
          <w:rFonts w:ascii="Times New Roman" w:hAnsi="Times New Roman" w:cs="Times New Roman"/>
          <w:sz w:val="24"/>
          <w:szCs w:val="24"/>
        </w:rPr>
        <w:t xml:space="preserve"> more extreme scenarios and, importantly, providing a mechanis</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c </w:t>
      </w:r>
      <w:r w:rsidR="008C27A2"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for the observed yield</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responses would strengthen the manuscript and improve its relevance for future readers.</w:t>
      </w:r>
    </w:p>
    <w:p w14:paraId="765FCD52" w14:textId="3DC84F10" w:rsidR="004745C7" w:rsidRPr="0033516A" w:rsidRDefault="008C27A2"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We appreciate the </w:t>
      </w:r>
      <w:r w:rsidR="00F045A3" w:rsidRPr="0033516A">
        <w:rPr>
          <w:rFonts w:ascii="Times New Roman" w:hAnsi="Times New Roman" w:cs="Times New Roman"/>
          <w:color w:val="0000FF"/>
          <w:sz w:val="24"/>
          <w:szCs w:val="24"/>
        </w:rPr>
        <w:t>reviewer’s</w:t>
      </w:r>
      <w:r w:rsidRPr="0033516A">
        <w:rPr>
          <w:rFonts w:ascii="Times New Roman" w:hAnsi="Times New Roman" w:cs="Times New Roman"/>
          <w:color w:val="0000FF"/>
          <w:sz w:val="24"/>
          <w:szCs w:val="24"/>
        </w:rPr>
        <w:t xml:space="preserve"> feedback. Our scenario analysis </w:t>
      </w:r>
      <w:r w:rsidR="00F045A3" w:rsidRPr="0033516A">
        <w:rPr>
          <w:rFonts w:ascii="Times New Roman" w:hAnsi="Times New Roman" w:cs="Times New Roman"/>
          <w:color w:val="0000FF"/>
          <w:sz w:val="24"/>
          <w:szCs w:val="24"/>
        </w:rPr>
        <w:t xml:space="preserve">reflects agronomic management that is realistic and actionable for the farmers in the </w:t>
      </w:r>
      <w:r w:rsidRPr="0033516A">
        <w:rPr>
          <w:rFonts w:ascii="Times New Roman" w:hAnsi="Times New Roman" w:cs="Times New Roman"/>
          <w:color w:val="0000FF"/>
          <w:sz w:val="24"/>
          <w:szCs w:val="24"/>
        </w:rPr>
        <w:t xml:space="preserve">region. That is why we use </w:t>
      </w:r>
      <w:r w:rsidRPr="0033516A">
        <w:rPr>
          <w:rFonts w:ascii="Times New Roman" w:hAnsi="Times New Roman" w:cs="Times New Roman"/>
          <w:color w:val="0000FF"/>
          <w:sz w:val="24"/>
          <w:szCs w:val="24"/>
        </w:rPr>
        <w:lastRenderedPageBreak/>
        <w:t xml:space="preserve">practices already adopted. The novelty of the study </w:t>
      </w:r>
      <w:r w:rsidR="00F045A3" w:rsidRPr="0033516A">
        <w:rPr>
          <w:rFonts w:ascii="Times New Roman" w:hAnsi="Times New Roman" w:cs="Times New Roman"/>
          <w:color w:val="0000FF"/>
          <w:sz w:val="24"/>
          <w:szCs w:val="24"/>
        </w:rPr>
        <w:t xml:space="preserve">centers on the synergistic effects of maturity group and sowing date under warming. We have added new text to clarify it (see comment </w:t>
      </w:r>
      <w:r w:rsidR="004745C7" w:rsidRPr="0033516A">
        <w:rPr>
          <w:rFonts w:ascii="Times New Roman" w:hAnsi="Times New Roman" w:cs="Times New Roman"/>
          <w:color w:val="0000FF"/>
          <w:sz w:val="24"/>
          <w:szCs w:val="24"/>
        </w:rPr>
        <w:t>#</w:t>
      </w:r>
      <w:r w:rsidR="00F045A3" w:rsidRPr="0033516A">
        <w:rPr>
          <w:rFonts w:ascii="Times New Roman" w:hAnsi="Times New Roman" w:cs="Times New Roman"/>
          <w:color w:val="0000FF"/>
          <w:sz w:val="24"/>
          <w:szCs w:val="24"/>
        </w:rPr>
        <w:t>1). Thank you for the suggestion of adding the photothermal quotient analysis. However, this goes beyond the scope of the present study. Yet, we have enhanced the mechanistic explanation of the observed yield responses by adding a new figure and discussion of changes across the whole crop cycle and the seed-filling period (see comment #</w:t>
      </w:r>
      <w:r w:rsidR="004745C7" w:rsidRPr="0033516A">
        <w:rPr>
          <w:rFonts w:ascii="Times New Roman" w:hAnsi="Times New Roman" w:cs="Times New Roman"/>
          <w:color w:val="0000FF"/>
          <w:sz w:val="24"/>
          <w:szCs w:val="24"/>
        </w:rPr>
        <w:t>9</w:t>
      </w:r>
      <w:r w:rsidR="00F045A3" w:rsidRPr="0033516A">
        <w:rPr>
          <w:rFonts w:ascii="Times New Roman" w:hAnsi="Times New Roman" w:cs="Times New Roman"/>
          <w:color w:val="0000FF"/>
          <w:sz w:val="24"/>
          <w:szCs w:val="24"/>
        </w:rPr>
        <w:t xml:space="preserve">). Regarding the more extreme scenario analysis, we modified the sowing date scenario by planting earlier by 4 weeks, corresponding to the 10% sowing progress of the region, an extreme but yet realistic </w:t>
      </w:r>
      <w:r w:rsidR="00AD5807">
        <w:rPr>
          <w:rFonts w:ascii="Times New Roman" w:hAnsi="Times New Roman" w:cs="Times New Roman"/>
          <w:color w:val="0000FF"/>
          <w:sz w:val="24"/>
          <w:szCs w:val="24"/>
        </w:rPr>
        <w:t>change</w:t>
      </w:r>
      <w:r w:rsidR="00F045A3" w:rsidRPr="0033516A">
        <w:rPr>
          <w:rFonts w:ascii="Times New Roman" w:hAnsi="Times New Roman" w:cs="Times New Roman"/>
          <w:color w:val="0000FF"/>
          <w:sz w:val="24"/>
          <w:szCs w:val="24"/>
        </w:rPr>
        <w:t xml:space="preserve"> (see comment #</w:t>
      </w:r>
      <w:r w:rsidR="004745C7" w:rsidRPr="0033516A">
        <w:rPr>
          <w:rFonts w:ascii="Times New Roman" w:hAnsi="Times New Roman" w:cs="Times New Roman"/>
          <w:color w:val="0000FF"/>
          <w:sz w:val="24"/>
          <w:szCs w:val="24"/>
        </w:rPr>
        <w:t>5</w:t>
      </w:r>
      <w:r w:rsidR="00F045A3" w:rsidRPr="0033516A">
        <w:rPr>
          <w:rFonts w:ascii="Times New Roman" w:hAnsi="Times New Roman" w:cs="Times New Roman"/>
          <w:color w:val="0000FF"/>
          <w:sz w:val="24"/>
          <w:szCs w:val="24"/>
        </w:rPr>
        <w:t xml:space="preserve">). </w:t>
      </w:r>
      <w:r w:rsidR="004745C7" w:rsidRPr="0033516A">
        <w:rPr>
          <w:rFonts w:ascii="Times New Roman" w:hAnsi="Times New Roman" w:cs="Times New Roman"/>
          <w:color w:val="0000FF"/>
          <w:sz w:val="24"/>
          <w:szCs w:val="24"/>
        </w:rPr>
        <w:t>Results change in magnitude but not in direction and the main messages and findings remain the same.</w:t>
      </w:r>
    </w:p>
    <w:p w14:paraId="3EB4CD0A" w14:textId="7CE4F389" w:rsidR="008C27A2" w:rsidRPr="0033516A" w:rsidRDefault="00F045A3"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We have added a new sentence suggesting a more detailed scenario analysis in future studies. The new sentence reads:</w:t>
      </w:r>
    </w:p>
    <w:p w14:paraId="101F1832" w14:textId="53556B88" w:rsidR="00F045A3" w:rsidRPr="0033516A" w:rsidRDefault="00F045A3"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AD5807">
        <w:rPr>
          <w:rFonts w:ascii="Times New Roman" w:hAnsi="Times New Roman" w:cs="Times New Roman"/>
          <w:i/>
          <w:iCs/>
          <w:color w:val="0000FF"/>
          <w:sz w:val="24"/>
          <w:szCs w:val="24"/>
        </w:rPr>
        <w:t>While exploring optimum planting date windows for target environments was not the focus of this study, future research could investigate more extreme scenarios to enhance mechanistic understanding of yield responses under warming.”</w:t>
      </w:r>
    </w:p>
    <w:p w14:paraId="03D96D3D" w14:textId="134F8CAB" w:rsidR="005B5B04" w:rsidRPr="0033516A" w:rsidRDefault="005B5B04" w:rsidP="005B5B04">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4</w:t>
      </w:r>
    </w:p>
    <w:p w14:paraId="1CE63583" w14:textId="636981FD" w:rsidR="005B5B04" w:rsidRPr="0033516A" w:rsidRDefault="005B5B04" w:rsidP="005B5B0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50–53: This is an important point: early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is not always op</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mal, as there is a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window that</w:t>
      </w:r>
      <w:r w:rsidR="0051795D" w:rsidRPr="0033516A">
        <w:rPr>
          <w:rFonts w:ascii="Times New Roman" w:hAnsi="Times New Roman" w:cs="Times New Roman"/>
          <w:sz w:val="24"/>
          <w:szCs w:val="24"/>
        </w:rPr>
        <w:t xml:space="preserve"> </w:t>
      </w:r>
      <w:r w:rsidRPr="0033516A">
        <w:rPr>
          <w:rFonts w:ascii="Times New Roman" w:hAnsi="Times New Roman" w:cs="Times New Roman"/>
          <w:sz w:val="24"/>
          <w:szCs w:val="24"/>
        </w:rPr>
        <w:t>maximizes radia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capture and varies with MG. However, only one “early”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date is evaluated in this study. This</w:t>
      </w:r>
      <w:r w:rsidR="0051795D" w:rsidRPr="0033516A">
        <w:rPr>
          <w:rFonts w:ascii="Times New Roman" w:hAnsi="Times New Roman" w:cs="Times New Roman"/>
          <w:sz w:val="24"/>
          <w:szCs w:val="24"/>
        </w:rPr>
        <w:t xml:space="preserve"> </w:t>
      </w:r>
      <w:r w:rsidRPr="0033516A">
        <w:rPr>
          <w:rFonts w:ascii="Times New Roman" w:hAnsi="Times New Roman" w:cs="Times New Roman"/>
          <w:sz w:val="24"/>
          <w:szCs w:val="24"/>
        </w:rPr>
        <w:t>does not allow iden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fica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or explora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of an op</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mal window, or at least this is not demonstrated.</w:t>
      </w:r>
    </w:p>
    <w:p w14:paraId="3989A54E" w14:textId="4ACBA6D6" w:rsidR="0051795D" w:rsidRPr="0033516A" w:rsidRDefault="0051795D" w:rsidP="005B5B04">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w:t>
      </w:r>
      <w:r w:rsidR="00C42107" w:rsidRPr="0033516A">
        <w:rPr>
          <w:rFonts w:ascii="Times New Roman" w:hAnsi="Times New Roman" w:cs="Times New Roman"/>
          <w:color w:val="0000FF"/>
          <w:sz w:val="24"/>
          <w:szCs w:val="24"/>
        </w:rPr>
        <w:t>As clarified in comment # 1</w:t>
      </w:r>
      <w:r w:rsidR="00AD5807">
        <w:rPr>
          <w:rFonts w:ascii="Times New Roman" w:hAnsi="Times New Roman" w:cs="Times New Roman"/>
          <w:color w:val="0000FF"/>
          <w:sz w:val="24"/>
          <w:szCs w:val="24"/>
        </w:rPr>
        <w:t>3</w:t>
      </w:r>
      <w:r w:rsidR="00C42107" w:rsidRPr="0033516A">
        <w:rPr>
          <w:rFonts w:ascii="Times New Roman" w:hAnsi="Times New Roman" w:cs="Times New Roman"/>
          <w:color w:val="0000FF"/>
          <w:sz w:val="24"/>
          <w:szCs w:val="24"/>
        </w:rPr>
        <w:t xml:space="preserve">, identifying an optimal sowing window was not the focus of this study. Our goal was to investigate whether there was a synergistic effect of planting early and using a </w:t>
      </w:r>
      <w:r w:rsidR="00134988" w:rsidRPr="0033516A">
        <w:rPr>
          <w:rFonts w:ascii="Times New Roman" w:hAnsi="Times New Roman" w:cs="Times New Roman"/>
          <w:color w:val="0000FF"/>
          <w:sz w:val="24"/>
          <w:szCs w:val="24"/>
        </w:rPr>
        <w:t>late-maturing</w:t>
      </w:r>
      <w:r w:rsidR="00C42107" w:rsidRPr="0033516A">
        <w:rPr>
          <w:rFonts w:ascii="Times New Roman" w:hAnsi="Times New Roman" w:cs="Times New Roman"/>
          <w:color w:val="0000FF"/>
          <w:sz w:val="24"/>
          <w:szCs w:val="24"/>
        </w:rPr>
        <w:t xml:space="preserve"> variety under a warming scenario.</w:t>
      </w:r>
    </w:p>
    <w:p w14:paraId="5E6CA280" w14:textId="77777777" w:rsidR="00F468CB" w:rsidRPr="0033516A" w:rsidRDefault="00F468CB" w:rsidP="005B5B04">
      <w:pPr>
        <w:spacing w:after="0" w:line="240" w:lineRule="auto"/>
        <w:rPr>
          <w:rFonts w:ascii="Times New Roman" w:hAnsi="Times New Roman" w:cs="Times New Roman"/>
          <w:color w:val="0000FF"/>
          <w:sz w:val="24"/>
          <w:szCs w:val="24"/>
        </w:rPr>
      </w:pPr>
    </w:p>
    <w:p w14:paraId="135A6471" w14:textId="01AB6151" w:rsidR="00F468CB" w:rsidRPr="0033516A" w:rsidRDefault="00F468CB" w:rsidP="00F468CB">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5</w:t>
      </w:r>
    </w:p>
    <w:p w14:paraId="6CD1C9C4" w14:textId="4FEC00EA" w:rsidR="00F468CB" w:rsidRPr="0033516A" w:rsidRDefault="00F468CB" w:rsidP="005B5B0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64: Please include a brief introduc</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on the role and projected changes of CO₂, as this is currently missing.</w:t>
      </w:r>
    </w:p>
    <w:p w14:paraId="58D1C578" w14:textId="77777777" w:rsidR="00F468CB" w:rsidRPr="0033516A" w:rsidRDefault="00F468CB"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and thank you. The new sentence reads:</w:t>
      </w:r>
    </w:p>
    <w:p w14:paraId="0C1A26D1" w14:textId="2AA9E76B" w:rsidR="005B5B04" w:rsidRPr="0033516A" w:rsidRDefault="00F468CB" w:rsidP="00F468CB">
      <w:pPr>
        <w:spacing w:before="120"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AD5807">
        <w:rPr>
          <w:rFonts w:ascii="Times New Roman" w:hAnsi="Times New Roman" w:cs="Times New Roman"/>
          <w:i/>
          <w:iCs/>
          <w:color w:val="0000FF"/>
          <w:sz w:val="24"/>
          <w:szCs w:val="24"/>
        </w:rPr>
        <w:t xml:space="preserve">While projected increases in [CO2] can partially offset heat-induced yield losses </w:t>
      </w:r>
      <w:sdt>
        <w:sdtPr>
          <w:rPr>
            <w:rFonts w:ascii="Times New Roman" w:hAnsi="Times New Roman" w:cs="Times New Roman"/>
            <w:i/>
            <w:iCs/>
            <w:color w:val="0000FF"/>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246114367A824BE8AA3C63E050329E42"/>
          </w:placeholder>
        </w:sdtPr>
        <w:sdtContent>
          <w:r w:rsidRPr="00AD5807">
            <w:rPr>
              <w:rFonts w:ascii="Times New Roman" w:hAnsi="Times New Roman" w:cs="Times New Roman"/>
              <w:i/>
              <w:iCs/>
              <w:color w:val="0000FF"/>
              <w:sz w:val="24"/>
              <w:szCs w:val="24"/>
            </w:rPr>
            <w:t>(Ainsworth et al., 2002a; Kothari et al., 2022)</w:t>
          </w:r>
        </w:sdtContent>
      </w:sdt>
      <w:r w:rsidRPr="00AD5807">
        <w:rPr>
          <w:rFonts w:ascii="Times New Roman" w:hAnsi="Times New Roman" w:cs="Times New Roman"/>
          <w:i/>
          <w:iCs/>
          <w:color w:val="0000FF"/>
          <w:sz w:val="24"/>
          <w:szCs w:val="24"/>
        </w:rPr>
        <w:t xml:space="preserve">, complementary agronomic adaptation may be needed in some environments to fully offset the yield penalty </w:t>
      </w:r>
      <w:sdt>
        <w:sdtPr>
          <w:rPr>
            <w:rFonts w:ascii="Times New Roman" w:hAnsi="Times New Roman" w:cs="Times New Roman"/>
            <w:i/>
            <w:iCs/>
            <w:color w:val="0000FF"/>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246114367A824BE8AA3C63E050329E42"/>
          </w:placeholder>
        </w:sdtPr>
        <w:sdtContent>
          <w:r w:rsidRPr="00AD5807">
            <w:rPr>
              <w:rFonts w:ascii="Times New Roman" w:hAnsi="Times New Roman" w:cs="Times New Roman"/>
              <w:i/>
              <w:iCs/>
              <w:color w:val="0000FF"/>
              <w:sz w:val="24"/>
              <w:szCs w:val="24"/>
            </w:rPr>
            <w:t>(Makowski et al., 2020)</w:t>
          </w:r>
        </w:sdtContent>
      </w:sdt>
      <w:r w:rsidRPr="00AD5807">
        <w:rPr>
          <w:rFonts w:ascii="Times New Roman" w:hAnsi="Times New Roman" w:cs="Times New Roman"/>
          <w:i/>
          <w:iCs/>
          <w:color w:val="0000FF"/>
          <w:sz w:val="24"/>
          <w:szCs w:val="24"/>
        </w:rPr>
        <w:t>.</w:t>
      </w:r>
      <w:r w:rsidRPr="0033516A">
        <w:rPr>
          <w:rFonts w:ascii="Times New Roman" w:hAnsi="Times New Roman" w:cs="Times New Roman"/>
          <w:color w:val="0000FF"/>
          <w:sz w:val="24"/>
          <w:szCs w:val="24"/>
        </w:rPr>
        <w:t xml:space="preserve"> ”</w:t>
      </w:r>
    </w:p>
    <w:p w14:paraId="64201666" w14:textId="77777777" w:rsidR="00C05F55" w:rsidRPr="0033516A" w:rsidRDefault="00C05F55" w:rsidP="00F468CB">
      <w:pPr>
        <w:spacing w:before="120" w:after="0" w:line="240" w:lineRule="auto"/>
        <w:rPr>
          <w:rFonts w:ascii="Times New Roman" w:hAnsi="Times New Roman" w:cs="Times New Roman"/>
          <w:color w:val="0000FF"/>
          <w:sz w:val="24"/>
          <w:szCs w:val="24"/>
        </w:rPr>
      </w:pPr>
    </w:p>
    <w:p w14:paraId="3C1C3CC8" w14:textId="57AC9C06" w:rsidR="00C05F55" w:rsidRPr="0033516A" w:rsidRDefault="00C05F55" w:rsidP="00C05F55">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6</w:t>
      </w:r>
    </w:p>
    <w:p w14:paraId="74A20277" w14:textId="2DF20FBE" w:rsidR="00C05F55" w:rsidRPr="0033516A" w:rsidRDefault="00C05F55" w:rsidP="00C05F5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Lines 75–76: Is MG5 considered “late” in this context? Farmers are already </w:t>
      </w:r>
      <w:r w:rsidR="001E548A" w:rsidRPr="0033516A">
        <w:rPr>
          <w:rFonts w:ascii="Times New Roman" w:hAnsi="Times New Roman" w:cs="Times New Roman"/>
          <w:sz w:val="24"/>
          <w:szCs w:val="24"/>
        </w:rPr>
        <w:t>planting</w:t>
      </w:r>
      <w:r w:rsidRPr="0033516A">
        <w:rPr>
          <w:rFonts w:ascii="Times New Roman" w:hAnsi="Times New Roman" w:cs="Times New Roman"/>
          <w:sz w:val="24"/>
          <w:szCs w:val="24"/>
        </w:rPr>
        <w:t xml:space="preserve"> MG5 and even MG6 in the</w:t>
      </w:r>
      <w:r w:rsidR="001E548A" w:rsidRPr="0033516A">
        <w:rPr>
          <w:rFonts w:ascii="Times New Roman" w:hAnsi="Times New Roman" w:cs="Times New Roman"/>
          <w:sz w:val="24"/>
          <w:szCs w:val="24"/>
        </w:rPr>
        <w:t xml:space="preserve"> </w:t>
      </w:r>
      <w:r w:rsidRPr="0033516A">
        <w:rPr>
          <w:rFonts w:ascii="Times New Roman" w:hAnsi="Times New Roman" w:cs="Times New Roman"/>
          <w:sz w:val="24"/>
          <w:szCs w:val="24"/>
        </w:rPr>
        <w:t>southern parts of the region.</w:t>
      </w:r>
    </w:p>
    <w:p w14:paraId="44F4DE3A" w14:textId="27A74BB8" w:rsidR="00390A93" w:rsidRPr="0033516A" w:rsidRDefault="00390A93" w:rsidP="00390A93">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comment. MG 5 is considered late relative to the current plausible range adopted by farmers in the </w:t>
      </w:r>
      <w:r w:rsidR="00D407CC">
        <w:rPr>
          <w:rFonts w:ascii="Times New Roman" w:hAnsi="Times New Roman" w:cs="Times New Roman"/>
          <w:color w:val="0000FF"/>
          <w:sz w:val="24"/>
          <w:szCs w:val="24"/>
        </w:rPr>
        <w:t>region</w:t>
      </w:r>
      <w:r w:rsidRPr="0033516A">
        <w:rPr>
          <w:rFonts w:ascii="Times New Roman" w:hAnsi="Times New Roman" w:cs="Times New Roman"/>
          <w:color w:val="0000FF"/>
          <w:sz w:val="24"/>
          <w:szCs w:val="24"/>
        </w:rPr>
        <w:t xml:space="preserve"> (MG 3 to MG 5). While MG6 varieties were planted in the past, they are </w:t>
      </w:r>
      <w:r w:rsidR="00D407CC">
        <w:rPr>
          <w:rFonts w:ascii="Times New Roman" w:hAnsi="Times New Roman" w:cs="Times New Roman"/>
          <w:color w:val="0000FF"/>
          <w:sz w:val="24"/>
          <w:szCs w:val="24"/>
        </w:rPr>
        <w:t xml:space="preserve">currently </w:t>
      </w:r>
      <w:r w:rsidRPr="0033516A">
        <w:rPr>
          <w:rFonts w:ascii="Times New Roman" w:hAnsi="Times New Roman" w:cs="Times New Roman"/>
          <w:color w:val="0000FF"/>
          <w:sz w:val="24"/>
          <w:szCs w:val="24"/>
        </w:rPr>
        <w:t>not very common, and early MG4s have been the most common. The rationale for this study is that, with warming, switching back to a slightly late-maturing variety, combined with earlier planting, will generate yield advantages.</w:t>
      </w:r>
    </w:p>
    <w:p w14:paraId="2619791E" w14:textId="21D4906C" w:rsidR="00871A98" w:rsidRPr="0033516A" w:rsidRDefault="00871A98" w:rsidP="00871A98">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7</w:t>
      </w:r>
    </w:p>
    <w:p w14:paraId="0976CC65" w14:textId="449EA8E6" w:rsidR="00871A98" w:rsidRPr="0033516A" w:rsidRDefault="00871A98" w:rsidP="00871A98">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lastRenderedPageBreak/>
        <w:t>Lines 110–113: Consider revising the second scenario descrip</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to: “advancing the sowing date by 12 days, corresponding to an early but realis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window based on NASS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progress data for the studied region (NASS, 2023)”. The current reference to the “upper tail” suggests delayed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Also, please clarify what is meant by “realis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 (e.g., 10% vs. 30% plan</w:t>
      </w:r>
      <w:r w:rsidR="00592A1A">
        <w:rPr>
          <w:rFonts w:ascii="Times New Roman" w:eastAsia="Times New Roman" w:hAnsi="Times New Roman" w:cs="Times New Roman"/>
          <w:sz w:val="24"/>
          <w:szCs w:val="24"/>
        </w:rPr>
        <w:t>ti</w:t>
      </w:r>
      <w:r w:rsidRPr="0033516A">
        <w:rPr>
          <w:rFonts w:ascii="Times New Roman" w:hAnsi="Times New Roman" w:cs="Times New Roman"/>
          <w:sz w:val="24"/>
          <w:szCs w:val="24"/>
        </w:rPr>
        <w:t>ng progress). Would exploring even earlier, less common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dates provide addi</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onal insight?</w:t>
      </w:r>
    </w:p>
    <w:p w14:paraId="41D7A5CA" w14:textId="0E412C91" w:rsidR="00871A98" w:rsidRPr="0033516A" w:rsidRDefault="00871A98" w:rsidP="00871A98">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important comment.</w:t>
      </w:r>
      <w:r w:rsidR="00272FD0" w:rsidRPr="0033516A">
        <w:rPr>
          <w:rFonts w:ascii="Times New Roman" w:hAnsi="Times New Roman" w:cs="Times New Roman"/>
          <w:color w:val="0000FF"/>
          <w:sz w:val="24"/>
          <w:szCs w:val="24"/>
        </w:rPr>
        <w:t xml:space="preserve"> We have clarified the rationale </w:t>
      </w:r>
      <w:r w:rsidR="00961CCC" w:rsidRPr="0033516A">
        <w:rPr>
          <w:rFonts w:ascii="Times New Roman" w:hAnsi="Times New Roman" w:cs="Times New Roman"/>
          <w:color w:val="0000FF"/>
          <w:sz w:val="24"/>
          <w:szCs w:val="24"/>
        </w:rPr>
        <w:t xml:space="preserve">for </w:t>
      </w:r>
      <w:r w:rsidR="00272FD0" w:rsidRPr="0033516A">
        <w:rPr>
          <w:rFonts w:ascii="Times New Roman" w:hAnsi="Times New Roman" w:cs="Times New Roman"/>
          <w:color w:val="0000FF"/>
          <w:sz w:val="24"/>
          <w:szCs w:val="24"/>
        </w:rPr>
        <w:t>the chosen scenarios</w:t>
      </w:r>
      <w:r w:rsidR="00592A1A">
        <w:rPr>
          <w:rFonts w:ascii="Times New Roman" w:hAnsi="Times New Roman" w:cs="Times New Roman"/>
          <w:color w:val="0000FF"/>
          <w:sz w:val="24"/>
          <w:szCs w:val="24"/>
        </w:rPr>
        <w:t xml:space="preserve">. Also, we </w:t>
      </w:r>
      <w:r w:rsidR="00134988" w:rsidRPr="0033516A">
        <w:rPr>
          <w:rFonts w:ascii="Times New Roman" w:hAnsi="Times New Roman" w:cs="Times New Roman"/>
          <w:color w:val="0000FF"/>
          <w:sz w:val="24"/>
          <w:szCs w:val="24"/>
        </w:rPr>
        <w:t>moved the early-sow scenario to a more extreme situation (10% of the NASS planting progress, about 4 weeks earlier)</w:t>
      </w:r>
      <w:r w:rsidR="00272FD0" w:rsidRPr="0033516A">
        <w:rPr>
          <w:rFonts w:ascii="Times New Roman" w:hAnsi="Times New Roman" w:cs="Times New Roman"/>
          <w:color w:val="0000FF"/>
          <w:sz w:val="24"/>
          <w:szCs w:val="24"/>
        </w:rPr>
        <w:t xml:space="preserve">. A figure was added to the supplementary material to facilitate visualization of the selected scenarios. Detailed modifications </w:t>
      </w:r>
      <w:r w:rsidR="00E1539E" w:rsidRPr="0033516A">
        <w:rPr>
          <w:rFonts w:ascii="Times New Roman" w:hAnsi="Times New Roman" w:cs="Times New Roman"/>
          <w:color w:val="0000FF"/>
          <w:sz w:val="24"/>
          <w:szCs w:val="24"/>
        </w:rPr>
        <w:t>are explained</w:t>
      </w:r>
      <w:r w:rsidR="00272FD0" w:rsidRPr="0033516A">
        <w:rPr>
          <w:rFonts w:ascii="Times New Roman" w:hAnsi="Times New Roman" w:cs="Times New Roman"/>
          <w:color w:val="0000FF"/>
          <w:sz w:val="24"/>
          <w:szCs w:val="24"/>
        </w:rPr>
        <w:t xml:space="preserve"> in comment #</w:t>
      </w:r>
      <w:r w:rsidR="00592A1A">
        <w:rPr>
          <w:rFonts w:ascii="Times New Roman" w:hAnsi="Times New Roman" w:cs="Times New Roman"/>
          <w:color w:val="0000FF"/>
          <w:sz w:val="24"/>
          <w:szCs w:val="24"/>
        </w:rPr>
        <w:t>5</w:t>
      </w:r>
      <w:r w:rsidR="00272FD0" w:rsidRPr="0033516A">
        <w:rPr>
          <w:rFonts w:ascii="Times New Roman" w:hAnsi="Times New Roman" w:cs="Times New Roman"/>
          <w:color w:val="0000FF"/>
          <w:sz w:val="24"/>
          <w:szCs w:val="24"/>
        </w:rPr>
        <w:t>.</w:t>
      </w:r>
    </w:p>
    <w:p w14:paraId="1D4F29E7" w14:textId="77777777" w:rsidR="003A650D" w:rsidRPr="0033516A" w:rsidRDefault="003A650D" w:rsidP="00871A98">
      <w:pPr>
        <w:spacing w:after="0" w:line="240" w:lineRule="auto"/>
        <w:rPr>
          <w:rFonts w:ascii="Times New Roman" w:hAnsi="Times New Roman" w:cs="Times New Roman"/>
          <w:color w:val="0000FF"/>
          <w:sz w:val="24"/>
          <w:szCs w:val="24"/>
        </w:rPr>
      </w:pPr>
    </w:p>
    <w:p w14:paraId="5856773C" w14:textId="2CB1FE6E" w:rsidR="003A650D" w:rsidRPr="0033516A" w:rsidRDefault="003A650D"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8</w:t>
      </w:r>
    </w:p>
    <w:p w14:paraId="250BA5BC" w14:textId="0457B610" w:rsidR="003A650D" w:rsidRPr="0033516A" w:rsidRDefault="003A650D" w:rsidP="003A650D">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156–158: When sta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that “our study extends previous work,” please provide appropriate references.</w:t>
      </w:r>
    </w:p>
    <w:p w14:paraId="046F68C8" w14:textId="77777777" w:rsidR="00462598" w:rsidRDefault="003A650D"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Addressed. The new sentence reads: </w:t>
      </w:r>
    </w:p>
    <w:p w14:paraId="5DC37769" w14:textId="034836EA" w:rsidR="003A650D" w:rsidRPr="0033516A" w:rsidRDefault="006D1EAC"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462598">
        <w:rPr>
          <w:rFonts w:ascii="Times New Roman" w:hAnsi="Times New Roman" w:cs="Times New Roman"/>
          <w:i/>
          <w:iCs/>
          <w:color w:val="0000FF"/>
          <w:sz w:val="24"/>
          <w:szCs w:val="24"/>
        </w:rPr>
        <w:t xml:space="preserve">Our study extends previous work (Elli et al., 2022; Nendel et al., 2023) by quantifying the synergistic effect of </w:t>
      </w:r>
      <w:r w:rsidR="004C365B" w:rsidRPr="00462598">
        <w:rPr>
          <w:rFonts w:ascii="Times New Roman" w:hAnsi="Times New Roman" w:cs="Times New Roman"/>
          <w:i/>
          <w:iCs/>
          <w:color w:val="0000FF"/>
          <w:sz w:val="24"/>
          <w:szCs w:val="24"/>
        </w:rPr>
        <w:t xml:space="preserve">stacked </w:t>
      </w:r>
      <w:r w:rsidRPr="00462598">
        <w:rPr>
          <w:rFonts w:ascii="Times New Roman" w:hAnsi="Times New Roman" w:cs="Times New Roman"/>
          <w:i/>
          <w:iCs/>
          <w:color w:val="0000FF"/>
          <w:sz w:val="24"/>
          <w:szCs w:val="24"/>
        </w:rPr>
        <w:t>agronomic management strategies to mitigate heat risks in irrigated soybeans at a fine spatial resolution in the U.S. Mid-South.</w:t>
      </w:r>
      <w:r w:rsidRPr="0033516A">
        <w:rPr>
          <w:rFonts w:ascii="Times New Roman" w:hAnsi="Times New Roman" w:cs="Times New Roman"/>
          <w:color w:val="0000FF"/>
          <w:sz w:val="24"/>
          <w:szCs w:val="24"/>
        </w:rPr>
        <w:t>”</w:t>
      </w:r>
    </w:p>
    <w:p w14:paraId="0A20BE9F" w14:textId="77777777" w:rsidR="00961CCC" w:rsidRPr="0033516A" w:rsidRDefault="00961CCC" w:rsidP="003A650D">
      <w:pPr>
        <w:spacing w:after="0" w:line="240" w:lineRule="auto"/>
        <w:rPr>
          <w:rFonts w:ascii="Times New Roman" w:hAnsi="Times New Roman" w:cs="Times New Roman"/>
          <w:color w:val="0000FF"/>
          <w:sz w:val="24"/>
          <w:szCs w:val="24"/>
        </w:rPr>
      </w:pPr>
    </w:p>
    <w:p w14:paraId="56CCB976" w14:textId="4D178E6D" w:rsidR="00961CCC" w:rsidRPr="0033516A" w:rsidRDefault="00961CCC" w:rsidP="00961CCC">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9</w:t>
      </w:r>
    </w:p>
    <w:p w14:paraId="5AB2B4ED" w14:textId="4654F73D" w:rsidR="00961CCC" w:rsidRPr="0033516A" w:rsidRDefault="00961CCC" w:rsidP="00961CC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163–164: Clearly state what is novel in this study compared to similar simula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ons (e.g., Elli et al., 2022).</w:t>
      </w:r>
    </w:p>
    <w:p w14:paraId="4662E331" w14:textId="02D6CD2F" w:rsidR="00961CCC" w:rsidRPr="0033516A" w:rsidRDefault="00961CCC" w:rsidP="00EE6AD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w:t>
      </w:r>
      <w:r w:rsidR="00EE6ADE" w:rsidRPr="0033516A">
        <w:rPr>
          <w:rFonts w:ascii="Times New Roman" w:hAnsi="Times New Roman" w:cs="Times New Roman"/>
          <w:color w:val="0000FF"/>
          <w:sz w:val="24"/>
          <w:szCs w:val="24"/>
        </w:rPr>
        <w:t>, thank you for the suggestion</w:t>
      </w:r>
      <w:r w:rsidRPr="0033516A">
        <w:rPr>
          <w:rFonts w:ascii="Times New Roman" w:hAnsi="Times New Roman" w:cs="Times New Roman"/>
          <w:color w:val="0000FF"/>
          <w:sz w:val="24"/>
          <w:szCs w:val="24"/>
        </w:rPr>
        <w:t xml:space="preserve">. Elli et al. (2022) </w:t>
      </w:r>
      <w:r w:rsidR="00EE6ADE" w:rsidRPr="0033516A">
        <w:rPr>
          <w:rFonts w:ascii="Times New Roman" w:hAnsi="Times New Roman" w:cs="Times New Roman"/>
          <w:color w:val="0000FF"/>
          <w:sz w:val="24"/>
          <w:szCs w:val="24"/>
        </w:rPr>
        <w:t>used a previous version of APSIM (APSIM classic) with a focus on nitrogen dynamics</w:t>
      </w:r>
      <w:r w:rsidRPr="0033516A">
        <w:rPr>
          <w:rFonts w:ascii="Times New Roman" w:hAnsi="Times New Roman" w:cs="Times New Roman"/>
          <w:color w:val="0000FF"/>
          <w:sz w:val="24"/>
          <w:szCs w:val="24"/>
        </w:rPr>
        <w:t xml:space="preserve"> </w:t>
      </w:r>
      <w:r w:rsidR="00FF1DCC" w:rsidRPr="0033516A">
        <w:rPr>
          <w:rFonts w:ascii="Times New Roman" w:hAnsi="Times New Roman" w:cs="Times New Roman"/>
          <w:color w:val="0000FF"/>
          <w:sz w:val="24"/>
          <w:szCs w:val="24"/>
        </w:rPr>
        <w:t>at 10 locations in the Corn Belt</w:t>
      </w:r>
      <w:r w:rsidRPr="0033516A">
        <w:rPr>
          <w:rFonts w:ascii="Times New Roman" w:hAnsi="Times New Roman" w:cs="Times New Roman"/>
          <w:color w:val="0000FF"/>
          <w:sz w:val="24"/>
          <w:szCs w:val="24"/>
        </w:rPr>
        <w:t xml:space="preserve"> </w:t>
      </w:r>
      <w:r w:rsidR="00FF1DCC" w:rsidRPr="0033516A">
        <w:rPr>
          <w:rFonts w:ascii="Times New Roman" w:hAnsi="Times New Roman" w:cs="Times New Roman"/>
          <w:color w:val="0000FF"/>
          <w:sz w:val="24"/>
          <w:szCs w:val="24"/>
        </w:rPr>
        <w:t xml:space="preserve">(only 1 in the mid-south) </w:t>
      </w:r>
      <w:r w:rsidR="004C365B" w:rsidRPr="0033516A">
        <w:rPr>
          <w:rFonts w:ascii="Times New Roman" w:hAnsi="Times New Roman" w:cs="Times New Roman"/>
          <w:color w:val="0000FF"/>
          <w:sz w:val="24"/>
          <w:szCs w:val="24"/>
        </w:rPr>
        <w:t xml:space="preserve">and </w:t>
      </w:r>
      <w:r w:rsidR="00FF1DCC" w:rsidRPr="0033516A">
        <w:rPr>
          <w:rFonts w:ascii="Times New Roman" w:hAnsi="Times New Roman" w:cs="Times New Roman"/>
          <w:color w:val="0000FF"/>
          <w:sz w:val="24"/>
          <w:szCs w:val="24"/>
        </w:rPr>
        <w:t>evaluated adaptive strategies only under baseline conditions, not under warming</w:t>
      </w:r>
      <w:r w:rsidR="004C365B" w:rsidRPr="0033516A">
        <w:rPr>
          <w:rFonts w:ascii="Times New Roman" w:hAnsi="Times New Roman" w:cs="Times New Roman"/>
          <w:color w:val="0000FF"/>
          <w:sz w:val="24"/>
          <w:szCs w:val="24"/>
        </w:rPr>
        <w:t xml:space="preserve">. Moreover, the study did not evaluate stacked management options. In addition to these advancements, the present study </w:t>
      </w:r>
      <w:r w:rsidR="00FF1DCC" w:rsidRPr="0033516A">
        <w:rPr>
          <w:rFonts w:ascii="Times New Roman" w:hAnsi="Times New Roman" w:cs="Times New Roman"/>
          <w:color w:val="0000FF"/>
          <w:sz w:val="24"/>
          <w:szCs w:val="24"/>
        </w:rPr>
        <w:t xml:space="preserve">conducts fine-scale simulations (4,000+ fields) </w:t>
      </w:r>
      <w:r w:rsidR="00134988" w:rsidRPr="0033516A">
        <w:rPr>
          <w:rFonts w:ascii="Times New Roman" w:hAnsi="Times New Roman" w:cs="Times New Roman"/>
          <w:color w:val="0000FF"/>
          <w:sz w:val="24"/>
          <w:szCs w:val="24"/>
        </w:rPr>
        <w:t>focused</w:t>
      </w:r>
      <w:r w:rsidR="00FF1DCC" w:rsidRPr="0033516A">
        <w:rPr>
          <w:rFonts w:ascii="Times New Roman" w:hAnsi="Times New Roman" w:cs="Times New Roman"/>
          <w:color w:val="0000FF"/>
          <w:sz w:val="24"/>
          <w:szCs w:val="24"/>
        </w:rPr>
        <w:t xml:space="preserve"> on the Mid-South</w:t>
      </w:r>
      <w:r w:rsidR="00EE6ADE" w:rsidRPr="0033516A">
        <w:rPr>
          <w:rFonts w:ascii="Times New Roman" w:hAnsi="Times New Roman" w:cs="Times New Roman"/>
          <w:color w:val="0000FF"/>
          <w:sz w:val="24"/>
          <w:szCs w:val="24"/>
        </w:rPr>
        <w:t>, using the latest APSIM framework (APSIM Next-Generation). The</w:t>
      </w:r>
      <w:r w:rsidR="00FF1DCC" w:rsidRPr="0033516A">
        <w:rPr>
          <w:rFonts w:ascii="Times New Roman" w:hAnsi="Times New Roman" w:cs="Times New Roman"/>
          <w:color w:val="0000FF"/>
          <w:sz w:val="24"/>
          <w:szCs w:val="24"/>
        </w:rPr>
        <w:t xml:space="preserve"> region </w:t>
      </w:r>
      <w:r w:rsidR="00EE6ADE" w:rsidRPr="0033516A">
        <w:rPr>
          <w:rFonts w:ascii="Times New Roman" w:hAnsi="Times New Roman" w:cs="Times New Roman"/>
          <w:color w:val="0000FF"/>
          <w:sz w:val="24"/>
          <w:szCs w:val="24"/>
        </w:rPr>
        <w:t xml:space="preserve">is predominantly irrigated with soybeans, </w:t>
      </w:r>
      <w:r w:rsidR="00FF1DCC" w:rsidRPr="0033516A">
        <w:rPr>
          <w:rFonts w:ascii="Times New Roman" w:hAnsi="Times New Roman" w:cs="Times New Roman"/>
          <w:color w:val="0000FF"/>
          <w:sz w:val="24"/>
          <w:szCs w:val="24"/>
        </w:rPr>
        <w:t>lacks adaptive modeling studies</w:t>
      </w:r>
      <w:r w:rsidR="00EE6ADE" w:rsidRPr="0033516A">
        <w:rPr>
          <w:rFonts w:ascii="Times New Roman" w:hAnsi="Times New Roman" w:cs="Times New Roman"/>
          <w:color w:val="0000FF"/>
          <w:sz w:val="24"/>
          <w:szCs w:val="24"/>
        </w:rPr>
        <w:t>, and is particularly vulnerable to climate change</w:t>
      </w:r>
      <w:r w:rsidR="00FF1DCC" w:rsidRPr="0033516A">
        <w:rPr>
          <w:rFonts w:ascii="Times New Roman" w:hAnsi="Times New Roman" w:cs="Times New Roman"/>
          <w:color w:val="0000FF"/>
          <w:sz w:val="24"/>
          <w:szCs w:val="24"/>
        </w:rPr>
        <w:t>.</w:t>
      </w:r>
      <w:r w:rsidR="008863C4" w:rsidRPr="0033516A">
        <w:rPr>
          <w:rFonts w:ascii="Times New Roman" w:hAnsi="Times New Roman" w:cs="Times New Roman"/>
          <w:color w:val="0000FF"/>
          <w:sz w:val="24"/>
          <w:szCs w:val="24"/>
        </w:rPr>
        <w:t xml:space="preserve"> The new text reads:</w:t>
      </w:r>
    </w:p>
    <w:p w14:paraId="57F6CEFD" w14:textId="77777777" w:rsidR="008863C4" w:rsidRPr="0033516A" w:rsidRDefault="008863C4" w:rsidP="003A650D">
      <w:pPr>
        <w:spacing w:after="0" w:line="240" w:lineRule="auto"/>
        <w:rPr>
          <w:rFonts w:ascii="Times New Roman" w:hAnsi="Times New Roman" w:cs="Times New Roman"/>
          <w:color w:val="0000FF"/>
          <w:sz w:val="24"/>
          <w:szCs w:val="24"/>
        </w:rPr>
      </w:pPr>
    </w:p>
    <w:p w14:paraId="01E82435" w14:textId="36E9DC9B" w:rsidR="008863C4" w:rsidRDefault="008863C4"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DC53E5">
        <w:rPr>
          <w:rFonts w:ascii="Times New Roman" w:hAnsi="Times New Roman" w:cs="Times New Roman"/>
          <w:i/>
          <w:iCs/>
          <w:color w:val="0000FF"/>
          <w:sz w:val="24"/>
          <w:szCs w:val="24"/>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they found that sowing 12 days earlier increased soybean seed yield by 4.7%.</w:t>
      </w:r>
      <w:r w:rsidRPr="0033516A">
        <w:rPr>
          <w:rFonts w:ascii="Times New Roman" w:hAnsi="Times New Roman" w:cs="Times New Roman"/>
          <w:color w:val="0000FF"/>
          <w:sz w:val="24"/>
          <w:szCs w:val="24"/>
        </w:rPr>
        <w:t>”</w:t>
      </w:r>
    </w:p>
    <w:p w14:paraId="79A3B8A6" w14:textId="77777777" w:rsidR="008267E4" w:rsidRDefault="008267E4" w:rsidP="003A650D">
      <w:pPr>
        <w:spacing w:after="0" w:line="240" w:lineRule="auto"/>
        <w:rPr>
          <w:rFonts w:ascii="Times New Roman" w:hAnsi="Times New Roman" w:cs="Times New Roman"/>
          <w:color w:val="0000FF"/>
          <w:sz w:val="24"/>
          <w:szCs w:val="24"/>
        </w:rPr>
      </w:pPr>
    </w:p>
    <w:p w14:paraId="3E32F43C" w14:textId="6C8F888E" w:rsidR="008267E4" w:rsidRDefault="008267E4" w:rsidP="003A650D">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Additional modifications relevant to this comment can be found in comment #1.</w:t>
      </w:r>
    </w:p>
    <w:p w14:paraId="08C6CE7A" w14:textId="77777777" w:rsidR="00DC53E5" w:rsidRPr="0033516A" w:rsidRDefault="00DC53E5" w:rsidP="003A650D">
      <w:pPr>
        <w:spacing w:after="0" w:line="240" w:lineRule="auto"/>
        <w:rPr>
          <w:rFonts w:ascii="Times New Roman" w:hAnsi="Times New Roman" w:cs="Times New Roman"/>
          <w:color w:val="0000FF"/>
          <w:sz w:val="24"/>
          <w:szCs w:val="24"/>
        </w:rPr>
      </w:pPr>
    </w:p>
    <w:p w14:paraId="6B3FB5A2" w14:textId="77777777" w:rsidR="00620AF9" w:rsidRDefault="00620AF9" w:rsidP="00EE6ADE">
      <w:pPr>
        <w:spacing w:after="0" w:line="240" w:lineRule="auto"/>
        <w:rPr>
          <w:rFonts w:ascii="Times New Roman" w:hAnsi="Times New Roman" w:cs="Times New Roman"/>
          <w:b/>
          <w:bCs/>
          <w:sz w:val="24"/>
          <w:szCs w:val="24"/>
          <w:u w:val="single"/>
        </w:rPr>
      </w:pPr>
    </w:p>
    <w:p w14:paraId="48EC5148" w14:textId="77777777" w:rsidR="00620AF9" w:rsidRDefault="00620AF9" w:rsidP="00EE6ADE">
      <w:pPr>
        <w:spacing w:after="0" w:line="240" w:lineRule="auto"/>
        <w:rPr>
          <w:rFonts w:ascii="Times New Roman" w:hAnsi="Times New Roman" w:cs="Times New Roman"/>
          <w:b/>
          <w:bCs/>
          <w:sz w:val="24"/>
          <w:szCs w:val="24"/>
          <w:u w:val="single"/>
        </w:rPr>
      </w:pPr>
    </w:p>
    <w:p w14:paraId="1CA48033" w14:textId="77777777" w:rsidR="00620AF9" w:rsidRDefault="00620AF9" w:rsidP="00EE6ADE">
      <w:pPr>
        <w:spacing w:after="0" w:line="240" w:lineRule="auto"/>
        <w:rPr>
          <w:rFonts w:ascii="Times New Roman" w:hAnsi="Times New Roman" w:cs="Times New Roman"/>
          <w:b/>
          <w:bCs/>
          <w:sz w:val="24"/>
          <w:szCs w:val="24"/>
          <w:u w:val="single"/>
        </w:rPr>
      </w:pPr>
    </w:p>
    <w:p w14:paraId="6945AC36" w14:textId="77777777" w:rsidR="00620AF9" w:rsidRDefault="00620AF9" w:rsidP="00EE6ADE">
      <w:pPr>
        <w:spacing w:after="0" w:line="240" w:lineRule="auto"/>
        <w:rPr>
          <w:rFonts w:ascii="Times New Roman" w:hAnsi="Times New Roman" w:cs="Times New Roman"/>
          <w:b/>
          <w:bCs/>
          <w:sz w:val="24"/>
          <w:szCs w:val="24"/>
          <w:u w:val="single"/>
        </w:rPr>
      </w:pPr>
    </w:p>
    <w:p w14:paraId="4208487A" w14:textId="6DD6ECC1" w:rsidR="00EE6ADE" w:rsidRPr="0033516A" w:rsidRDefault="00EE6ADE" w:rsidP="00EE6ADE">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w:t>
      </w:r>
      <w:r w:rsidR="00C664F0" w:rsidRPr="0033516A">
        <w:rPr>
          <w:rFonts w:ascii="Times New Roman" w:hAnsi="Times New Roman" w:cs="Times New Roman"/>
          <w:b/>
          <w:bCs/>
          <w:sz w:val="24"/>
          <w:szCs w:val="24"/>
          <w:u w:val="single"/>
        </w:rPr>
        <w:t>20</w:t>
      </w:r>
    </w:p>
    <w:p w14:paraId="62C309B5" w14:textId="1DE5B1D2" w:rsidR="00EE6ADE" w:rsidRPr="0033516A" w:rsidRDefault="00EE6ADE" w:rsidP="00EE6ADE">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lastRenderedPageBreak/>
        <w:t>Line 173: When discussing model uncertainties, please also consider uncertainties in phenological predictions. APSIM is somewhat limited mechanis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cally compared to other models—for example, it assumes a constant temperature response throughout development, whereas in soybean this response changes across stages. This limita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and its poten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al impact on results should be discussed.</w:t>
      </w:r>
    </w:p>
    <w:p w14:paraId="02195F72" w14:textId="30EC7673" w:rsidR="00EE6ADE" w:rsidRPr="0033516A" w:rsidRDefault="00EE6ADE"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suggestion. We have added a sentence acknowledging this limitation. The new text reads:</w:t>
      </w:r>
    </w:p>
    <w:p w14:paraId="6F0A9D4A" w14:textId="77777777" w:rsidR="00EE6ADE" w:rsidRPr="0033516A" w:rsidRDefault="00EE6ADE" w:rsidP="003A650D">
      <w:pPr>
        <w:spacing w:after="0" w:line="240" w:lineRule="auto"/>
        <w:rPr>
          <w:rFonts w:ascii="Times New Roman" w:hAnsi="Times New Roman" w:cs="Times New Roman"/>
          <w:color w:val="0000FF"/>
          <w:sz w:val="24"/>
          <w:szCs w:val="24"/>
        </w:rPr>
      </w:pPr>
    </w:p>
    <w:p w14:paraId="2D594AAC" w14:textId="4AC812F0" w:rsidR="00EE6ADE" w:rsidRPr="0033516A" w:rsidRDefault="00EE6ADE"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620AF9">
        <w:rPr>
          <w:rFonts w:ascii="Times New Roman" w:hAnsi="Times New Roman" w:cs="Times New Roman"/>
          <w:i/>
          <w:iCs/>
          <w:color w:val="0000FF"/>
          <w:sz w:val="24"/>
          <w:szCs w:val="24"/>
        </w:rPr>
        <w:t xml:space="preserve">Moreover, APSIM assumes constant temperature responses throughout the life cycle, whereas in soybeans this response may change across developmental stages </w:t>
      </w:r>
      <w:sdt>
        <w:sdtPr>
          <w:rPr>
            <w:rFonts w:ascii="Times New Roman" w:hAnsi="Times New Roman" w:cs="Times New Roman"/>
            <w:i/>
            <w:iCs/>
            <w:color w:val="0000FF"/>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4D014E7A66DD4328BA9CCF144BEE09B4"/>
          </w:placeholder>
        </w:sdtPr>
        <w:sdtContent>
          <w:r w:rsidRPr="00620AF9">
            <w:rPr>
              <w:rFonts w:ascii="Times New Roman" w:hAnsi="Times New Roman" w:cs="Times New Roman"/>
              <w:i/>
              <w:iCs/>
              <w:color w:val="0000FF"/>
              <w:sz w:val="24"/>
              <w:szCs w:val="24"/>
            </w:rPr>
            <w:t>(Hatfield et al., 2011)</w:t>
          </w:r>
        </w:sdtContent>
      </w:sdt>
      <w:r w:rsidRPr="00620AF9">
        <w:rPr>
          <w:rFonts w:ascii="Times New Roman" w:hAnsi="Times New Roman" w:cs="Times New Roman"/>
          <w:i/>
          <w:iCs/>
          <w:color w:val="0000FF"/>
          <w:sz w:val="24"/>
          <w:szCs w:val="24"/>
        </w:rPr>
        <w:t>.”</w:t>
      </w:r>
    </w:p>
    <w:p w14:paraId="734A8990" w14:textId="77777777" w:rsidR="001A6442" w:rsidRPr="0033516A" w:rsidRDefault="001A6442" w:rsidP="003A650D">
      <w:pPr>
        <w:spacing w:after="0" w:line="240" w:lineRule="auto"/>
        <w:rPr>
          <w:rFonts w:ascii="Times New Roman" w:hAnsi="Times New Roman" w:cs="Times New Roman"/>
          <w:color w:val="0000FF"/>
          <w:sz w:val="24"/>
          <w:szCs w:val="24"/>
        </w:rPr>
      </w:pPr>
    </w:p>
    <w:p w14:paraId="746107CD" w14:textId="77777777" w:rsidR="001A6442" w:rsidRPr="0033516A" w:rsidRDefault="001A6442" w:rsidP="001A6442">
      <w:pPr>
        <w:spacing w:after="0" w:line="240" w:lineRule="auto"/>
        <w:rPr>
          <w:rFonts w:ascii="Times New Roman" w:hAnsi="Times New Roman" w:cs="Times New Roman"/>
          <w:sz w:val="24"/>
          <w:szCs w:val="24"/>
        </w:rPr>
      </w:pPr>
    </w:p>
    <w:p w14:paraId="3092CE1D" w14:textId="6EE8AC4F" w:rsidR="001A6442" w:rsidRPr="001F2B9E" w:rsidRDefault="001A6442" w:rsidP="001A6442">
      <w:pPr>
        <w:spacing w:after="0" w:line="240" w:lineRule="auto"/>
        <w:rPr>
          <w:rFonts w:ascii="Times New Roman" w:hAnsi="Times New Roman" w:cs="Times New Roman"/>
          <w:color w:val="0000FF"/>
          <w:sz w:val="24"/>
          <w:szCs w:val="24"/>
        </w:rPr>
      </w:pPr>
      <w:r w:rsidRPr="001F2B9E">
        <w:rPr>
          <w:rFonts w:ascii="Times New Roman" w:hAnsi="Times New Roman" w:cs="Times New Roman"/>
          <w:b/>
          <w:bCs/>
          <w:sz w:val="24"/>
          <w:szCs w:val="24"/>
          <w:u w:val="single"/>
        </w:rPr>
        <w:t>Comment #</w:t>
      </w:r>
      <w:r w:rsidR="00C664F0" w:rsidRPr="001F2B9E">
        <w:rPr>
          <w:rFonts w:ascii="Times New Roman" w:hAnsi="Times New Roman" w:cs="Times New Roman"/>
          <w:b/>
          <w:bCs/>
          <w:sz w:val="24"/>
          <w:szCs w:val="24"/>
          <w:u w:val="single"/>
        </w:rPr>
        <w:t>21</w:t>
      </w:r>
    </w:p>
    <w:p w14:paraId="1C6B09E9" w14:textId="7165BEBC" w:rsidR="00051A02" w:rsidRPr="001F2B9E" w:rsidRDefault="00051A02" w:rsidP="00051A02">
      <w:pPr>
        <w:spacing w:after="0" w:line="240" w:lineRule="auto"/>
        <w:rPr>
          <w:rFonts w:ascii="Times New Roman" w:hAnsi="Times New Roman" w:cs="Times New Roman"/>
          <w:sz w:val="24"/>
          <w:szCs w:val="24"/>
        </w:rPr>
      </w:pPr>
      <w:r w:rsidRPr="001F2B9E">
        <w:rPr>
          <w:rFonts w:ascii="Times New Roman" w:hAnsi="Times New Roman" w:cs="Times New Roman"/>
          <w:sz w:val="24"/>
          <w:szCs w:val="24"/>
        </w:rPr>
        <w:t>The optimization of phenology parameters is based on days, which may introduce bias. Using development rates would be more appropriate.</w:t>
      </w:r>
    </w:p>
    <w:p w14:paraId="0A90733C" w14:textId="77777777" w:rsidR="001F2B9E" w:rsidRPr="001F2B9E" w:rsidRDefault="001F2B9E" w:rsidP="001F2B9E">
      <w:pPr>
        <w:spacing w:after="0" w:line="240" w:lineRule="auto"/>
        <w:rPr>
          <w:rFonts w:ascii="Times New Roman" w:hAnsi="Times New Roman" w:cs="Times New Roman"/>
          <w:color w:val="0000FF"/>
          <w:sz w:val="24"/>
          <w:szCs w:val="24"/>
        </w:rPr>
      </w:pPr>
      <w:r w:rsidRPr="001F2B9E">
        <w:rPr>
          <w:rFonts w:ascii="Times New Roman" w:hAnsi="Times New Roman" w:cs="Times New Roman"/>
          <w:color w:val="0000FF"/>
          <w:sz w:val="24"/>
          <w:szCs w:val="24"/>
        </w:rPr>
        <w:t xml:space="preserve">Response: Thank you for the suggestion. As shown in Figure S1, the bias is nearly zero for phenology. Thus, we believe our optimization method is consistent and does not introduce bias. Moreover, we have followed a similar approach to other studies that successfully calibrated the APSIM model, such as </w:t>
      </w:r>
      <w:hyperlink r:id="rId10" w:history="1">
        <w:r w:rsidRPr="001F2B9E">
          <w:rPr>
            <w:rStyle w:val="Hyperlink"/>
            <w:rFonts w:ascii="Times New Roman" w:hAnsi="Times New Roman" w:cs="Times New Roman"/>
            <w:sz w:val="24"/>
            <w:szCs w:val="24"/>
          </w:rPr>
          <w:t>Pinto et al. (2026)</w:t>
        </w:r>
      </w:hyperlink>
      <w:r w:rsidRPr="001F2B9E">
        <w:rPr>
          <w:rFonts w:ascii="Times New Roman" w:hAnsi="Times New Roman" w:cs="Times New Roman"/>
          <w:color w:val="0000FF"/>
          <w:sz w:val="24"/>
          <w:szCs w:val="24"/>
        </w:rPr>
        <w:t xml:space="preserve"> and </w:t>
      </w:r>
      <w:hyperlink r:id="rId11" w:history="1">
        <w:r w:rsidRPr="001F2B9E">
          <w:rPr>
            <w:rStyle w:val="Hyperlink"/>
            <w:rFonts w:ascii="Times New Roman" w:hAnsi="Times New Roman" w:cs="Times New Roman"/>
            <w:sz w:val="24"/>
            <w:szCs w:val="24"/>
          </w:rPr>
          <w:t>Archontoulis et al. (2014)</w:t>
        </w:r>
      </w:hyperlink>
      <w:r w:rsidRPr="001F2B9E">
        <w:rPr>
          <w:rFonts w:ascii="Times New Roman" w:hAnsi="Times New Roman" w:cs="Times New Roman"/>
          <w:color w:val="0000FF"/>
          <w:sz w:val="24"/>
          <w:szCs w:val="24"/>
        </w:rPr>
        <w:t>.</w:t>
      </w:r>
    </w:p>
    <w:p w14:paraId="29BC7A44" w14:textId="77777777" w:rsidR="00051A02" w:rsidRPr="001F2B9E" w:rsidRDefault="00051A02" w:rsidP="001A6442">
      <w:pPr>
        <w:spacing w:after="0" w:line="240" w:lineRule="auto"/>
        <w:rPr>
          <w:rFonts w:ascii="Times New Roman" w:hAnsi="Times New Roman" w:cs="Times New Roman"/>
          <w:sz w:val="24"/>
          <w:szCs w:val="24"/>
        </w:rPr>
      </w:pPr>
    </w:p>
    <w:p w14:paraId="50ACF6AF" w14:textId="62D8D61F" w:rsidR="00D412C3" w:rsidRPr="001F2B9E" w:rsidRDefault="00D412C3" w:rsidP="001A6442">
      <w:pPr>
        <w:spacing w:after="0" w:line="240" w:lineRule="auto"/>
        <w:rPr>
          <w:rFonts w:ascii="Times New Roman" w:hAnsi="Times New Roman" w:cs="Times New Roman"/>
          <w:color w:val="0000FF"/>
          <w:sz w:val="24"/>
          <w:szCs w:val="24"/>
        </w:rPr>
      </w:pPr>
      <w:r w:rsidRPr="001F2B9E">
        <w:rPr>
          <w:rFonts w:ascii="Times New Roman" w:hAnsi="Times New Roman" w:cs="Times New Roman"/>
          <w:b/>
          <w:bCs/>
          <w:sz w:val="24"/>
          <w:szCs w:val="24"/>
          <w:u w:val="single"/>
        </w:rPr>
        <w:t>Comment #</w:t>
      </w:r>
      <w:r w:rsidR="00C664F0" w:rsidRPr="001F2B9E">
        <w:rPr>
          <w:rFonts w:ascii="Times New Roman" w:hAnsi="Times New Roman" w:cs="Times New Roman"/>
          <w:b/>
          <w:bCs/>
          <w:sz w:val="24"/>
          <w:szCs w:val="24"/>
          <w:u w:val="single"/>
        </w:rPr>
        <w:t>22</w:t>
      </w:r>
    </w:p>
    <w:p w14:paraId="23A59849" w14:textId="3EAB3BE0" w:rsidR="001A6442" w:rsidRPr="001F2B9E" w:rsidRDefault="001A6442" w:rsidP="001A6442">
      <w:pPr>
        <w:spacing w:after="0" w:line="240" w:lineRule="auto"/>
        <w:rPr>
          <w:rFonts w:ascii="Times New Roman" w:hAnsi="Times New Roman" w:cs="Times New Roman"/>
          <w:sz w:val="24"/>
          <w:szCs w:val="24"/>
        </w:rPr>
      </w:pPr>
      <w:r w:rsidRPr="001F2B9E">
        <w:rPr>
          <w:rFonts w:ascii="Times New Roman" w:hAnsi="Times New Roman" w:cs="Times New Roman"/>
          <w:sz w:val="24"/>
          <w:szCs w:val="24"/>
        </w:rPr>
        <w:t>Figure S1: Consider plotting days a</w:t>
      </w:r>
      <w:r w:rsidRPr="001F2B9E">
        <w:rPr>
          <w:rFonts w:ascii="Times New Roman" w:eastAsia="Calibri" w:hAnsi="Times New Roman" w:cs="Times New Roman"/>
          <w:sz w:val="24"/>
          <w:szCs w:val="24"/>
        </w:rPr>
        <w:t>ft</w:t>
      </w:r>
      <w:r w:rsidRPr="001F2B9E">
        <w:rPr>
          <w:rFonts w:ascii="Times New Roman" w:hAnsi="Times New Roman" w:cs="Times New Roman"/>
          <w:sz w:val="24"/>
          <w:szCs w:val="24"/>
        </w:rPr>
        <w:t>er sowing instead of day of year (DOY) to be</w:t>
      </w:r>
      <w:r w:rsidRPr="001F2B9E">
        <w:rPr>
          <w:rFonts w:ascii="Times New Roman" w:eastAsia="Calibri" w:hAnsi="Times New Roman" w:cs="Times New Roman"/>
          <w:sz w:val="24"/>
          <w:szCs w:val="24"/>
        </w:rPr>
        <w:t>tt</w:t>
      </w:r>
      <w:r w:rsidRPr="001F2B9E">
        <w:rPr>
          <w:rFonts w:ascii="Times New Roman" w:hAnsi="Times New Roman" w:cs="Times New Roman"/>
          <w:sz w:val="24"/>
          <w:szCs w:val="24"/>
        </w:rPr>
        <w:t>er evaluate model accuracy across environments, especially for earlier plan</w:t>
      </w:r>
      <w:r w:rsidRPr="001F2B9E">
        <w:rPr>
          <w:rFonts w:ascii="Times New Roman" w:eastAsia="Calibri" w:hAnsi="Times New Roman" w:cs="Times New Roman"/>
          <w:sz w:val="24"/>
          <w:szCs w:val="24"/>
        </w:rPr>
        <w:t>ti</w:t>
      </w:r>
      <w:r w:rsidRPr="001F2B9E">
        <w:rPr>
          <w:rFonts w:ascii="Times New Roman" w:hAnsi="Times New Roman" w:cs="Times New Roman"/>
          <w:sz w:val="24"/>
          <w:szCs w:val="24"/>
        </w:rPr>
        <w:t>ng dates. It is unclear whether the model performance under early plan</w:t>
      </w:r>
      <w:r w:rsidRPr="001F2B9E">
        <w:rPr>
          <w:rFonts w:ascii="Times New Roman" w:eastAsia="Calibri" w:hAnsi="Times New Roman" w:cs="Times New Roman"/>
          <w:sz w:val="24"/>
          <w:szCs w:val="24"/>
        </w:rPr>
        <w:t>ti</w:t>
      </w:r>
      <w:r w:rsidRPr="001F2B9E">
        <w:rPr>
          <w:rFonts w:ascii="Times New Roman" w:hAnsi="Times New Roman" w:cs="Times New Roman"/>
          <w:sz w:val="24"/>
          <w:szCs w:val="24"/>
        </w:rPr>
        <w:t>ng was validated or simply assumed.</w:t>
      </w:r>
      <w:r w:rsidR="001B7294" w:rsidRPr="001F2B9E">
        <w:rPr>
          <w:rFonts w:ascii="Times New Roman" w:hAnsi="Times New Roman" w:cs="Times New Roman"/>
          <w:sz w:val="24"/>
          <w:szCs w:val="24"/>
        </w:rPr>
        <w:t xml:space="preserve"> Addi</w:t>
      </w:r>
      <w:r w:rsidR="001B7294" w:rsidRPr="001F2B9E">
        <w:rPr>
          <w:rFonts w:ascii="Times New Roman" w:eastAsia="Calibri" w:hAnsi="Times New Roman" w:cs="Times New Roman"/>
          <w:sz w:val="24"/>
          <w:szCs w:val="24"/>
        </w:rPr>
        <w:t>ti</w:t>
      </w:r>
      <w:r w:rsidR="001B7294" w:rsidRPr="001F2B9E">
        <w:rPr>
          <w:rFonts w:ascii="Times New Roman" w:hAnsi="Times New Roman" w:cs="Times New Roman"/>
          <w:sz w:val="24"/>
          <w:szCs w:val="24"/>
        </w:rPr>
        <w:t>onally, differen</w:t>
      </w:r>
      <w:r w:rsidR="001B7294" w:rsidRPr="001F2B9E">
        <w:rPr>
          <w:rFonts w:ascii="Times New Roman" w:eastAsia="Calibri" w:hAnsi="Times New Roman" w:cs="Times New Roman"/>
          <w:sz w:val="24"/>
          <w:szCs w:val="24"/>
        </w:rPr>
        <w:t>tia</w:t>
      </w:r>
      <w:r w:rsidR="001B7294" w:rsidRPr="001F2B9E">
        <w:rPr>
          <w:rFonts w:ascii="Times New Roman" w:hAnsi="Times New Roman" w:cs="Times New Roman"/>
          <w:sz w:val="24"/>
          <w:szCs w:val="24"/>
        </w:rPr>
        <w:t>t</w:t>
      </w:r>
      <w:r w:rsidR="001B7294" w:rsidRPr="001F2B9E">
        <w:rPr>
          <w:rFonts w:ascii="Times New Roman" w:eastAsia="Calibri" w:hAnsi="Times New Roman" w:cs="Times New Roman"/>
          <w:sz w:val="24"/>
          <w:szCs w:val="24"/>
        </w:rPr>
        <w:t>in</w:t>
      </w:r>
      <w:r w:rsidR="001B7294" w:rsidRPr="001F2B9E">
        <w:rPr>
          <w:rFonts w:ascii="Times New Roman" w:hAnsi="Times New Roman" w:cs="Times New Roman"/>
          <w:sz w:val="24"/>
          <w:szCs w:val="24"/>
        </w:rPr>
        <w:t>g key stages (R1, R5, R7) with dis</w:t>
      </w:r>
      <w:r w:rsidR="001B7294" w:rsidRPr="001F2B9E">
        <w:rPr>
          <w:rFonts w:ascii="Times New Roman" w:eastAsia="Calibri" w:hAnsi="Times New Roman" w:cs="Times New Roman"/>
          <w:sz w:val="24"/>
          <w:szCs w:val="24"/>
        </w:rPr>
        <w:t>ti</w:t>
      </w:r>
      <w:r w:rsidR="001B7294" w:rsidRPr="001F2B9E">
        <w:rPr>
          <w:rFonts w:ascii="Times New Roman" w:hAnsi="Times New Roman" w:cs="Times New Roman"/>
          <w:sz w:val="24"/>
          <w:szCs w:val="24"/>
        </w:rPr>
        <w:t>nct colors would improve clarity.</w:t>
      </w:r>
    </w:p>
    <w:p w14:paraId="297C9AA8" w14:textId="7D8AC8DE" w:rsidR="001F2B9E" w:rsidRPr="001F2B9E" w:rsidRDefault="001F2B9E" w:rsidP="001F2B9E">
      <w:pPr>
        <w:spacing w:after="0" w:line="240" w:lineRule="auto"/>
        <w:rPr>
          <w:rFonts w:ascii="Times New Roman" w:hAnsi="Times New Roman" w:cs="Times New Roman"/>
          <w:color w:val="0000FF"/>
          <w:sz w:val="24"/>
          <w:szCs w:val="24"/>
        </w:rPr>
      </w:pPr>
      <w:r w:rsidRPr="001F2B9E">
        <w:rPr>
          <w:rFonts w:ascii="Times New Roman" w:hAnsi="Times New Roman" w:cs="Times New Roman"/>
          <w:color w:val="0000FF"/>
          <w:sz w:val="24"/>
          <w:szCs w:val="24"/>
        </w:rPr>
        <w:t>Response: Thank you for the suggestions. We have replaced DOY with days after sowing.</w:t>
      </w:r>
      <w:r>
        <w:rPr>
          <w:rFonts w:ascii="Times New Roman" w:hAnsi="Times New Roman" w:cs="Times New Roman"/>
          <w:color w:val="0000FF"/>
          <w:sz w:val="24"/>
          <w:szCs w:val="24"/>
        </w:rPr>
        <w:t xml:space="preserve"> </w:t>
      </w:r>
      <w:r w:rsidRPr="001F2B9E">
        <w:rPr>
          <w:rFonts w:ascii="Times New Roman" w:hAnsi="Times New Roman" w:cs="Times New Roman"/>
          <w:color w:val="0000FF"/>
          <w:sz w:val="24"/>
          <w:szCs w:val="24"/>
        </w:rPr>
        <w:t>Regarding the suggestion to differentiate stages, we have tried this approach, and given the large number of data points, the graph becomes very hard to follow. In this context, we kept the graph layout as it was.</w:t>
      </w:r>
      <w:r>
        <w:rPr>
          <w:rFonts w:ascii="Times New Roman" w:hAnsi="Times New Roman" w:cs="Times New Roman"/>
          <w:color w:val="0000FF"/>
          <w:sz w:val="24"/>
          <w:szCs w:val="24"/>
        </w:rPr>
        <w:t xml:space="preserve"> The </w:t>
      </w:r>
      <w:r w:rsidRPr="001F2B9E">
        <w:rPr>
          <w:rFonts w:ascii="Times New Roman" w:hAnsi="Times New Roman" w:cs="Times New Roman"/>
          <w:color w:val="0000FF"/>
          <w:sz w:val="24"/>
          <w:szCs w:val="24"/>
        </w:rPr>
        <w:t xml:space="preserve">updated figure </w:t>
      </w:r>
      <w:r>
        <w:rPr>
          <w:rFonts w:ascii="Times New Roman" w:hAnsi="Times New Roman" w:cs="Times New Roman"/>
          <w:color w:val="0000FF"/>
          <w:sz w:val="24"/>
          <w:szCs w:val="24"/>
        </w:rPr>
        <w:t xml:space="preserve">with days of sowing instead of DOY </w:t>
      </w:r>
      <w:r w:rsidRPr="001F2B9E">
        <w:rPr>
          <w:rFonts w:ascii="Times New Roman" w:hAnsi="Times New Roman" w:cs="Times New Roman"/>
          <w:color w:val="0000FF"/>
          <w:sz w:val="24"/>
          <w:szCs w:val="24"/>
        </w:rPr>
        <w:t>is shown below</w:t>
      </w:r>
      <w:r>
        <w:rPr>
          <w:rFonts w:ascii="Times New Roman" w:hAnsi="Times New Roman" w:cs="Times New Roman"/>
          <w:color w:val="0000FF"/>
          <w:sz w:val="24"/>
          <w:szCs w:val="24"/>
        </w:rPr>
        <w:t>:</w:t>
      </w:r>
    </w:p>
    <w:p w14:paraId="2C45E996" w14:textId="77777777" w:rsidR="001F2B9E" w:rsidRPr="001F2B9E" w:rsidRDefault="001F2B9E" w:rsidP="001F2B9E">
      <w:pPr>
        <w:spacing w:after="0" w:line="240" w:lineRule="auto"/>
        <w:jc w:val="center"/>
        <w:rPr>
          <w:rFonts w:ascii="Times New Roman" w:hAnsi="Times New Roman" w:cs="Times New Roman"/>
          <w:color w:val="0000FF"/>
          <w:sz w:val="24"/>
          <w:szCs w:val="24"/>
        </w:rPr>
      </w:pPr>
      <w:r w:rsidRPr="001F2B9E">
        <w:rPr>
          <w:rFonts w:ascii="Times New Roman" w:hAnsi="Times New Roman" w:cs="Times New Roman"/>
          <w:noProof/>
          <w:color w:val="0000FF"/>
          <w:sz w:val="24"/>
          <w:szCs w:val="24"/>
        </w:rPr>
        <w:lastRenderedPageBreak/>
        <w:drawing>
          <wp:inline distT="0" distB="0" distL="0" distR="0" wp14:anchorId="6AC63544" wp14:editId="50F66697">
            <wp:extent cx="4022203" cy="4022203"/>
            <wp:effectExtent l="0" t="0" r="0" b="0"/>
            <wp:docPr id="1722156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31284" cy="4031284"/>
                    </a:xfrm>
                    <a:prstGeom prst="rect">
                      <a:avLst/>
                    </a:prstGeom>
                    <a:noFill/>
                    <a:ln>
                      <a:noFill/>
                    </a:ln>
                  </pic:spPr>
                </pic:pic>
              </a:graphicData>
            </a:graphic>
          </wp:inline>
        </w:drawing>
      </w:r>
    </w:p>
    <w:p w14:paraId="111EEF12" w14:textId="77777777" w:rsidR="001F2B9E" w:rsidRPr="001F2B9E" w:rsidRDefault="001F2B9E" w:rsidP="001F2B9E">
      <w:pPr>
        <w:spacing w:line="240" w:lineRule="auto"/>
        <w:rPr>
          <w:rFonts w:ascii="Times New Roman" w:hAnsi="Times New Roman" w:cs="Times New Roman"/>
          <w:i/>
          <w:iCs/>
          <w:color w:val="0000FF"/>
          <w:sz w:val="24"/>
          <w:szCs w:val="24"/>
        </w:rPr>
      </w:pPr>
      <w:r w:rsidRPr="001F2B9E">
        <w:rPr>
          <w:rFonts w:ascii="Times New Roman" w:hAnsi="Times New Roman" w:cs="Times New Roman"/>
          <w:i/>
          <w:iCs/>
          <w:color w:val="0000FF"/>
          <w:sz w:val="24"/>
          <w:szCs w:val="24"/>
        </w:rPr>
        <w:t>Figure S1. Locations of multi-environment trials used to collect phenology and yield data for soybean maturity groups 4 to 5 (A). Relationship between APSIM-simulated and observed days after sowing for key phenological stages: emergence, beginning of flowering, beginning of pod development, beginning of seed filling, and physiological maturity (B). Relationship between APSIM-simulated and observed soybean yield at 13% grain moisture (C).</w:t>
      </w:r>
    </w:p>
    <w:p w14:paraId="528CA556" w14:textId="77777777" w:rsidR="00D412C3" w:rsidRPr="0033516A" w:rsidRDefault="00D412C3" w:rsidP="001A6442">
      <w:pPr>
        <w:spacing w:after="0" w:line="240" w:lineRule="auto"/>
        <w:rPr>
          <w:rFonts w:ascii="Times New Roman" w:hAnsi="Times New Roman" w:cs="Times New Roman"/>
          <w:color w:val="0000FF"/>
          <w:sz w:val="24"/>
          <w:szCs w:val="24"/>
        </w:rPr>
      </w:pPr>
    </w:p>
    <w:p w14:paraId="5A96B534" w14:textId="662A989D"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3</w:t>
      </w:r>
    </w:p>
    <w:p w14:paraId="0B51D485" w14:textId="50A9E302" w:rsidR="00D412C3" w:rsidRPr="0033516A" w:rsidRDefault="00D412C3" w:rsidP="00D412C3">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reported RMSE (nearly two weeks) a</w:t>
      </w:r>
      <w:r w:rsidRPr="0033516A">
        <w:rPr>
          <w:rFonts w:ascii="Times New Roman" w:eastAsia="Calibri" w:hAnsi="Times New Roman" w:cs="Times New Roman"/>
          <w:sz w:val="24"/>
          <w:szCs w:val="24"/>
        </w:rPr>
        <w:t>ft</w:t>
      </w:r>
      <w:r w:rsidRPr="0033516A">
        <w:rPr>
          <w:rFonts w:ascii="Times New Roman" w:hAnsi="Times New Roman" w:cs="Times New Roman"/>
          <w:sz w:val="24"/>
          <w:szCs w:val="24"/>
        </w:rPr>
        <w:t>er optimization seems high. How does this compare with similar studies?</w:t>
      </w:r>
    </w:p>
    <w:p w14:paraId="58FD0107" w14:textId="47F9EDCE"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Given the </w:t>
      </w:r>
      <w:r w:rsidR="00EE60E6" w:rsidRPr="0033516A">
        <w:rPr>
          <w:rFonts w:ascii="Times New Roman" w:hAnsi="Times New Roman" w:cs="Times New Roman"/>
          <w:color w:val="0000FF"/>
          <w:sz w:val="24"/>
          <w:szCs w:val="24"/>
        </w:rPr>
        <w:t>extensive dataset and the large variability in environmental conditions</w:t>
      </w:r>
      <w:r w:rsidRPr="0033516A">
        <w:rPr>
          <w:rFonts w:ascii="Times New Roman" w:hAnsi="Times New Roman" w:cs="Times New Roman"/>
          <w:color w:val="0000FF"/>
          <w:sz w:val="24"/>
          <w:szCs w:val="24"/>
        </w:rPr>
        <w:t xml:space="preserve"> (sowing dates, genotypes, locations, years; see </w:t>
      </w:r>
      <w:sdt>
        <w:sdtPr>
          <w:rPr>
            <w:rFonts w:ascii="Times New Roman" w:hAnsi="Times New Roman" w:cs="Times New Roman"/>
            <w:color w:val="0000FF"/>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6602FCD5B61647828E51EBA567A348FD"/>
          </w:placeholder>
        </w:sdtPr>
        <w:sdtContent>
          <w:hyperlink r:id="rId13" w:history="1">
            <w:r w:rsidRPr="003D7B0E">
              <w:rPr>
                <w:rStyle w:val="Hyperlink"/>
                <w:rFonts w:ascii="Times New Roman" w:hAnsi="Times New Roman" w:cs="Times New Roman"/>
                <w:sz w:val="24"/>
                <w:szCs w:val="24"/>
              </w:rPr>
              <w:t>Salmerón et al., 2016)</w:t>
            </w:r>
          </w:hyperlink>
        </w:sdtContent>
      </w:sdt>
      <w:r w:rsidRPr="0033516A">
        <w:rPr>
          <w:rFonts w:ascii="Times New Roman" w:hAnsi="Times New Roman" w:cs="Times New Roman"/>
          <w:color w:val="0000FF"/>
          <w:sz w:val="24"/>
          <w:szCs w:val="24"/>
        </w:rPr>
        <w:t xml:space="preserve">, we believe the RMSE is acceptable and </w:t>
      </w:r>
      <w:r w:rsidR="003D7B0E">
        <w:rPr>
          <w:rFonts w:ascii="Times New Roman" w:hAnsi="Times New Roman" w:cs="Times New Roman"/>
          <w:color w:val="0000FF"/>
          <w:sz w:val="24"/>
          <w:szCs w:val="24"/>
        </w:rPr>
        <w:t>w</w:t>
      </w:r>
      <w:r w:rsidR="00EE60E6" w:rsidRPr="0033516A">
        <w:rPr>
          <w:rFonts w:ascii="Times New Roman" w:hAnsi="Times New Roman" w:cs="Times New Roman"/>
          <w:color w:val="0000FF"/>
          <w:sz w:val="24"/>
          <w:szCs w:val="24"/>
        </w:rPr>
        <w:t>hitin</w:t>
      </w:r>
      <w:r w:rsidRPr="0033516A">
        <w:rPr>
          <w:rFonts w:ascii="Times New Roman" w:hAnsi="Times New Roman" w:cs="Times New Roman"/>
          <w:color w:val="0000FF"/>
          <w:sz w:val="24"/>
          <w:szCs w:val="24"/>
        </w:rPr>
        <w:t xml:space="preserve"> the ranges identified in the literature. We have added a new sentence to address this suggestion:</w:t>
      </w:r>
    </w:p>
    <w:p w14:paraId="35308E44" w14:textId="77777777" w:rsidR="00D412C3" w:rsidRPr="0033516A" w:rsidRDefault="00D412C3" w:rsidP="00D412C3">
      <w:pPr>
        <w:spacing w:after="0" w:line="240" w:lineRule="auto"/>
        <w:rPr>
          <w:rFonts w:ascii="Times New Roman" w:hAnsi="Times New Roman" w:cs="Times New Roman"/>
          <w:color w:val="0000FF"/>
          <w:sz w:val="24"/>
          <w:szCs w:val="24"/>
        </w:rPr>
      </w:pPr>
    </w:p>
    <w:p w14:paraId="67D2D5A1" w14:textId="01497CDB"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3D7B0E">
        <w:rPr>
          <w:rFonts w:ascii="Times New Roman" w:hAnsi="Times New Roman" w:cs="Times New Roman"/>
          <w:i/>
          <w:iCs/>
          <w:color w:val="0000FF"/>
          <w:sz w:val="24"/>
          <w:szCs w:val="24"/>
        </w:rPr>
        <w:t xml:space="preserve">The calibration results confirmed that the model is robust across a wide range of environmental conditions (Figures S1 and S2 and Table S1), with root mean square errors within similar ranges to those reported in other studies for soybean phenology and yield </w:t>
      </w:r>
      <w:sdt>
        <w:sdtPr>
          <w:rPr>
            <w:rFonts w:ascii="Times New Roman" w:hAnsi="Times New Roman" w:cs="Times New Roman"/>
            <w:i/>
            <w:iCs/>
            <w:color w:val="0000FF"/>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9C4B51E26E6843D4BCD87DEE3F1705E4"/>
          </w:placeholder>
        </w:sdtPr>
        <w:sdtContent>
          <w:r w:rsidRPr="003D7B0E">
            <w:rPr>
              <w:rFonts w:ascii="Times New Roman" w:hAnsi="Times New Roman" w:cs="Times New Roman"/>
              <w:i/>
              <w:iCs/>
              <w:color w:val="0000FF"/>
              <w:sz w:val="24"/>
              <w:szCs w:val="24"/>
            </w:rPr>
            <w:t>(Archontoulis et al., 2014; Salmerón and Purcell, 2016; Salmerón et al., 2017).</w:t>
          </w:r>
        </w:sdtContent>
      </w:sdt>
      <w:r w:rsidRPr="0033516A">
        <w:rPr>
          <w:rFonts w:ascii="Times New Roman" w:hAnsi="Times New Roman" w:cs="Times New Roman"/>
          <w:color w:val="0000FF"/>
          <w:sz w:val="24"/>
          <w:szCs w:val="24"/>
        </w:rPr>
        <w:t>”</w:t>
      </w:r>
    </w:p>
    <w:p w14:paraId="62F8E422" w14:textId="77777777" w:rsidR="005B79C5" w:rsidRPr="0033516A" w:rsidRDefault="005B79C5" w:rsidP="00D412C3">
      <w:pPr>
        <w:spacing w:after="0" w:line="240" w:lineRule="auto"/>
        <w:rPr>
          <w:rFonts w:ascii="Times New Roman" w:hAnsi="Times New Roman" w:cs="Times New Roman"/>
          <w:color w:val="0000FF"/>
          <w:sz w:val="24"/>
          <w:szCs w:val="24"/>
        </w:rPr>
      </w:pPr>
    </w:p>
    <w:p w14:paraId="3BA8113A" w14:textId="73A9E8DE" w:rsidR="006D5D92" w:rsidRPr="0033516A" w:rsidRDefault="006D5D92" w:rsidP="006D5D92">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4</w:t>
      </w:r>
    </w:p>
    <w:p w14:paraId="31358158" w14:textId="512D1F35" w:rsidR="005B79C5" w:rsidRPr="0033516A" w:rsidRDefault="005B79C5" w:rsidP="005B79C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Lines 41–42: Please provide a </w:t>
      </w:r>
      <w:r w:rsidR="006D5D92" w:rsidRPr="0033516A">
        <w:rPr>
          <w:rFonts w:ascii="Times New Roman" w:hAnsi="Times New Roman" w:cs="Times New Roman"/>
          <w:sz w:val="24"/>
          <w:szCs w:val="24"/>
        </w:rPr>
        <w:t>supporting</w:t>
      </w:r>
      <w:r w:rsidRPr="0033516A">
        <w:rPr>
          <w:rFonts w:ascii="Times New Roman" w:hAnsi="Times New Roman" w:cs="Times New Roman"/>
          <w:sz w:val="24"/>
          <w:szCs w:val="24"/>
        </w:rPr>
        <w:t xml:space="preserve"> reference.</w:t>
      </w:r>
    </w:p>
    <w:p w14:paraId="571548E1" w14:textId="3B569AF5" w:rsidR="009159DA" w:rsidRPr="0033516A" w:rsidRDefault="009159DA"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and addressed. The new sentence reads:</w:t>
      </w:r>
    </w:p>
    <w:p w14:paraId="422BA211" w14:textId="77777777" w:rsidR="009159DA" w:rsidRPr="0033516A" w:rsidRDefault="009159DA" w:rsidP="005B79C5">
      <w:pPr>
        <w:spacing w:after="0" w:line="240" w:lineRule="auto"/>
        <w:rPr>
          <w:rFonts w:ascii="Times New Roman" w:hAnsi="Times New Roman" w:cs="Times New Roman"/>
          <w:color w:val="0000FF"/>
          <w:sz w:val="24"/>
          <w:szCs w:val="24"/>
        </w:rPr>
      </w:pPr>
    </w:p>
    <w:p w14:paraId="40D9944F" w14:textId="5FE9C632" w:rsidR="009159DA" w:rsidRPr="001B48CD" w:rsidRDefault="009159DA" w:rsidP="005B79C5">
      <w:pPr>
        <w:spacing w:after="0" w:line="240" w:lineRule="auto"/>
        <w:rPr>
          <w:rFonts w:ascii="Times New Roman" w:hAnsi="Times New Roman" w:cs="Times New Roman"/>
          <w:i/>
          <w:iCs/>
          <w:sz w:val="24"/>
          <w:szCs w:val="24"/>
        </w:rPr>
      </w:pPr>
      <w:r w:rsidRPr="0033516A">
        <w:rPr>
          <w:rFonts w:ascii="Times New Roman" w:hAnsi="Times New Roman" w:cs="Times New Roman"/>
          <w:color w:val="0000FF"/>
          <w:sz w:val="24"/>
          <w:szCs w:val="24"/>
        </w:rPr>
        <w:lastRenderedPageBreak/>
        <w:t>“</w:t>
      </w:r>
      <w:r w:rsidRPr="001B48CD">
        <w:rPr>
          <w:rFonts w:ascii="Times New Roman" w:hAnsi="Times New Roman" w:cs="Times New Roman"/>
          <w:i/>
          <w:iCs/>
          <w:color w:val="0000FF"/>
          <w:sz w:val="24"/>
          <w:szCs w:val="24"/>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p>
    <w:p w14:paraId="171634D3" w14:textId="77777777" w:rsidR="006D5D92" w:rsidRPr="0033516A" w:rsidRDefault="006D5D92" w:rsidP="005B79C5">
      <w:pPr>
        <w:spacing w:after="0" w:line="240" w:lineRule="auto"/>
        <w:rPr>
          <w:rFonts w:ascii="Times New Roman" w:hAnsi="Times New Roman" w:cs="Times New Roman"/>
          <w:sz w:val="24"/>
          <w:szCs w:val="24"/>
        </w:rPr>
      </w:pPr>
    </w:p>
    <w:p w14:paraId="6052D418" w14:textId="2DC9C6BA" w:rsidR="006D5D92" w:rsidRPr="0033516A" w:rsidRDefault="006D5D92" w:rsidP="006D5D92">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5</w:t>
      </w:r>
    </w:p>
    <w:p w14:paraId="52E96EF7" w14:textId="77777777" w:rsidR="006D5D92" w:rsidRPr="0033516A" w:rsidRDefault="006D5D92" w:rsidP="006D5D92">
      <w:pPr>
        <w:spacing w:after="0" w:line="240" w:lineRule="auto"/>
        <w:rPr>
          <w:rFonts w:ascii="Times New Roman" w:hAnsi="Times New Roman" w:cs="Times New Roman"/>
          <w:sz w:val="24"/>
          <w:szCs w:val="24"/>
        </w:rPr>
      </w:pPr>
    </w:p>
    <w:p w14:paraId="0747A768" w14:textId="3770DF84" w:rsidR="006D5D92" w:rsidRPr="0033516A" w:rsidRDefault="006D5D92" w:rsidP="006D5D92">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Figure 1 cap</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Clarify that all maturity groups (including late-maturing) also include the +2°C scenario.</w:t>
      </w:r>
    </w:p>
    <w:p w14:paraId="61AB64D2" w14:textId="1EFE225C" w:rsidR="006D5D92" w:rsidRPr="0033516A" w:rsidRDefault="006D5D92"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and addressed. We have added </w:t>
      </w:r>
      <w:r w:rsidR="009159DA" w:rsidRPr="0033516A">
        <w:rPr>
          <w:rFonts w:ascii="Times New Roman" w:hAnsi="Times New Roman" w:cs="Times New Roman"/>
          <w:color w:val="0000FF"/>
          <w:sz w:val="24"/>
          <w:szCs w:val="24"/>
        </w:rPr>
        <w:t xml:space="preserve">a new </w:t>
      </w:r>
      <w:r w:rsidRPr="0033516A">
        <w:rPr>
          <w:rFonts w:ascii="Times New Roman" w:hAnsi="Times New Roman" w:cs="Times New Roman"/>
          <w:color w:val="0000FF"/>
          <w:sz w:val="24"/>
          <w:szCs w:val="24"/>
        </w:rPr>
        <w:t>sentence to clarify that all scenarios, except the baseline, were simulated under warming</w:t>
      </w:r>
      <w:r w:rsidR="009159DA" w:rsidRPr="0033516A">
        <w:rPr>
          <w:rFonts w:ascii="Times New Roman" w:hAnsi="Times New Roman" w:cs="Times New Roman"/>
          <w:color w:val="0000FF"/>
          <w:sz w:val="24"/>
          <w:szCs w:val="24"/>
        </w:rPr>
        <w:t>. The new figure caption reads:</w:t>
      </w:r>
    </w:p>
    <w:p w14:paraId="7610E3AF" w14:textId="77777777" w:rsidR="006D5D92" w:rsidRPr="0033516A" w:rsidRDefault="006D5D92" w:rsidP="005B79C5">
      <w:pPr>
        <w:spacing w:after="0" w:line="240" w:lineRule="auto"/>
        <w:rPr>
          <w:rFonts w:ascii="Times New Roman" w:hAnsi="Times New Roman" w:cs="Times New Roman"/>
          <w:color w:val="0000FF"/>
          <w:sz w:val="24"/>
          <w:szCs w:val="24"/>
        </w:rPr>
      </w:pPr>
    </w:p>
    <w:p w14:paraId="7153AB7E" w14:textId="39CF8E11" w:rsidR="005F3557" w:rsidRPr="0033516A" w:rsidRDefault="006D5D92"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9159DA" w:rsidRPr="001B48CD">
        <w:rPr>
          <w:rFonts w:ascii="Times New Roman" w:hAnsi="Times New Roman" w:cs="Times New Roman"/>
          <w:i/>
          <w:iCs/>
          <w:color w:val="0000FF"/>
          <w:sz w:val="24"/>
          <w:szCs w:val="24"/>
        </w:rPr>
        <w:t>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w:t>
      </w:r>
      <w:r w:rsidR="001B48CD" w:rsidRPr="001B48CD">
        <w:rPr>
          <w:rFonts w:ascii="Times New Roman" w:hAnsi="Times New Roman" w:cs="Times New Roman"/>
          <w:i/>
          <w:iCs/>
          <w:color w:val="0000FF"/>
          <w:sz w:val="24"/>
          <w:szCs w:val="24"/>
        </w:rPr>
        <w:t>.</w:t>
      </w:r>
      <w:r w:rsidR="009159DA" w:rsidRPr="0033516A">
        <w:rPr>
          <w:rFonts w:ascii="Times New Roman" w:hAnsi="Times New Roman" w:cs="Times New Roman"/>
          <w:color w:val="0000FF"/>
          <w:sz w:val="24"/>
          <w:szCs w:val="24"/>
        </w:rPr>
        <w:t>”</w:t>
      </w:r>
    </w:p>
    <w:p w14:paraId="6F61E3BD" w14:textId="77777777" w:rsidR="009159DA" w:rsidRPr="0033516A" w:rsidRDefault="009159DA" w:rsidP="005B79C5">
      <w:pPr>
        <w:spacing w:after="0" w:line="240" w:lineRule="auto"/>
        <w:rPr>
          <w:rFonts w:ascii="Times New Roman" w:hAnsi="Times New Roman" w:cs="Times New Roman"/>
          <w:color w:val="0000FF"/>
          <w:sz w:val="24"/>
          <w:szCs w:val="24"/>
        </w:rPr>
      </w:pPr>
    </w:p>
    <w:p w14:paraId="5195CBFE" w14:textId="245ACDF9" w:rsidR="005F3557" w:rsidRPr="0033516A" w:rsidRDefault="005F3557" w:rsidP="005F3557">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6</w:t>
      </w:r>
    </w:p>
    <w:p w14:paraId="6DFB518E" w14:textId="760CC455" w:rsidR="005F3557" w:rsidRPr="0033516A" w:rsidRDefault="005F3557" w:rsidP="005F3557">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There appear to be two separate reference lists. Please check and correct.</w:t>
      </w:r>
    </w:p>
    <w:p w14:paraId="62B14E7C" w14:textId="47C197B7" w:rsidR="00D31A76" w:rsidRPr="0033516A" w:rsidRDefault="00D31A76" w:rsidP="005F3557">
      <w:pPr>
        <w:spacing w:after="0" w:line="240" w:lineRule="auto"/>
        <w:rPr>
          <w:rFonts w:ascii="Times New Roman" w:hAnsi="Times New Roman" w:cs="Times New Roman"/>
          <w:sz w:val="24"/>
          <w:szCs w:val="24"/>
        </w:rPr>
      </w:pPr>
      <w:r w:rsidRPr="0033516A">
        <w:rPr>
          <w:rFonts w:ascii="Times New Roman" w:hAnsi="Times New Roman" w:cs="Times New Roman"/>
          <w:color w:val="0000FF"/>
          <w:sz w:val="24"/>
          <w:szCs w:val="24"/>
        </w:rPr>
        <w:t>Response: Thank you for the suggestion. We believe the second reference list you are referring to is probably from the supplementary material document.</w:t>
      </w:r>
    </w:p>
    <w:p w14:paraId="026B9332" w14:textId="77777777" w:rsidR="005F3557" w:rsidRPr="0033516A" w:rsidRDefault="005F3557" w:rsidP="005B79C5">
      <w:pPr>
        <w:spacing w:after="0" w:line="240" w:lineRule="auto"/>
        <w:rPr>
          <w:rFonts w:ascii="Times New Roman" w:hAnsi="Times New Roman" w:cs="Times New Roman"/>
          <w:sz w:val="24"/>
          <w:szCs w:val="24"/>
        </w:rPr>
      </w:pPr>
    </w:p>
    <w:p w14:paraId="2F0A1788" w14:textId="77777777" w:rsidR="005B79C5" w:rsidRPr="0033516A" w:rsidRDefault="005B79C5" w:rsidP="00D412C3">
      <w:pPr>
        <w:spacing w:after="0" w:line="240" w:lineRule="auto"/>
        <w:rPr>
          <w:rFonts w:ascii="Times New Roman" w:hAnsi="Times New Roman" w:cs="Times New Roman"/>
          <w:color w:val="0000FF"/>
          <w:sz w:val="24"/>
          <w:szCs w:val="24"/>
        </w:rPr>
      </w:pPr>
    </w:p>
    <w:p w14:paraId="55675E09" w14:textId="4E09C8E4" w:rsidR="005871FC" w:rsidRPr="0033516A" w:rsidRDefault="005871FC" w:rsidP="00A30A5D">
      <w:pPr>
        <w:spacing w:line="259" w:lineRule="auto"/>
        <w:rPr>
          <w:rFonts w:ascii="Times New Roman" w:hAnsi="Times New Roman" w:cs="Times New Roman"/>
          <w:b/>
          <w:bCs/>
          <w:sz w:val="24"/>
          <w:szCs w:val="24"/>
          <w:u w:val="single"/>
        </w:rPr>
      </w:pPr>
    </w:p>
    <w:sectPr w:rsidR="005871FC" w:rsidRPr="0033516A">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ED7CB" w14:textId="77777777" w:rsidR="00CA0F40" w:rsidRDefault="00CA0F40" w:rsidP="00EB176B">
      <w:pPr>
        <w:spacing w:after="0" w:line="240" w:lineRule="auto"/>
      </w:pPr>
      <w:r>
        <w:separator/>
      </w:r>
    </w:p>
  </w:endnote>
  <w:endnote w:type="continuationSeparator" w:id="0">
    <w:p w14:paraId="13B81AC9" w14:textId="77777777" w:rsidR="00CA0F40" w:rsidRDefault="00CA0F40" w:rsidP="00EB1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325239"/>
      <w:docPartObj>
        <w:docPartGallery w:val="Page Numbers (Bottom of Page)"/>
        <w:docPartUnique/>
      </w:docPartObj>
    </w:sdtPr>
    <w:sdtEndPr>
      <w:rPr>
        <w:noProof/>
      </w:rPr>
    </w:sdtEndPr>
    <w:sdtContent>
      <w:p w14:paraId="5EB4E263" w14:textId="0CBF0E9D" w:rsidR="00EB176B" w:rsidRDefault="00EB17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EAE6F7" w14:textId="77777777" w:rsidR="00EB176B" w:rsidRDefault="00EB17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C83AA" w14:textId="77777777" w:rsidR="00CA0F40" w:rsidRDefault="00CA0F40" w:rsidP="00EB176B">
      <w:pPr>
        <w:spacing w:after="0" w:line="240" w:lineRule="auto"/>
      </w:pPr>
      <w:r>
        <w:separator/>
      </w:r>
    </w:p>
  </w:footnote>
  <w:footnote w:type="continuationSeparator" w:id="0">
    <w:p w14:paraId="69A3578D" w14:textId="77777777" w:rsidR="00CA0F40" w:rsidRDefault="00CA0F40" w:rsidP="00EB17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9549C"/>
    <w:multiLevelType w:val="hybridMultilevel"/>
    <w:tmpl w:val="F7588428"/>
    <w:lvl w:ilvl="0" w:tplc="1340CA3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992133"/>
    <w:multiLevelType w:val="hybridMultilevel"/>
    <w:tmpl w:val="76900E12"/>
    <w:lvl w:ilvl="0" w:tplc="6CD0EB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F46724"/>
    <w:multiLevelType w:val="hybridMultilevel"/>
    <w:tmpl w:val="2FE27FFA"/>
    <w:lvl w:ilvl="0" w:tplc="37AAD2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CF2D4C"/>
    <w:multiLevelType w:val="hybridMultilevel"/>
    <w:tmpl w:val="B50E583A"/>
    <w:lvl w:ilvl="0" w:tplc="A4C81A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2967839">
    <w:abstractNumId w:val="1"/>
  </w:num>
  <w:num w:numId="2" w16cid:durableId="1321080771">
    <w:abstractNumId w:val="3"/>
  </w:num>
  <w:num w:numId="3" w16cid:durableId="201092287">
    <w:abstractNumId w:val="2"/>
  </w:num>
  <w:num w:numId="4" w16cid:durableId="1597982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42"/>
    <w:rsid w:val="00001845"/>
    <w:rsid w:val="00002D7E"/>
    <w:rsid w:val="00005FC6"/>
    <w:rsid w:val="00007266"/>
    <w:rsid w:val="00010C60"/>
    <w:rsid w:val="00023039"/>
    <w:rsid w:val="00023E43"/>
    <w:rsid w:val="0003331A"/>
    <w:rsid w:val="000345A6"/>
    <w:rsid w:val="00051A02"/>
    <w:rsid w:val="000622D1"/>
    <w:rsid w:val="000778FF"/>
    <w:rsid w:val="00080ADE"/>
    <w:rsid w:val="00082CA0"/>
    <w:rsid w:val="00095DB4"/>
    <w:rsid w:val="000B08BB"/>
    <w:rsid w:val="000B592C"/>
    <w:rsid w:val="000C1C37"/>
    <w:rsid w:val="000D09D0"/>
    <w:rsid w:val="000D1393"/>
    <w:rsid w:val="000D2A82"/>
    <w:rsid w:val="001103BC"/>
    <w:rsid w:val="001116FF"/>
    <w:rsid w:val="00113B30"/>
    <w:rsid w:val="0011797D"/>
    <w:rsid w:val="00125558"/>
    <w:rsid w:val="00134988"/>
    <w:rsid w:val="001373C3"/>
    <w:rsid w:val="0014245C"/>
    <w:rsid w:val="001515AC"/>
    <w:rsid w:val="0015418E"/>
    <w:rsid w:val="00154397"/>
    <w:rsid w:val="00156B69"/>
    <w:rsid w:val="001668F9"/>
    <w:rsid w:val="001768B3"/>
    <w:rsid w:val="0017728B"/>
    <w:rsid w:val="00185E72"/>
    <w:rsid w:val="00186C84"/>
    <w:rsid w:val="001A34E6"/>
    <w:rsid w:val="001A53D5"/>
    <w:rsid w:val="001A6442"/>
    <w:rsid w:val="001B323C"/>
    <w:rsid w:val="001B48CD"/>
    <w:rsid w:val="001B7294"/>
    <w:rsid w:val="001C43F7"/>
    <w:rsid w:val="001C5FDF"/>
    <w:rsid w:val="001E2D6D"/>
    <w:rsid w:val="001E402F"/>
    <w:rsid w:val="001E548A"/>
    <w:rsid w:val="001F2B9E"/>
    <w:rsid w:val="001F7CAA"/>
    <w:rsid w:val="002101A1"/>
    <w:rsid w:val="00215BE6"/>
    <w:rsid w:val="002167E7"/>
    <w:rsid w:val="00220D4E"/>
    <w:rsid w:val="00224673"/>
    <w:rsid w:val="00225A92"/>
    <w:rsid w:val="00232172"/>
    <w:rsid w:val="00235997"/>
    <w:rsid w:val="0023607B"/>
    <w:rsid w:val="002422A3"/>
    <w:rsid w:val="00246C72"/>
    <w:rsid w:val="00250C53"/>
    <w:rsid w:val="00272FD0"/>
    <w:rsid w:val="002768DC"/>
    <w:rsid w:val="00277ECB"/>
    <w:rsid w:val="00280025"/>
    <w:rsid w:val="00283584"/>
    <w:rsid w:val="0029179D"/>
    <w:rsid w:val="002A6D1A"/>
    <w:rsid w:val="002C0D26"/>
    <w:rsid w:val="002D3472"/>
    <w:rsid w:val="002D769D"/>
    <w:rsid w:val="002E5542"/>
    <w:rsid w:val="002E7469"/>
    <w:rsid w:val="002F4A70"/>
    <w:rsid w:val="002F4A9C"/>
    <w:rsid w:val="00301410"/>
    <w:rsid w:val="00317077"/>
    <w:rsid w:val="00320D4B"/>
    <w:rsid w:val="0032204A"/>
    <w:rsid w:val="0032458F"/>
    <w:rsid w:val="00331793"/>
    <w:rsid w:val="00331A91"/>
    <w:rsid w:val="003322AE"/>
    <w:rsid w:val="0033516A"/>
    <w:rsid w:val="0036584C"/>
    <w:rsid w:val="00367044"/>
    <w:rsid w:val="00375904"/>
    <w:rsid w:val="00377A0B"/>
    <w:rsid w:val="0038600C"/>
    <w:rsid w:val="00390A93"/>
    <w:rsid w:val="00391283"/>
    <w:rsid w:val="003A30B1"/>
    <w:rsid w:val="003A4BD5"/>
    <w:rsid w:val="003A650D"/>
    <w:rsid w:val="003A6C52"/>
    <w:rsid w:val="003B3260"/>
    <w:rsid w:val="003C6387"/>
    <w:rsid w:val="003D5D9C"/>
    <w:rsid w:val="003D7B0E"/>
    <w:rsid w:val="003F2A34"/>
    <w:rsid w:val="003F3643"/>
    <w:rsid w:val="004001E3"/>
    <w:rsid w:val="00402292"/>
    <w:rsid w:val="00405B97"/>
    <w:rsid w:val="00416AB1"/>
    <w:rsid w:val="004605EE"/>
    <w:rsid w:val="00462598"/>
    <w:rsid w:val="00466856"/>
    <w:rsid w:val="004670DB"/>
    <w:rsid w:val="00472711"/>
    <w:rsid w:val="004745C7"/>
    <w:rsid w:val="00492F79"/>
    <w:rsid w:val="00495C4B"/>
    <w:rsid w:val="004A0627"/>
    <w:rsid w:val="004A4E04"/>
    <w:rsid w:val="004A7741"/>
    <w:rsid w:val="004B61CF"/>
    <w:rsid w:val="004C365B"/>
    <w:rsid w:val="004D6E07"/>
    <w:rsid w:val="004E1292"/>
    <w:rsid w:val="004E4DC9"/>
    <w:rsid w:val="004F3E5D"/>
    <w:rsid w:val="004F5D6B"/>
    <w:rsid w:val="0051795D"/>
    <w:rsid w:val="0052178B"/>
    <w:rsid w:val="005379A6"/>
    <w:rsid w:val="005470B9"/>
    <w:rsid w:val="00555CFE"/>
    <w:rsid w:val="00556DAC"/>
    <w:rsid w:val="00571EB1"/>
    <w:rsid w:val="00576BDF"/>
    <w:rsid w:val="00577251"/>
    <w:rsid w:val="005871FC"/>
    <w:rsid w:val="00590EE0"/>
    <w:rsid w:val="00592A1A"/>
    <w:rsid w:val="005A18F9"/>
    <w:rsid w:val="005B4734"/>
    <w:rsid w:val="005B5B04"/>
    <w:rsid w:val="005B79C5"/>
    <w:rsid w:val="005C5553"/>
    <w:rsid w:val="005C7DA3"/>
    <w:rsid w:val="005D2B7A"/>
    <w:rsid w:val="005D523F"/>
    <w:rsid w:val="005D6471"/>
    <w:rsid w:val="005D7005"/>
    <w:rsid w:val="005F3557"/>
    <w:rsid w:val="005F4B8A"/>
    <w:rsid w:val="00615822"/>
    <w:rsid w:val="00615A01"/>
    <w:rsid w:val="006167D7"/>
    <w:rsid w:val="00620AF9"/>
    <w:rsid w:val="006514A9"/>
    <w:rsid w:val="00654EA6"/>
    <w:rsid w:val="00656CA9"/>
    <w:rsid w:val="006619CF"/>
    <w:rsid w:val="00661C86"/>
    <w:rsid w:val="00664596"/>
    <w:rsid w:val="00674CF1"/>
    <w:rsid w:val="00687CE8"/>
    <w:rsid w:val="006A39A9"/>
    <w:rsid w:val="006B53FE"/>
    <w:rsid w:val="006C286C"/>
    <w:rsid w:val="006C46C5"/>
    <w:rsid w:val="006C494C"/>
    <w:rsid w:val="006D1EAC"/>
    <w:rsid w:val="006D5D92"/>
    <w:rsid w:val="006E3D1F"/>
    <w:rsid w:val="006F709A"/>
    <w:rsid w:val="007013C3"/>
    <w:rsid w:val="007063DC"/>
    <w:rsid w:val="00712C7F"/>
    <w:rsid w:val="00721C0A"/>
    <w:rsid w:val="00737C90"/>
    <w:rsid w:val="00742BDF"/>
    <w:rsid w:val="007611AA"/>
    <w:rsid w:val="007664EA"/>
    <w:rsid w:val="0076695C"/>
    <w:rsid w:val="00783AA6"/>
    <w:rsid w:val="0078540B"/>
    <w:rsid w:val="0078701E"/>
    <w:rsid w:val="00791CA6"/>
    <w:rsid w:val="007A3C5D"/>
    <w:rsid w:val="007B0A5A"/>
    <w:rsid w:val="007C1E55"/>
    <w:rsid w:val="007C3F36"/>
    <w:rsid w:val="007E2B8D"/>
    <w:rsid w:val="00803C52"/>
    <w:rsid w:val="00812A8B"/>
    <w:rsid w:val="008265BE"/>
    <w:rsid w:val="008267E4"/>
    <w:rsid w:val="00830805"/>
    <w:rsid w:val="008506A6"/>
    <w:rsid w:val="00855BE8"/>
    <w:rsid w:val="00864A99"/>
    <w:rsid w:val="00866A86"/>
    <w:rsid w:val="00871A98"/>
    <w:rsid w:val="0087772E"/>
    <w:rsid w:val="00880C3A"/>
    <w:rsid w:val="00885AEE"/>
    <w:rsid w:val="008863C4"/>
    <w:rsid w:val="0089092A"/>
    <w:rsid w:val="008972B6"/>
    <w:rsid w:val="008A1E93"/>
    <w:rsid w:val="008A6E74"/>
    <w:rsid w:val="008A758F"/>
    <w:rsid w:val="008B711F"/>
    <w:rsid w:val="008C1C1D"/>
    <w:rsid w:val="008C27A2"/>
    <w:rsid w:val="008C6C15"/>
    <w:rsid w:val="008D38C9"/>
    <w:rsid w:val="008D5DDC"/>
    <w:rsid w:val="008E352A"/>
    <w:rsid w:val="008E6965"/>
    <w:rsid w:val="008F2534"/>
    <w:rsid w:val="008F5414"/>
    <w:rsid w:val="009036BA"/>
    <w:rsid w:val="00903AF9"/>
    <w:rsid w:val="009159DA"/>
    <w:rsid w:val="00920EC8"/>
    <w:rsid w:val="00922080"/>
    <w:rsid w:val="00953E51"/>
    <w:rsid w:val="00955147"/>
    <w:rsid w:val="00961CCC"/>
    <w:rsid w:val="00965CE4"/>
    <w:rsid w:val="00966BA3"/>
    <w:rsid w:val="00967FE0"/>
    <w:rsid w:val="009770BF"/>
    <w:rsid w:val="009853E1"/>
    <w:rsid w:val="009856B4"/>
    <w:rsid w:val="009862C4"/>
    <w:rsid w:val="00995184"/>
    <w:rsid w:val="009A6AA4"/>
    <w:rsid w:val="009D32CF"/>
    <w:rsid w:val="009E006D"/>
    <w:rsid w:val="009E09CE"/>
    <w:rsid w:val="00A0408F"/>
    <w:rsid w:val="00A160B1"/>
    <w:rsid w:val="00A25536"/>
    <w:rsid w:val="00A265D4"/>
    <w:rsid w:val="00A26B08"/>
    <w:rsid w:val="00A30A5D"/>
    <w:rsid w:val="00A3100A"/>
    <w:rsid w:val="00A31180"/>
    <w:rsid w:val="00A51A28"/>
    <w:rsid w:val="00A56F97"/>
    <w:rsid w:val="00A607D1"/>
    <w:rsid w:val="00A62D22"/>
    <w:rsid w:val="00A66B69"/>
    <w:rsid w:val="00A70746"/>
    <w:rsid w:val="00A7273D"/>
    <w:rsid w:val="00A7625A"/>
    <w:rsid w:val="00A8228F"/>
    <w:rsid w:val="00A84373"/>
    <w:rsid w:val="00A86BB9"/>
    <w:rsid w:val="00A908BB"/>
    <w:rsid w:val="00A965F1"/>
    <w:rsid w:val="00AB766C"/>
    <w:rsid w:val="00AC1BE8"/>
    <w:rsid w:val="00AD4B07"/>
    <w:rsid w:val="00AD4CCF"/>
    <w:rsid w:val="00AD4E85"/>
    <w:rsid w:val="00AD5807"/>
    <w:rsid w:val="00AF1493"/>
    <w:rsid w:val="00AF3A58"/>
    <w:rsid w:val="00AF5040"/>
    <w:rsid w:val="00B032FC"/>
    <w:rsid w:val="00B127CF"/>
    <w:rsid w:val="00B202A5"/>
    <w:rsid w:val="00B202D3"/>
    <w:rsid w:val="00B24D15"/>
    <w:rsid w:val="00B26B5E"/>
    <w:rsid w:val="00B527EB"/>
    <w:rsid w:val="00B551C5"/>
    <w:rsid w:val="00B5774E"/>
    <w:rsid w:val="00B621A4"/>
    <w:rsid w:val="00B835EB"/>
    <w:rsid w:val="00B948AE"/>
    <w:rsid w:val="00B9712F"/>
    <w:rsid w:val="00BA3D77"/>
    <w:rsid w:val="00BC7DD2"/>
    <w:rsid w:val="00C05F55"/>
    <w:rsid w:val="00C30D25"/>
    <w:rsid w:val="00C31815"/>
    <w:rsid w:val="00C32090"/>
    <w:rsid w:val="00C3330D"/>
    <w:rsid w:val="00C418B8"/>
    <w:rsid w:val="00C42107"/>
    <w:rsid w:val="00C50281"/>
    <w:rsid w:val="00C62CCD"/>
    <w:rsid w:val="00C64FD5"/>
    <w:rsid w:val="00C664F0"/>
    <w:rsid w:val="00C81337"/>
    <w:rsid w:val="00C82FBF"/>
    <w:rsid w:val="00C910C7"/>
    <w:rsid w:val="00C93915"/>
    <w:rsid w:val="00CA0F40"/>
    <w:rsid w:val="00CB185D"/>
    <w:rsid w:val="00CB3E1F"/>
    <w:rsid w:val="00CC0F9D"/>
    <w:rsid w:val="00CC785B"/>
    <w:rsid w:val="00CE07ED"/>
    <w:rsid w:val="00CF02B3"/>
    <w:rsid w:val="00CF1266"/>
    <w:rsid w:val="00CF416B"/>
    <w:rsid w:val="00CF4CB1"/>
    <w:rsid w:val="00D00B3B"/>
    <w:rsid w:val="00D022EF"/>
    <w:rsid w:val="00D31A76"/>
    <w:rsid w:val="00D407CC"/>
    <w:rsid w:val="00D412C3"/>
    <w:rsid w:val="00D435EC"/>
    <w:rsid w:val="00D461A6"/>
    <w:rsid w:val="00D6401F"/>
    <w:rsid w:val="00D851D2"/>
    <w:rsid w:val="00DA53BC"/>
    <w:rsid w:val="00DA55B4"/>
    <w:rsid w:val="00DB2D2C"/>
    <w:rsid w:val="00DC06E3"/>
    <w:rsid w:val="00DC242A"/>
    <w:rsid w:val="00DC53E5"/>
    <w:rsid w:val="00DC5DA5"/>
    <w:rsid w:val="00DC6C4D"/>
    <w:rsid w:val="00DD5D31"/>
    <w:rsid w:val="00DD5DED"/>
    <w:rsid w:val="00DE4639"/>
    <w:rsid w:val="00DF21DF"/>
    <w:rsid w:val="00DF2302"/>
    <w:rsid w:val="00E01F49"/>
    <w:rsid w:val="00E023FF"/>
    <w:rsid w:val="00E02DA8"/>
    <w:rsid w:val="00E02E80"/>
    <w:rsid w:val="00E14765"/>
    <w:rsid w:val="00E1539E"/>
    <w:rsid w:val="00E429CF"/>
    <w:rsid w:val="00E44F20"/>
    <w:rsid w:val="00E45A4C"/>
    <w:rsid w:val="00E46D82"/>
    <w:rsid w:val="00E72D67"/>
    <w:rsid w:val="00E975C1"/>
    <w:rsid w:val="00EA1E7C"/>
    <w:rsid w:val="00EA2286"/>
    <w:rsid w:val="00EA758E"/>
    <w:rsid w:val="00EB176B"/>
    <w:rsid w:val="00EB2C38"/>
    <w:rsid w:val="00EB552A"/>
    <w:rsid w:val="00EC677C"/>
    <w:rsid w:val="00ED3876"/>
    <w:rsid w:val="00EE60E6"/>
    <w:rsid w:val="00EE6ADE"/>
    <w:rsid w:val="00F00E73"/>
    <w:rsid w:val="00F045A3"/>
    <w:rsid w:val="00F072D0"/>
    <w:rsid w:val="00F10E78"/>
    <w:rsid w:val="00F20C8C"/>
    <w:rsid w:val="00F2539B"/>
    <w:rsid w:val="00F36793"/>
    <w:rsid w:val="00F40323"/>
    <w:rsid w:val="00F4303C"/>
    <w:rsid w:val="00F46899"/>
    <w:rsid w:val="00F468CB"/>
    <w:rsid w:val="00F51719"/>
    <w:rsid w:val="00F51CBB"/>
    <w:rsid w:val="00F57E61"/>
    <w:rsid w:val="00F62EA1"/>
    <w:rsid w:val="00F67238"/>
    <w:rsid w:val="00F67882"/>
    <w:rsid w:val="00F77E7F"/>
    <w:rsid w:val="00F81809"/>
    <w:rsid w:val="00F96742"/>
    <w:rsid w:val="00F9748B"/>
    <w:rsid w:val="00FD0A4E"/>
    <w:rsid w:val="00FF1D7C"/>
    <w:rsid w:val="00FF1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FF799"/>
  <w15:chartTrackingRefBased/>
  <w15:docId w15:val="{809D7F26-F5CA-45F2-B544-0E07C03F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FC6"/>
    <w:pPr>
      <w:spacing w:line="256" w:lineRule="auto"/>
    </w:pPr>
    <w:rPr>
      <w:kern w:val="0"/>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06A6"/>
    <w:rPr>
      <w:color w:val="0563C1" w:themeColor="hyperlink"/>
      <w:u w:val="single"/>
    </w:rPr>
  </w:style>
  <w:style w:type="character" w:styleId="UnresolvedMention">
    <w:name w:val="Unresolved Mention"/>
    <w:basedOn w:val="DefaultParagraphFont"/>
    <w:uiPriority w:val="99"/>
    <w:semiHidden/>
    <w:unhideWhenUsed/>
    <w:rsid w:val="008506A6"/>
    <w:rPr>
      <w:color w:val="605E5C"/>
      <w:shd w:val="clear" w:color="auto" w:fill="E1DFDD"/>
    </w:rPr>
  </w:style>
  <w:style w:type="paragraph" w:styleId="PlainText">
    <w:name w:val="Plain Text"/>
    <w:basedOn w:val="Normal"/>
    <w:link w:val="PlainTextChar"/>
    <w:uiPriority w:val="99"/>
    <w:semiHidden/>
    <w:unhideWhenUsed/>
    <w:rsid w:val="00712C7F"/>
    <w:pPr>
      <w:spacing w:after="0" w:line="240" w:lineRule="auto"/>
    </w:pPr>
    <w:rPr>
      <w:rFonts w:ascii="Calibri" w:eastAsia="Times New Roman" w:hAnsi="Calibri"/>
      <w:kern w:val="2"/>
      <w:szCs w:val="21"/>
      <w14:ligatures w14:val="standardContextual"/>
    </w:rPr>
  </w:style>
  <w:style w:type="character" w:customStyle="1" w:styleId="PlainTextChar">
    <w:name w:val="Plain Text Char"/>
    <w:basedOn w:val="DefaultParagraphFont"/>
    <w:link w:val="PlainText"/>
    <w:uiPriority w:val="99"/>
    <w:semiHidden/>
    <w:rsid w:val="00712C7F"/>
    <w:rPr>
      <w:rFonts w:ascii="Calibri" w:eastAsia="Times New Roman" w:hAnsi="Calibri"/>
      <w:szCs w:val="21"/>
    </w:rPr>
  </w:style>
  <w:style w:type="paragraph" w:styleId="Revision">
    <w:name w:val="Revision"/>
    <w:hidden/>
    <w:uiPriority w:val="99"/>
    <w:semiHidden/>
    <w:rsid w:val="002422A3"/>
    <w:pPr>
      <w:spacing w:after="0" w:line="240" w:lineRule="auto"/>
    </w:pPr>
    <w:rPr>
      <w:kern w:val="0"/>
      <w14:ligatures w14:val="none"/>
    </w:rPr>
  </w:style>
  <w:style w:type="character" w:styleId="CommentReference">
    <w:name w:val="annotation reference"/>
    <w:basedOn w:val="DefaultParagraphFont"/>
    <w:uiPriority w:val="99"/>
    <w:semiHidden/>
    <w:unhideWhenUsed/>
    <w:rsid w:val="00082CA0"/>
    <w:rPr>
      <w:sz w:val="16"/>
      <w:szCs w:val="16"/>
    </w:rPr>
  </w:style>
  <w:style w:type="paragraph" w:styleId="CommentText">
    <w:name w:val="annotation text"/>
    <w:basedOn w:val="Normal"/>
    <w:link w:val="CommentTextChar"/>
    <w:uiPriority w:val="99"/>
    <w:unhideWhenUsed/>
    <w:rsid w:val="00082CA0"/>
    <w:pPr>
      <w:spacing w:line="240" w:lineRule="auto"/>
    </w:pPr>
    <w:rPr>
      <w:sz w:val="20"/>
      <w:szCs w:val="20"/>
    </w:rPr>
  </w:style>
  <w:style w:type="character" w:customStyle="1" w:styleId="CommentTextChar">
    <w:name w:val="Comment Text Char"/>
    <w:basedOn w:val="DefaultParagraphFont"/>
    <w:link w:val="CommentText"/>
    <w:uiPriority w:val="99"/>
    <w:rsid w:val="00082CA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82CA0"/>
    <w:rPr>
      <w:b/>
      <w:bCs/>
    </w:rPr>
  </w:style>
  <w:style w:type="character" w:customStyle="1" w:styleId="CommentSubjectChar">
    <w:name w:val="Comment Subject Char"/>
    <w:basedOn w:val="CommentTextChar"/>
    <w:link w:val="CommentSubject"/>
    <w:uiPriority w:val="99"/>
    <w:semiHidden/>
    <w:rsid w:val="00082CA0"/>
    <w:rPr>
      <w:b/>
      <w:bCs/>
      <w:kern w:val="0"/>
      <w:sz w:val="20"/>
      <w:szCs w:val="20"/>
      <w14:ligatures w14:val="none"/>
    </w:rPr>
  </w:style>
  <w:style w:type="paragraph" w:styleId="ListParagraph">
    <w:name w:val="List Paragraph"/>
    <w:basedOn w:val="Normal"/>
    <w:uiPriority w:val="34"/>
    <w:qFormat/>
    <w:rsid w:val="00023E43"/>
    <w:pPr>
      <w:ind w:left="720"/>
      <w:contextualSpacing/>
    </w:pPr>
  </w:style>
  <w:style w:type="paragraph" w:styleId="Header">
    <w:name w:val="header"/>
    <w:basedOn w:val="Normal"/>
    <w:link w:val="HeaderChar"/>
    <w:uiPriority w:val="99"/>
    <w:unhideWhenUsed/>
    <w:rsid w:val="00EB17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76B"/>
    <w:rPr>
      <w:kern w:val="0"/>
      <w14:ligatures w14:val="none"/>
    </w:rPr>
  </w:style>
  <w:style w:type="paragraph" w:styleId="Footer">
    <w:name w:val="footer"/>
    <w:basedOn w:val="Normal"/>
    <w:link w:val="FooterChar"/>
    <w:uiPriority w:val="99"/>
    <w:unhideWhenUsed/>
    <w:rsid w:val="00EB17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76B"/>
    <w:rPr>
      <w:kern w:val="0"/>
      <w14:ligatures w14:val="none"/>
    </w:rPr>
  </w:style>
  <w:style w:type="character" w:styleId="FollowedHyperlink">
    <w:name w:val="FollowedHyperlink"/>
    <w:basedOn w:val="DefaultParagraphFont"/>
    <w:uiPriority w:val="99"/>
    <w:semiHidden/>
    <w:unhideWhenUsed/>
    <w:rsid w:val="003D7B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59123">
      <w:bodyDiv w:val="1"/>
      <w:marLeft w:val="0"/>
      <w:marRight w:val="0"/>
      <w:marTop w:val="0"/>
      <w:marBottom w:val="0"/>
      <w:divBdr>
        <w:top w:val="none" w:sz="0" w:space="0" w:color="auto"/>
        <w:left w:val="none" w:sz="0" w:space="0" w:color="auto"/>
        <w:bottom w:val="none" w:sz="0" w:space="0" w:color="auto"/>
        <w:right w:val="none" w:sz="0" w:space="0" w:color="auto"/>
      </w:divBdr>
    </w:div>
    <w:div w:id="770206270">
      <w:bodyDiv w:val="1"/>
      <w:marLeft w:val="0"/>
      <w:marRight w:val="0"/>
      <w:marTop w:val="0"/>
      <w:marBottom w:val="0"/>
      <w:divBdr>
        <w:top w:val="none" w:sz="0" w:space="0" w:color="auto"/>
        <w:left w:val="none" w:sz="0" w:space="0" w:color="auto"/>
        <w:bottom w:val="none" w:sz="0" w:space="0" w:color="auto"/>
        <w:right w:val="none" w:sz="0" w:space="0" w:color="auto"/>
      </w:divBdr>
    </w:div>
    <w:div w:id="1571764943">
      <w:bodyDiv w:val="1"/>
      <w:marLeft w:val="0"/>
      <w:marRight w:val="0"/>
      <w:marTop w:val="0"/>
      <w:marBottom w:val="0"/>
      <w:divBdr>
        <w:top w:val="none" w:sz="0" w:space="0" w:color="auto"/>
        <w:left w:val="none" w:sz="0" w:space="0" w:color="auto"/>
        <w:bottom w:val="none" w:sz="0" w:space="0" w:color="auto"/>
        <w:right w:val="none" w:sz="0" w:space="0" w:color="auto"/>
      </w:divBdr>
    </w:div>
    <w:div w:id="171804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hyperlink" Target="https://doi.org/10.2135/CROPSCI2015.07.0466" TargetMode="External"/><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envsoft.2014.04.009"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3389/fagro.2025.1740421" TargetMode="External"/><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82B330EC5CE41A0AD90B8D2D01CC04C"/>
        <w:category>
          <w:name w:val="General"/>
          <w:gallery w:val="placeholder"/>
        </w:category>
        <w:types>
          <w:type w:val="bbPlcHdr"/>
        </w:types>
        <w:behaviors>
          <w:behavior w:val="content"/>
        </w:behaviors>
        <w:guid w:val="{92825A04-70EC-499F-8F49-794A9BF7B207}"/>
      </w:docPartPr>
      <w:docPartBody>
        <w:p w:rsidR="00B40DE0" w:rsidRDefault="007F690A" w:rsidP="007F690A">
          <w:pPr>
            <w:pStyle w:val="182B330EC5CE41A0AD90B8D2D01CC04C"/>
          </w:pPr>
          <w:r w:rsidRPr="0044134D">
            <w:rPr>
              <w:rStyle w:val="PlaceholderText"/>
            </w:rPr>
            <w:t>Click or tap here to enter text.</w:t>
          </w:r>
        </w:p>
      </w:docPartBody>
    </w:docPart>
    <w:docPart>
      <w:docPartPr>
        <w:name w:val="246114367A824BE8AA3C63E050329E42"/>
        <w:category>
          <w:name w:val="General"/>
          <w:gallery w:val="placeholder"/>
        </w:category>
        <w:types>
          <w:type w:val="bbPlcHdr"/>
        </w:types>
        <w:behaviors>
          <w:behavior w:val="content"/>
        </w:behaviors>
        <w:guid w:val="{F0713B7D-8341-4B9D-A8D7-69F9B6E8B1CF}"/>
      </w:docPartPr>
      <w:docPartBody>
        <w:p w:rsidR="00B40DE0" w:rsidRDefault="007F690A" w:rsidP="007F690A">
          <w:pPr>
            <w:pStyle w:val="246114367A824BE8AA3C63E050329E42"/>
          </w:pPr>
          <w:r w:rsidRPr="0044134D">
            <w:rPr>
              <w:rStyle w:val="PlaceholderText"/>
            </w:rPr>
            <w:t>Click or tap here to enter text.</w:t>
          </w:r>
        </w:p>
      </w:docPartBody>
    </w:docPart>
    <w:docPart>
      <w:docPartPr>
        <w:name w:val="4D014E7A66DD4328BA9CCF144BEE09B4"/>
        <w:category>
          <w:name w:val="General"/>
          <w:gallery w:val="placeholder"/>
        </w:category>
        <w:types>
          <w:type w:val="bbPlcHdr"/>
        </w:types>
        <w:behaviors>
          <w:behavior w:val="content"/>
        </w:behaviors>
        <w:guid w:val="{998804E1-06CF-4E03-A3A5-C990A4130D73}"/>
      </w:docPartPr>
      <w:docPartBody>
        <w:p w:rsidR="00075087" w:rsidRDefault="00B40DE0" w:rsidP="00B40DE0">
          <w:pPr>
            <w:pStyle w:val="4D014E7A66DD4328BA9CCF144BEE09B4"/>
          </w:pPr>
          <w:r w:rsidRPr="0044134D">
            <w:rPr>
              <w:rStyle w:val="PlaceholderText"/>
            </w:rPr>
            <w:t>Click or tap here to enter text.</w:t>
          </w:r>
        </w:p>
      </w:docPartBody>
    </w:docPart>
    <w:docPart>
      <w:docPartPr>
        <w:name w:val="6602FCD5B61647828E51EBA567A348FD"/>
        <w:category>
          <w:name w:val="General"/>
          <w:gallery w:val="placeholder"/>
        </w:category>
        <w:types>
          <w:type w:val="bbPlcHdr"/>
        </w:types>
        <w:behaviors>
          <w:behavior w:val="content"/>
        </w:behaviors>
        <w:guid w:val="{3EFBF1B4-990A-403E-BDBC-67D221224873}"/>
      </w:docPartPr>
      <w:docPartBody>
        <w:p w:rsidR="00075087" w:rsidRDefault="00B40DE0" w:rsidP="00B40DE0">
          <w:pPr>
            <w:pStyle w:val="6602FCD5B61647828E51EBA567A348FD"/>
          </w:pPr>
          <w:r w:rsidRPr="0044134D">
            <w:rPr>
              <w:rStyle w:val="PlaceholderText"/>
            </w:rPr>
            <w:t>Click or tap here to enter text.</w:t>
          </w:r>
        </w:p>
      </w:docPartBody>
    </w:docPart>
    <w:docPart>
      <w:docPartPr>
        <w:name w:val="9C4B51E26E6843D4BCD87DEE3F1705E4"/>
        <w:category>
          <w:name w:val="General"/>
          <w:gallery w:val="placeholder"/>
        </w:category>
        <w:types>
          <w:type w:val="bbPlcHdr"/>
        </w:types>
        <w:behaviors>
          <w:behavior w:val="content"/>
        </w:behaviors>
        <w:guid w:val="{82DFD8E7-1922-446D-B68C-A703F1415CE3}"/>
      </w:docPartPr>
      <w:docPartBody>
        <w:p w:rsidR="00075087" w:rsidRDefault="00B40DE0" w:rsidP="00B40DE0">
          <w:pPr>
            <w:pStyle w:val="9C4B51E26E6843D4BCD87DEE3F1705E4"/>
          </w:pPr>
          <w:r w:rsidRPr="0044134D">
            <w:rPr>
              <w:rStyle w:val="PlaceholderText"/>
            </w:rPr>
            <w:t>Click or tap here to enter text.</w:t>
          </w:r>
        </w:p>
      </w:docPartBody>
    </w:docPart>
    <w:docPart>
      <w:docPartPr>
        <w:name w:val="DB1A412135B241DA84852632D9686F4E"/>
        <w:category>
          <w:name w:val="General"/>
          <w:gallery w:val="placeholder"/>
        </w:category>
        <w:types>
          <w:type w:val="bbPlcHdr"/>
        </w:types>
        <w:behaviors>
          <w:behavior w:val="content"/>
        </w:behaviors>
        <w:guid w:val="{2A360510-9EA2-49BB-82FA-FBE78051080F}"/>
      </w:docPartPr>
      <w:docPartBody>
        <w:p w:rsidR="00075087" w:rsidRDefault="00B40DE0" w:rsidP="00B40DE0">
          <w:pPr>
            <w:pStyle w:val="DB1A412135B241DA84852632D9686F4E"/>
          </w:pPr>
          <w:r w:rsidRPr="0044134D">
            <w:rPr>
              <w:rStyle w:val="PlaceholderText"/>
            </w:rPr>
            <w:t>Click or tap here to enter text.</w:t>
          </w:r>
        </w:p>
      </w:docPartBody>
    </w:docPart>
    <w:docPart>
      <w:docPartPr>
        <w:name w:val="E1C7A430E8524E368C5988F2D0F9BC27"/>
        <w:category>
          <w:name w:val="General"/>
          <w:gallery w:val="placeholder"/>
        </w:category>
        <w:types>
          <w:type w:val="bbPlcHdr"/>
        </w:types>
        <w:behaviors>
          <w:behavior w:val="content"/>
        </w:behaviors>
        <w:guid w:val="{79527F1F-A63D-4667-A228-BE9189D43E58}"/>
      </w:docPartPr>
      <w:docPartBody>
        <w:p w:rsidR="00000000" w:rsidRDefault="00FB52CD" w:rsidP="00FB52CD">
          <w:pPr>
            <w:pStyle w:val="E1C7A430E8524E368C5988F2D0F9BC27"/>
          </w:pPr>
          <w:r w:rsidRPr="003F5C29">
            <w:rPr>
              <w:rStyle w:val="PlaceholderText"/>
            </w:rPr>
            <w:t>Click or tap here to enter text.</w:t>
          </w:r>
        </w:p>
      </w:docPartBody>
    </w:docPart>
    <w:docPart>
      <w:docPartPr>
        <w:name w:val="30AB79A929794732A31C899471299F90"/>
        <w:category>
          <w:name w:val="General"/>
          <w:gallery w:val="placeholder"/>
        </w:category>
        <w:types>
          <w:type w:val="bbPlcHdr"/>
        </w:types>
        <w:behaviors>
          <w:behavior w:val="content"/>
        </w:behaviors>
        <w:guid w:val="{22A4D3BB-05F9-41D4-9087-7A1873784C14}"/>
      </w:docPartPr>
      <w:docPartBody>
        <w:p w:rsidR="00000000" w:rsidRDefault="00FB52CD" w:rsidP="00FB52CD">
          <w:pPr>
            <w:pStyle w:val="30AB79A929794732A31C899471299F90"/>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B9D"/>
    <w:rsid w:val="00060F2B"/>
    <w:rsid w:val="00075087"/>
    <w:rsid w:val="000B2C04"/>
    <w:rsid w:val="00113B8A"/>
    <w:rsid w:val="00157F84"/>
    <w:rsid w:val="002167E7"/>
    <w:rsid w:val="00225A92"/>
    <w:rsid w:val="002524B1"/>
    <w:rsid w:val="002F3F6E"/>
    <w:rsid w:val="00391283"/>
    <w:rsid w:val="004A4E04"/>
    <w:rsid w:val="0053713D"/>
    <w:rsid w:val="006619CF"/>
    <w:rsid w:val="00721DDA"/>
    <w:rsid w:val="0078540B"/>
    <w:rsid w:val="007F690A"/>
    <w:rsid w:val="00880F22"/>
    <w:rsid w:val="008C3F66"/>
    <w:rsid w:val="00955147"/>
    <w:rsid w:val="00A607D1"/>
    <w:rsid w:val="00B05B33"/>
    <w:rsid w:val="00B127CF"/>
    <w:rsid w:val="00B40DE0"/>
    <w:rsid w:val="00BA2150"/>
    <w:rsid w:val="00C00DD0"/>
    <w:rsid w:val="00C35C7C"/>
    <w:rsid w:val="00C66B9D"/>
    <w:rsid w:val="00CB3E1F"/>
    <w:rsid w:val="00EA1E7C"/>
    <w:rsid w:val="00EF0412"/>
    <w:rsid w:val="00F36793"/>
    <w:rsid w:val="00F67238"/>
    <w:rsid w:val="00F77E7F"/>
    <w:rsid w:val="00FB52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B52CD"/>
  </w:style>
  <w:style w:type="paragraph" w:customStyle="1" w:styleId="4D014E7A66DD4328BA9CCF144BEE09B4">
    <w:name w:val="4D014E7A66DD4328BA9CCF144BEE09B4"/>
    <w:rsid w:val="00B40DE0"/>
  </w:style>
  <w:style w:type="paragraph" w:customStyle="1" w:styleId="6602FCD5B61647828E51EBA567A348FD">
    <w:name w:val="6602FCD5B61647828E51EBA567A348FD"/>
    <w:rsid w:val="00B40DE0"/>
  </w:style>
  <w:style w:type="paragraph" w:customStyle="1" w:styleId="9C4B51E26E6843D4BCD87DEE3F1705E4">
    <w:name w:val="9C4B51E26E6843D4BCD87DEE3F1705E4"/>
    <w:rsid w:val="00B40DE0"/>
  </w:style>
  <w:style w:type="paragraph" w:customStyle="1" w:styleId="182B330EC5CE41A0AD90B8D2D01CC04C">
    <w:name w:val="182B330EC5CE41A0AD90B8D2D01CC04C"/>
    <w:rsid w:val="007F690A"/>
  </w:style>
  <w:style w:type="paragraph" w:customStyle="1" w:styleId="246114367A824BE8AA3C63E050329E42">
    <w:name w:val="246114367A824BE8AA3C63E050329E42"/>
    <w:rsid w:val="007F690A"/>
  </w:style>
  <w:style w:type="paragraph" w:customStyle="1" w:styleId="DB1A412135B241DA84852632D9686F4E">
    <w:name w:val="DB1A412135B241DA84852632D9686F4E"/>
    <w:rsid w:val="00B40DE0"/>
  </w:style>
  <w:style w:type="paragraph" w:customStyle="1" w:styleId="E1C7A430E8524E368C5988F2D0F9BC27">
    <w:name w:val="E1C7A430E8524E368C5988F2D0F9BC27"/>
    <w:rsid w:val="00FB52CD"/>
  </w:style>
  <w:style w:type="paragraph" w:customStyle="1" w:styleId="30AB79A929794732A31C899471299F90">
    <w:name w:val="30AB79A929794732A31C899471299F90"/>
    <w:rsid w:val="00FB52CD"/>
  </w:style>
  <w:style w:type="paragraph" w:customStyle="1" w:styleId="7EADDF13AC03484A8EEA9BE24F3711F3">
    <w:name w:val="7EADDF13AC03484A8EEA9BE24F3711F3"/>
    <w:rsid w:val="00FB52C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15</Pages>
  <Words>4660</Words>
  <Characters>26568</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Felipe Elli</dc:creator>
  <cp:keywords/>
  <dc:description/>
  <cp:lastModifiedBy>Elvis F. Elli</cp:lastModifiedBy>
  <cp:revision>11</cp:revision>
  <dcterms:created xsi:type="dcterms:W3CDTF">2026-07-02T13:46:00Z</dcterms:created>
  <dcterms:modified xsi:type="dcterms:W3CDTF">2026-08-06T21:04:00Z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52c5aa8c512e726dc71ff2a4f6fe35d184c1523d2753fe5c63647a88ce92108a</vt:lpwstr>
  </property>
</Properties>
</file>