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694222">
      <w:pPr>
        <w:spacing w:beforeLines="20" w:afterLines="30"/>
        <w:ind w:firstLine="420"/>
        <w:rPr>
          <w:lang w:eastAsia="zh-CN"/>
        </w:rPr>
      </w:pPr>
    </w:p>
    <w:p w:rsidR="00940CD6" w:rsidRDefault="00940CD6" w:rsidP="00694222">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4F0E88">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4F0E88">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4F0E88">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4F0E88">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4F0E88">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4F0E88">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4F0E88">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4F0E88">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4F0E88">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4F0E88">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4F0E88">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4F0E88">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4F0E88">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4F0E88">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4F0E88">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4F0E88">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4F0E88">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4F0E88">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4F0E88">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4F0E88">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4F0E88">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4F0E88">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4F0E88">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4F0E88">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4F0E88">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4F0E88">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4F0E88">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4F0E88">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4F0E88">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4F0E88">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4F0E88">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4F0E88">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4F0E88">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4F0E88">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4F0E88">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4F0E88">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4F0E88">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4F0E88">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4F0E88">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4F0E88">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r>
              <w:rPr>
                <w:rFonts w:hint="eastAsia"/>
                <w:b/>
                <w:kern w:val="32"/>
                <w:sz w:val="21"/>
                <w:szCs w:val="21"/>
              </w:rPr>
              <w:t>缩略词</w:t>
            </w:r>
          </w:p>
        </w:tc>
        <w:tc>
          <w:tcPr>
            <w:tcW w:w="4929" w:type="dxa"/>
          </w:tcPr>
          <w:p w:rsidR="00940CD6" w:rsidRDefault="00312FD3" w:rsidP="00F02FEB">
            <w:pPr>
              <w:spacing w:line="480" w:lineRule="auto"/>
              <w:jc w:val="center"/>
              <w:rPr>
                <w:b/>
                <w:kern w:val="32"/>
                <w:sz w:val="21"/>
                <w:szCs w:val="21"/>
              </w:rPr>
            </w:pPr>
            <w:r>
              <w:rPr>
                <w:rFonts w:hint="eastAsia"/>
                <w:b/>
                <w:kern w:val="32"/>
                <w:sz w:val="21"/>
                <w:szCs w:val="21"/>
              </w:rPr>
              <w:t>英文全称</w:t>
            </w:r>
          </w:p>
        </w:tc>
        <w:tc>
          <w:tcPr>
            <w:tcW w:w="3342" w:type="dxa"/>
          </w:tcPr>
          <w:p w:rsidR="00940CD6" w:rsidRDefault="00312FD3" w:rsidP="00F02FEB">
            <w:pPr>
              <w:spacing w:line="480" w:lineRule="auto"/>
              <w:jc w:val="center"/>
              <w:rPr>
                <w:b/>
                <w:kern w:val="32"/>
                <w:sz w:val="21"/>
                <w:szCs w:val="21"/>
              </w:rPr>
            </w:pPr>
            <w:r>
              <w:rPr>
                <w:rFonts w:hint="eastAsia"/>
                <w:b/>
                <w:kern w:val="32"/>
                <w:sz w:val="21"/>
                <w:szCs w:val="21"/>
              </w:rPr>
              <w:t>中文全称</w:t>
            </w:r>
          </w:p>
        </w:tc>
      </w:tr>
      <w:tr w:rsidR="00F02FEB" w:rsidTr="00F02FEB">
        <w:tc>
          <w:tcPr>
            <w:tcW w:w="1299" w:type="dxa"/>
            <w:vAlign w:val="center"/>
          </w:tcPr>
          <w:p w:rsidR="00F02FEB" w:rsidRPr="00F02FEB" w:rsidRDefault="00F02FEB" w:rsidP="00F02FEB">
            <w:pPr>
              <w:spacing w:line="480" w:lineRule="auto"/>
              <w:jc w:val="left"/>
              <w:rPr>
                <w:kern w:val="32"/>
                <w:sz w:val="21"/>
                <w:szCs w:val="21"/>
                <w:lang w:eastAsia="zh-CN"/>
              </w:rPr>
            </w:pPr>
            <w:r>
              <w:rPr>
                <w:rFonts w:hint="eastAsia"/>
                <w:kern w:val="32"/>
                <w:sz w:val="21"/>
                <w:szCs w:val="21"/>
                <w:lang w:eastAsia="zh-CN"/>
              </w:rPr>
              <w:t>NLPCC</w:t>
            </w:r>
          </w:p>
        </w:tc>
        <w:tc>
          <w:tcPr>
            <w:tcW w:w="4929" w:type="dxa"/>
            <w:vAlign w:val="center"/>
          </w:tcPr>
          <w:p w:rsidR="00F02FEB" w:rsidRDefault="00F02FEB" w:rsidP="00F02FEB">
            <w:pPr>
              <w:jc w:val="left"/>
              <w:rPr>
                <w:b/>
                <w:kern w:val="32"/>
              </w:rPr>
            </w:pPr>
            <w:r w:rsidRPr="00F02FEB">
              <w:rPr>
                <w:sz w:val="21"/>
                <w:lang w:eastAsia="zh-CN" w:bidi="ar-SA"/>
              </w:rPr>
              <w:t>The conference on Natural Language Processing and Chinese Computing</w:t>
            </w:r>
          </w:p>
        </w:tc>
        <w:tc>
          <w:tcPr>
            <w:tcW w:w="3342" w:type="dxa"/>
          </w:tcPr>
          <w:p w:rsidR="00F02FEB" w:rsidRPr="00F02FEB" w:rsidRDefault="00F02FEB">
            <w:pPr>
              <w:spacing w:line="480" w:lineRule="auto"/>
              <w:rPr>
                <w:kern w:val="32"/>
                <w:sz w:val="21"/>
                <w:szCs w:val="21"/>
              </w:rPr>
            </w:pPr>
            <w:r w:rsidRPr="00F02FEB">
              <w:rPr>
                <w:rFonts w:hint="eastAsia"/>
                <w:kern w:val="32"/>
                <w:sz w:val="21"/>
                <w:szCs w:val="21"/>
              </w:rPr>
              <w:t>自然语言处理与中文计算会议</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sidRPr="00F02FEB">
              <w:rPr>
                <w:kern w:val="32"/>
                <w:sz w:val="21"/>
                <w:szCs w:val="21"/>
                <w:lang w:eastAsia="zh-CN"/>
              </w:rPr>
              <w:t>TREC</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Text Retrieval Evaluation Conference</w:t>
            </w:r>
          </w:p>
        </w:tc>
        <w:tc>
          <w:tcPr>
            <w:tcW w:w="3342" w:type="dxa"/>
          </w:tcPr>
          <w:p w:rsidR="00F02FEB" w:rsidRPr="00F02FEB" w:rsidRDefault="00F02FEB">
            <w:pPr>
              <w:spacing w:line="480" w:lineRule="auto"/>
              <w:rPr>
                <w:kern w:val="32"/>
                <w:sz w:val="21"/>
                <w:szCs w:val="21"/>
              </w:rPr>
            </w:pPr>
            <w:r w:rsidRPr="00F02FEB">
              <w:rPr>
                <w:rFonts w:ascii="Arial" w:hAnsi="Arial" w:cs="Arial"/>
                <w:sz w:val="21"/>
                <w:szCs w:val="21"/>
                <w:shd w:val="clear" w:color="auto" w:fill="FFFFFF"/>
              </w:rPr>
              <w:t>文本检索评测会议</w:t>
            </w:r>
          </w:p>
        </w:tc>
      </w:tr>
      <w:tr w:rsidR="00F02FEB" w:rsidTr="00F02FEB">
        <w:tc>
          <w:tcPr>
            <w:tcW w:w="1299" w:type="dxa"/>
            <w:vAlign w:val="center"/>
          </w:tcPr>
          <w:p w:rsidR="00F02FEB" w:rsidRPr="00F02FEB" w:rsidRDefault="00F02FEB" w:rsidP="00F02FEB">
            <w:pPr>
              <w:spacing w:line="480" w:lineRule="auto"/>
              <w:jc w:val="left"/>
              <w:rPr>
                <w:kern w:val="32"/>
                <w:sz w:val="21"/>
                <w:szCs w:val="21"/>
                <w:lang w:eastAsia="zh-CN"/>
              </w:rPr>
            </w:pPr>
            <w:r>
              <w:rPr>
                <w:rFonts w:hint="eastAsia"/>
                <w:kern w:val="32"/>
                <w:sz w:val="21"/>
                <w:szCs w:val="21"/>
                <w:lang w:eastAsia="zh-CN"/>
              </w:rPr>
              <w:t>NIST</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r w:rsidRPr="00F02FEB">
              <w:rPr>
                <w:rFonts w:ascii="Arial" w:hAnsi="Arial" w:cs="Arial"/>
                <w:sz w:val="21"/>
                <w:szCs w:val="21"/>
                <w:shd w:val="clear" w:color="auto" w:fill="FFFFFF"/>
              </w:rPr>
              <w:t>美国国家标准与技术研究院</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DOD</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Department of Defense</w:t>
            </w:r>
          </w:p>
        </w:tc>
        <w:tc>
          <w:tcPr>
            <w:tcW w:w="3342" w:type="dxa"/>
          </w:tcPr>
          <w:p w:rsidR="00F02FEB" w:rsidRPr="00F02FEB" w:rsidRDefault="00F02FEB">
            <w:pPr>
              <w:spacing w:line="480" w:lineRule="auto"/>
              <w:rPr>
                <w:kern w:val="32"/>
                <w:sz w:val="21"/>
                <w:szCs w:val="21"/>
              </w:rPr>
            </w:pPr>
            <w:r w:rsidRPr="00F02FEB">
              <w:rPr>
                <w:rFonts w:ascii="Arial" w:hAnsi="Arial" w:cs="Arial" w:hint="eastAsia"/>
                <w:sz w:val="21"/>
                <w:szCs w:val="21"/>
                <w:shd w:val="clear" w:color="auto" w:fill="FFFFFF"/>
                <w:lang w:eastAsia="zh-CN"/>
              </w:rPr>
              <w:t>美国</w:t>
            </w:r>
            <w:r w:rsidRPr="00F02FEB">
              <w:rPr>
                <w:rFonts w:ascii="Arial" w:hAnsi="Arial" w:cs="Arial"/>
                <w:sz w:val="21"/>
                <w:szCs w:val="21"/>
                <w:shd w:val="clear" w:color="auto" w:fill="FFFFFF"/>
              </w:rPr>
              <w:t>国防部</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NTCIR</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NACSIS Test Collection for IR</w:t>
            </w:r>
          </w:p>
        </w:tc>
        <w:tc>
          <w:tcPr>
            <w:tcW w:w="3342" w:type="dxa"/>
          </w:tcPr>
          <w:p w:rsidR="00F02FEB" w:rsidRPr="00F02FEB" w:rsidRDefault="00F02FEB">
            <w:pPr>
              <w:spacing w:line="480" w:lineRule="auto"/>
              <w:rPr>
                <w:kern w:val="32"/>
                <w:sz w:val="21"/>
                <w:szCs w:val="21"/>
              </w:rPr>
            </w:pPr>
            <w:r>
              <w:rPr>
                <w:rFonts w:hint="eastAsia"/>
                <w:kern w:val="32"/>
                <w:sz w:val="21"/>
                <w:szCs w:val="21"/>
              </w:rPr>
              <w:t>NACSIS</w:t>
            </w:r>
            <w:r>
              <w:rPr>
                <w:rFonts w:hint="eastAsia"/>
                <w:kern w:val="32"/>
                <w:sz w:val="21"/>
                <w:szCs w:val="21"/>
              </w:rPr>
              <w:t>信息检索评测</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JSPS</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Japan Society for the Promotion of Science</w:t>
            </w:r>
          </w:p>
        </w:tc>
        <w:tc>
          <w:tcPr>
            <w:tcW w:w="3342" w:type="dxa"/>
          </w:tcPr>
          <w:p w:rsidR="00F02FEB" w:rsidRPr="00F02FEB" w:rsidRDefault="00F02FEB">
            <w:pPr>
              <w:spacing w:line="480" w:lineRule="auto"/>
              <w:rPr>
                <w:kern w:val="32"/>
                <w:sz w:val="21"/>
                <w:szCs w:val="21"/>
              </w:rPr>
            </w:pPr>
            <w:r w:rsidRPr="00F02FEB">
              <w:rPr>
                <w:rFonts w:hint="eastAsia"/>
                <w:kern w:val="32"/>
                <w:sz w:val="21"/>
                <w:szCs w:val="21"/>
                <w:lang w:eastAsia="zh-CN"/>
              </w:rPr>
              <w:t>日本学术振兴会</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NACSIS</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National Center for Science Information Systems</w:t>
            </w:r>
          </w:p>
        </w:tc>
        <w:tc>
          <w:tcPr>
            <w:tcW w:w="3342" w:type="dxa"/>
          </w:tcPr>
          <w:p w:rsidR="00F02FEB" w:rsidRPr="00F02FEB" w:rsidRDefault="00F02FEB">
            <w:pPr>
              <w:spacing w:line="480" w:lineRule="auto"/>
              <w:rPr>
                <w:kern w:val="32"/>
                <w:sz w:val="21"/>
                <w:szCs w:val="21"/>
                <w:lang w:eastAsia="zh-CN"/>
              </w:rPr>
            </w:pPr>
            <w:r w:rsidRPr="00F02FEB">
              <w:rPr>
                <w:rFonts w:hint="eastAsia"/>
                <w:kern w:val="32"/>
                <w:sz w:val="21"/>
                <w:szCs w:val="21"/>
                <w:lang w:eastAsia="zh-CN"/>
              </w:rPr>
              <w:t>日本国家科学咨询系统中心</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COAE</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Chinese Opinion Analysis Evaluation</w:t>
            </w:r>
          </w:p>
        </w:tc>
        <w:tc>
          <w:tcPr>
            <w:tcW w:w="3342" w:type="dxa"/>
          </w:tcPr>
          <w:p w:rsidR="00F02FEB" w:rsidRPr="00F02FEB" w:rsidRDefault="00F02FEB">
            <w:pPr>
              <w:spacing w:line="480" w:lineRule="auto"/>
              <w:rPr>
                <w:kern w:val="32"/>
                <w:sz w:val="21"/>
                <w:szCs w:val="21"/>
                <w:lang w:eastAsia="zh-CN"/>
              </w:rPr>
            </w:pPr>
            <w:r w:rsidRPr="00F02FEB">
              <w:rPr>
                <w:rFonts w:ascii="Arial" w:hAnsi="Arial" w:cs="Arial"/>
                <w:sz w:val="21"/>
                <w:szCs w:val="21"/>
                <w:shd w:val="clear" w:color="auto" w:fill="FFFFFF"/>
              </w:rPr>
              <w:t>中文倾向性分析评测</w:t>
            </w:r>
          </w:p>
        </w:tc>
      </w:tr>
      <w:tr w:rsidR="00940CD6" w:rsidTr="00F02FEB">
        <w:tc>
          <w:tcPr>
            <w:tcW w:w="1299" w:type="dxa"/>
            <w:vAlign w:val="center"/>
          </w:tcPr>
          <w:p w:rsidR="00940CD6" w:rsidRDefault="00312FD3" w:rsidP="00F02FEB">
            <w:pPr>
              <w:spacing w:line="480" w:lineRule="auto"/>
              <w:jc w:val="left"/>
              <w:rPr>
                <w:kern w:val="32"/>
                <w:sz w:val="21"/>
                <w:szCs w:val="21"/>
                <w:lang w:eastAsia="zh-CN"/>
              </w:rPr>
            </w:pPr>
            <w:r>
              <w:rPr>
                <w:sz w:val="21"/>
                <w:szCs w:val="21"/>
                <w:lang w:eastAsia="zh-CN"/>
              </w:rPr>
              <w:t>CRF/CRFs</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Conditional Random Fields</w:t>
            </w:r>
          </w:p>
        </w:tc>
        <w:tc>
          <w:tcPr>
            <w:tcW w:w="3342" w:type="dxa"/>
          </w:tcPr>
          <w:p w:rsidR="00940CD6" w:rsidRPr="00F02FEB" w:rsidRDefault="00312FD3">
            <w:pPr>
              <w:spacing w:line="480" w:lineRule="auto"/>
              <w:jc w:val="left"/>
              <w:rPr>
                <w:kern w:val="32"/>
                <w:sz w:val="21"/>
                <w:szCs w:val="21"/>
                <w:lang w:eastAsia="zh-CN"/>
              </w:rPr>
            </w:pPr>
            <w:r w:rsidRPr="00F02FEB">
              <w:rPr>
                <w:rFonts w:ascii="宋体" w:cs="宋体" w:hint="eastAsia"/>
                <w:sz w:val="21"/>
                <w:szCs w:val="21"/>
                <w:lang w:val="zh-CN" w:eastAsia="zh-CN" w:bidi="ar-SA"/>
              </w:rPr>
              <w:t>条件随机场</w:t>
            </w:r>
          </w:p>
        </w:tc>
      </w:tr>
      <w:tr w:rsidR="00940CD6" w:rsidTr="00F02FEB">
        <w:tc>
          <w:tcPr>
            <w:tcW w:w="1299" w:type="dxa"/>
            <w:vAlign w:val="center"/>
          </w:tcPr>
          <w:p w:rsidR="00940CD6" w:rsidRDefault="00312FD3" w:rsidP="00F02FEB">
            <w:pPr>
              <w:spacing w:line="480" w:lineRule="auto"/>
              <w:jc w:val="left"/>
              <w:rPr>
                <w:sz w:val="21"/>
                <w:szCs w:val="21"/>
                <w:lang w:eastAsia="zh-CN"/>
              </w:rPr>
            </w:pPr>
            <w:r>
              <w:rPr>
                <w:sz w:val="21"/>
                <w:szCs w:val="21"/>
                <w:lang w:eastAsia="zh-CN" w:bidi="ar-SA"/>
              </w:rPr>
              <w:t>HMMs</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Hidden Markov Models</w:t>
            </w:r>
          </w:p>
        </w:tc>
        <w:tc>
          <w:tcPr>
            <w:tcW w:w="3342" w:type="dxa"/>
          </w:tcPr>
          <w:p w:rsidR="00940CD6" w:rsidRPr="00F02FEB" w:rsidRDefault="00312FD3">
            <w:pPr>
              <w:spacing w:line="480" w:lineRule="auto"/>
              <w:rPr>
                <w:sz w:val="21"/>
                <w:szCs w:val="21"/>
                <w:lang w:eastAsia="zh-CN"/>
              </w:rPr>
            </w:pPr>
            <w:r w:rsidRPr="00F02FEB">
              <w:rPr>
                <w:rFonts w:ascii="宋体" w:cs="宋体" w:hint="eastAsia"/>
                <w:sz w:val="21"/>
                <w:szCs w:val="21"/>
                <w:lang w:val="zh-CN" w:eastAsia="zh-CN" w:bidi="ar-SA"/>
              </w:rPr>
              <w:t>隐马尔可夫模型</w:t>
            </w:r>
          </w:p>
        </w:tc>
      </w:tr>
      <w:tr w:rsidR="00940CD6" w:rsidTr="00F02FEB">
        <w:tc>
          <w:tcPr>
            <w:tcW w:w="1299" w:type="dxa"/>
            <w:vAlign w:val="center"/>
          </w:tcPr>
          <w:p w:rsidR="00940CD6" w:rsidRDefault="00312FD3" w:rsidP="00F02FEB">
            <w:pPr>
              <w:spacing w:line="480" w:lineRule="auto"/>
              <w:jc w:val="left"/>
              <w:rPr>
                <w:sz w:val="21"/>
                <w:szCs w:val="21"/>
                <w:lang w:eastAsia="zh-CN" w:bidi="ar-SA"/>
              </w:rPr>
            </w:pPr>
            <w:r>
              <w:rPr>
                <w:sz w:val="21"/>
                <w:szCs w:val="21"/>
                <w:lang w:eastAsia="zh-CN" w:bidi="ar-SA"/>
              </w:rPr>
              <w:t>PMI</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Point-wise Mutual Information</w:t>
            </w:r>
          </w:p>
        </w:tc>
        <w:tc>
          <w:tcPr>
            <w:tcW w:w="3342" w:type="dxa"/>
          </w:tcPr>
          <w:p w:rsidR="00940CD6" w:rsidRPr="00F02FEB" w:rsidRDefault="00312FD3">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点式互信息</w:t>
            </w:r>
          </w:p>
        </w:tc>
      </w:tr>
      <w:tr w:rsidR="00F02FEB" w:rsidTr="00F02FEB">
        <w:tc>
          <w:tcPr>
            <w:tcW w:w="1299" w:type="dxa"/>
            <w:vAlign w:val="center"/>
          </w:tcPr>
          <w:p w:rsidR="00F02FEB" w:rsidRDefault="00F02FEB" w:rsidP="00F02FEB">
            <w:pPr>
              <w:spacing w:line="480" w:lineRule="auto"/>
              <w:jc w:val="left"/>
              <w:rPr>
                <w:sz w:val="21"/>
                <w:szCs w:val="21"/>
                <w:lang w:eastAsia="zh-CN" w:bidi="ar-SA"/>
              </w:rPr>
            </w:pPr>
            <w:r w:rsidRPr="00F02FEB">
              <w:rPr>
                <w:sz w:val="21"/>
                <w:szCs w:val="21"/>
                <w:lang w:eastAsia="zh-CN" w:bidi="ar-SA"/>
              </w:rPr>
              <w:t>pLSA</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Probabilistic Latent Semantic Analysis</w:t>
            </w:r>
          </w:p>
        </w:tc>
        <w:tc>
          <w:tcPr>
            <w:tcW w:w="3342" w:type="dxa"/>
          </w:tcPr>
          <w:p w:rsidR="00F02FEB" w:rsidRPr="00F02FEB" w:rsidRDefault="00F02FEB">
            <w:pPr>
              <w:spacing w:line="480" w:lineRule="auto"/>
              <w:rPr>
                <w:rFonts w:ascii="宋体" w:cs="宋体"/>
                <w:sz w:val="21"/>
                <w:szCs w:val="21"/>
                <w:lang w:val="zh-CN" w:eastAsia="zh-CN" w:bidi="ar-SA"/>
              </w:rPr>
            </w:pPr>
            <w:r w:rsidRPr="00F02FEB">
              <w:rPr>
                <w:rFonts w:ascii="Arial" w:hAnsi="Arial" w:cs="Arial"/>
                <w:sz w:val="21"/>
                <w:szCs w:val="21"/>
                <w:shd w:val="clear" w:color="auto" w:fill="FFFFFF"/>
              </w:rPr>
              <w:t>概率潜语义分析</w:t>
            </w:r>
          </w:p>
        </w:tc>
      </w:tr>
      <w:tr w:rsidR="00F02FEB" w:rsidTr="00F02FEB">
        <w:tc>
          <w:tcPr>
            <w:tcW w:w="1299" w:type="dxa"/>
            <w:vAlign w:val="center"/>
          </w:tcPr>
          <w:p w:rsidR="00F02FEB" w:rsidRPr="00F02FEB" w:rsidRDefault="00F02FEB" w:rsidP="00F02FEB">
            <w:pPr>
              <w:spacing w:line="480" w:lineRule="auto"/>
              <w:jc w:val="left"/>
              <w:rPr>
                <w:sz w:val="21"/>
                <w:szCs w:val="21"/>
                <w:lang w:eastAsia="zh-CN" w:bidi="ar-SA"/>
              </w:rPr>
            </w:pPr>
            <w:r w:rsidRPr="00F02FEB">
              <w:rPr>
                <w:sz w:val="21"/>
                <w:szCs w:val="21"/>
                <w:lang w:eastAsia="zh-CN" w:bidi="ar-SA"/>
              </w:rPr>
              <w:t>LDA</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Latent Dirichlet allocation</w:t>
            </w:r>
          </w:p>
        </w:tc>
        <w:tc>
          <w:tcPr>
            <w:tcW w:w="3342" w:type="dxa"/>
          </w:tcPr>
          <w:p w:rsidR="00F02FEB" w:rsidRPr="00F02FEB" w:rsidRDefault="00F02FEB">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隐式狄利克雷分布</w:t>
            </w:r>
          </w:p>
        </w:tc>
      </w:tr>
      <w:tr w:rsidR="00F02FEB" w:rsidTr="00F02FEB">
        <w:tc>
          <w:tcPr>
            <w:tcW w:w="1299" w:type="dxa"/>
            <w:vAlign w:val="center"/>
          </w:tcPr>
          <w:p w:rsidR="00F02FEB" w:rsidRPr="00F02FEB" w:rsidRDefault="00F02FEB" w:rsidP="00F02FEB">
            <w:pPr>
              <w:spacing w:line="480" w:lineRule="auto"/>
              <w:jc w:val="left"/>
              <w:rPr>
                <w:sz w:val="21"/>
                <w:szCs w:val="21"/>
                <w:lang w:eastAsia="zh-CN" w:bidi="ar-SA"/>
              </w:rPr>
            </w:pPr>
            <w:r>
              <w:rPr>
                <w:rFonts w:hint="eastAsia"/>
                <w:sz w:val="21"/>
                <w:szCs w:val="21"/>
                <w:lang w:eastAsia="zh-CN" w:bidi="ar-SA"/>
              </w:rPr>
              <w:t>BN</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Bayesian Networks</w:t>
            </w:r>
          </w:p>
        </w:tc>
        <w:tc>
          <w:tcPr>
            <w:tcW w:w="3342" w:type="dxa"/>
          </w:tcPr>
          <w:p w:rsidR="00F02FEB" w:rsidRPr="00F02FEB" w:rsidRDefault="00F02FEB">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贝叶斯网络</w:t>
            </w:r>
          </w:p>
        </w:tc>
      </w:tr>
      <w:tr w:rsidR="00F02FEB" w:rsidTr="00F02FEB">
        <w:tc>
          <w:tcPr>
            <w:tcW w:w="1299" w:type="dxa"/>
            <w:vAlign w:val="center"/>
          </w:tcPr>
          <w:p w:rsidR="00F02FEB" w:rsidRDefault="00F02FEB" w:rsidP="00F02FEB">
            <w:pPr>
              <w:spacing w:line="480" w:lineRule="auto"/>
              <w:jc w:val="left"/>
              <w:rPr>
                <w:sz w:val="21"/>
                <w:szCs w:val="21"/>
                <w:lang w:eastAsia="zh-CN" w:bidi="ar-SA"/>
              </w:rPr>
            </w:pPr>
            <w:r w:rsidRPr="00F02FEB">
              <w:rPr>
                <w:sz w:val="21"/>
                <w:szCs w:val="21"/>
                <w:lang w:eastAsia="zh-CN" w:bidi="ar-SA"/>
              </w:rPr>
              <w:t>MCMC</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Markov chain Monte Carlo sampling</w:t>
            </w:r>
          </w:p>
        </w:tc>
        <w:tc>
          <w:tcPr>
            <w:tcW w:w="3342" w:type="dxa"/>
          </w:tcPr>
          <w:p w:rsidR="00F02FEB" w:rsidRPr="00F02FEB" w:rsidRDefault="00F02FEB">
            <w:pPr>
              <w:spacing w:line="480" w:lineRule="auto"/>
              <w:rPr>
                <w:rFonts w:ascii="宋体" w:cs="宋体"/>
                <w:sz w:val="21"/>
                <w:szCs w:val="21"/>
                <w:lang w:val="zh-CN" w:eastAsia="zh-CN" w:bidi="ar-SA"/>
              </w:rPr>
            </w:pPr>
            <w:r w:rsidRPr="00F02FEB">
              <w:rPr>
                <w:rFonts w:ascii="Arial" w:hAnsi="Arial" w:cs="Arial"/>
                <w:sz w:val="21"/>
                <w:szCs w:val="21"/>
                <w:shd w:val="clear" w:color="auto" w:fill="FFFFFF"/>
              </w:rPr>
              <w:t>马尔</w:t>
            </w:r>
            <w:r>
              <w:rPr>
                <w:rFonts w:ascii="Arial" w:hAnsi="Arial" w:cs="Arial" w:hint="eastAsia"/>
                <w:sz w:val="21"/>
                <w:szCs w:val="21"/>
                <w:shd w:val="clear" w:color="auto" w:fill="FFFFFF"/>
                <w:lang w:eastAsia="zh-CN"/>
              </w:rPr>
              <w:t>可</w:t>
            </w:r>
            <w:r w:rsidRPr="00F02FEB">
              <w:rPr>
                <w:rFonts w:ascii="Arial" w:hAnsi="Arial" w:cs="Arial"/>
                <w:sz w:val="21"/>
                <w:szCs w:val="21"/>
                <w:shd w:val="clear" w:color="auto" w:fill="FFFFFF"/>
              </w:rPr>
              <w:t>夫链</w:t>
            </w:r>
            <w:r w:rsidR="003B1002">
              <w:rPr>
                <w:rFonts w:ascii="Arial" w:hAnsi="Arial" w:cs="Arial" w:hint="eastAsia"/>
                <w:sz w:val="21"/>
                <w:szCs w:val="21"/>
                <w:shd w:val="clear" w:color="auto" w:fill="FFFFFF"/>
                <w:lang w:eastAsia="zh-CN"/>
              </w:rPr>
              <w:t>—</w:t>
            </w:r>
            <w:r w:rsidRPr="00F02FEB">
              <w:rPr>
                <w:rFonts w:ascii="Arial" w:hAnsi="Arial" w:cs="Arial"/>
                <w:sz w:val="21"/>
                <w:szCs w:val="21"/>
                <w:shd w:val="clear" w:color="auto" w:fill="FFFFFF"/>
              </w:rPr>
              <w:t>蒙特卡洛采样</w:t>
            </w:r>
          </w:p>
        </w:tc>
      </w:tr>
      <w:tr w:rsidR="00DB5EAF" w:rsidTr="00F02FEB">
        <w:tc>
          <w:tcPr>
            <w:tcW w:w="1299" w:type="dxa"/>
            <w:vAlign w:val="center"/>
          </w:tcPr>
          <w:p w:rsidR="00DB5EAF" w:rsidRPr="00F02FEB" w:rsidRDefault="00DB5EAF" w:rsidP="00F02FEB">
            <w:pPr>
              <w:spacing w:line="480" w:lineRule="auto"/>
              <w:jc w:val="left"/>
              <w:rPr>
                <w:sz w:val="21"/>
                <w:szCs w:val="21"/>
                <w:lang w:eastAsia="zh-CN" w:bidi="ar-SA"/>
              </w:rPr>
            </w:pPr>
            <w:r>
              <w:rPr>
                <w:sz w:val="21"/>
                <w:szCs w:val="21"/>
                <w:lang w:eastAsia="zh-CN" w:bidi="ar-SA"/>
              </w:rPr>
              <w:t>NTU</w:t>
            </w:r>
          </w:p>
        </w:tc>
        <w:tc>
          <w:tcPr>
            <w:tcW w:w="4929" w:type="dxa"/>
            <w:vAlign w:val="center"/>
          </w:tcPr>
          <w:p w:rsidR="00DB5EAF" w:rsidRPr="00F02FEB" w:rsidRDefault="00DB5EAF" w:rsidP="00F02FEB">
            <w:pPr>
              <w:jc w:val="left"/>
              <w:rPr>
                <w:sz w:val="21"/>
                <w:lang w:eastAsia="zh-CN" w:bidi="ar-SA"/>
              </w:rPr>
            </w:pPr>
            <w:r w:rsidRPr="00DB5EAF">
              <w:rPr>
                <w:sz w:val="21"/>
                <w:lang w:eastAsia="zh-CN" w:bidi="ar-SA"/>
              </w:rPr>
              <w:t>National Taiwan University</w:t>
            </w:r>
          </w:p>
        </w:tc>
        <w:tc>
          <w:tcPr>
            <w:tcW w:w="3342" w:type="dxa"/>
          </w:tcPr>
          <w:p w:rsidR="00DB5EAF" w:rsidRPr="00F02FEB" w:rsidRDefault="00DB5EAF">
            <w:pPr>
              <w:spacing w:line="480" w:lineRule="auto"/>
              <w:rPr>
                <w:rFonts w:ascii="Arial" w:hAnsi="Arial" w:cs="Arial"/>
                <w:sz w:val="21"/>
                <w:szCs w:val="21"/>
                <w:shd w:val="clear" w:color="auto" w:fill="FFFFFF"/>
              </w:rPr>
            </w:pPr>
            <w:r>
              <w:rPr>
                <w:rFonts w:ascii="Arial" w:hAnsi="Arial" w:cs="Arial"/>
                <w:sz w:val="21"/>
                <w:szCs w:val="21"/>
                <w:shd w:val="clear" w:color="auto" w:fill="FFFFFF"/>
              </w:rPr>
              <w:t>国立台湾大学</w:t>
            </w:r>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rPr>
        <w:t>本章主要阐述情感分析的研究背景、情感分析的基本概念、中文评价对象抽取和倾向性分析的难点，最后介绍本文的研究目的和主要研究内容。</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694222">
      <w:pPr>
        <w:pStyle w:val="afc"/>
        <w:numPr>
          <w:ilvl w:val="0"/>
          <w:numId w:val="18"/>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694222">
      <w:pPr>
        <w:pStyle w:val="afc"/>
        <w:numPr>
          <w:ilvl w:val="0"/>
          <w:numId w:val="1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694222">
      <w:pPr>
        <w:pStyle w:val="afc"/>
        <w:numPr>
          <w:ilvl w:val="0"/>
          <w:numId w:val="1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694222">
      <w:pPr>
        <w:pStyle w:val="afc"/>
        <w:numPr>
          <w:ilvl w:val="0"/>
          <w:numId w:val="18"/>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694222">
      <w:pPr>
        <w:pStyle w:val="afc"/>
        <w:numPr>
          <w:ilvl w:val="0"/>
          <w:numId w:val="18"/>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694222">
      <w:pPr>
        <w:pStyle w:val="afc"/>
        <w:numPr>
          <w:ilvl w:val="0"/>
          <w:numId w:val="18"/>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694222">
      <w:pPr>
        <w:pStyle w:val="afc"/>
        <w:numPr>
          <w:ilvl w:val="0"/>
          <w:numId w:val="1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694222">
      <w:pPr>
        <w:pStyle w:val="afc"/>
        <w:numPr>
          <w:ilvl w:val="0"/>
          <w:numId w:val="18"/>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694222">
      <w:pPr>
        <w:pStyle w:val="afc"/>
        <w:numPr>
          <w:ilvl w:val="0"/>
          <w:numId w:val="1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94222">
      <w:pPr>
        <w:pStyle w:val="afc"/>
        <w:numPr>
          <w:ilvl w:val="0"/>
          <w:numId w:val="18"/>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694222">
      <w:pPr>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694222">
      <w:pPr>
        <w:pStyle w:val="afc"/>
        <w:numPr>
          <w:ilvl w:val="0"/>
          <w:numId w:val="19"/>
        </w:numPr>
        <w:ind w:firstLineChars="0"/>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694222">
      <w:pPr>
        <w:pStyle w:val="afc"/>
        <w:numPr>
          <w:ilvl w:val="0"/>
          <w:numId w:val="19"/>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694222">
      <w:pPr>
        <w:pStyle w:val="afc"/>
        <w:numPr>
          <w:ilvl w:val="0"/>
          <w:numId w:val="19"/>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694222">
      <w:pPr>
        <w:pStyle w:val="afc"/>
        <w:numPr>
          <w:ilvl w:val="0"/>
          <w:numId w:val="19"/>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940CD6" w:rsidRDefault="00312FD3" w:rsidP="00694222">
      <w:pPr>
        <w:ind w:firstLineChars="200" w:firstLine="480"/>
        <w:rPr>
          <w:lang w:eastAsia="zh-CN"/>
        </w:rPr>
      </w:pPr>
      <w:r>
        <w:rPr>
          <w:rFonts w:hint="eastAsia"/>
          <w:lang w:eastAsia="zh-CN"/>
        </w:rPr>
        <w:t>第三章构建用于情感分析的情感词典，介绍各个词典的用途。</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的实验设计与分析。首先介绍本文使用的基于图的依存句法分析模型，然后对本文使用的评价对象和情感词抽取规则及相应的语义规则进行详细介绍。最后设计并实现中文评价对象抽取和倾向性分析系统，并在</w:t>
      </w:r>
      <w:r>
        <w:rPr>
          <w:rFonts w:hint="eastAsia"/>
          <w:lang w:eastAsia="zh-CN"/>
        </w:rPr>
        <w:t>NLPCC 2013</w:t>
      </w:r>
      <w:r>
        <w:rPr>
          <w:rFonts w:hint="eastAsia"/>
          <w:lang w:eastAsia="zh-CN"/>
        </w:rPr>
        <w:t>微博情感要素抽取评测语料上进行实验，给出实验结果和分析。</w:t>
      </w:r>
    </w:p>
    <w:p w:rsidR="00940CD6" w:rsidRDefault="00312FD3" w:rsidP="00694222">
      <w:pPr>
        <w:ind w:firstLineChars="200" w:firstLine="480"/>
        <w:rPr>
          <w:lang w:eastAsia="zh-CN"/>
        </w:rPr>
      </w:pPr>
      <w:r>
        <w:rPr>
          <w:rFonts w:hint="eastAsia"/>
          <w:lang w:eastAsia="zh-CN"/>
        </w:rPr>
        <w:t>第五章介绍评价对象搜索方法，并进行相应的实验和分析，验证该方法的有效性。</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rsidP="00694222">
      <w:pPr>
        <w:ind w:firstLineChars="200" w:firstLine="480"/>
        <w:rPr>
          <w:lang w:eastAsia="zh-CN"/>
        </w:rPr>
      </w:pPr>
      <w:bookmarkStart w:id="37" w:name="_Toc358238760"/>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rFonts w:hint="eastAsia"/>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694222" w:rsidP="00694222">
      <w:pPr>
        <w:ind w:firstLineChars="200" w:firstLine="480"/>
        <w:rPr>
          <w:rFonts w:hint="eastAsia"/>
          <w:szCs w:val="21"/>
          <w:lang w:eastAsia="zh-CN"/>
        </w:rPr>
      </w:pPr>
      <w:r>
        <w:rPr>
          <w:szCs w:val="21"/>
          <w:lang w:eastAsia="zh-CN" w:bidi="ar-SA"/>
        </w:rPr>
        <w:pict>
          <v:line id="_x0000_s1610" style="position:absolute;left:0;text-align:left;z-index:251659264" from="1.45pt,13.95pt" to="118.45pt,13.95pt"/>
        </w:pic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rsidP="00694222">
      <w:pPr>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694222">
      <w:pPr>
        <w:numPr>
          <w:ilvl w:val="0"/>
          <w:numId w:val="7"/>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694222">
      <w:pPr>
        <w:numPr>
          <w:ilvl w:val="0"/>
          <w:numId w:val="7"/>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694222">
      <w:pPr>
        <w:pStyle w:val="11"/>
        <w:widowControl w:val="0"/>
        <w:numPr>
          <w:ilvl w:val="0"/>
          <w:numId w:val="8"/>
        </w:numPr>
        <w:spacing w:beforeLines="50" w:afterLines="50" w:line="240" w:lineRule="auto"/>
        <w:contextualSpacing w:val="0"/>
        <w:jc w:val="left"/>
        <w:rPr>
          <w:b/>
          <w:vanish/>
        </w:rPr>
      </w:pPr>
    </w:p>
    <w:p w:rsidR="00940CD6" w:rsidRDefault="00940CD6" w:rsidP="00694222">
      <w:pPr>
        <w:pStyle w:val="11"/>
        <w:widowControl w:val="0"/>
        <w:numPr>
          <w:ilvl w:val="0"/>
          <w:numId w:val="8"/>
        </w:numPr>
        <w:spacing w:beforeLines="50" w:afterLines="50" w:line="240" w:lineRule="auto"/>
        <w:contextualSpacing w:val="0"/>
        <w:jc w:val="left"/>
        <w:rPr>
          <w:b/>
          <w:vanish/>
        </w:rPr>
      </w:pPr>
    </w:p>
    <w:p w:rsidR="00940CD6" w:rsidRDefault="00940CD6" w:rsidP="00694222">
      <w:pPr>
        <w:pStyle w:val="11"/>
        <w:widowControl w:val="0"/>
        <w:numPr>
          <w:ilvl w:val="1"/>
          <w:numId w:val="8"/>
        </w:numPr>
        <w:spacing w:beforeLines="50" w:afterLines="50" w:line="240" w:lineRule="auto"/>
        <w:contextualSpacing w:val="0"/>
        <w:jc w:val="left"/>
        <w:rPr>
          <w:b/>
          <w:vanish/>
        </w:rPr>
      </w:pPr>
    </w:p>
    <w:p w:rsidR="00940CD6" w:rsidRDefault="00940CD6" w:rsidP="00694222">
      <w:pPr>
        <w:pStyle w:val="11"/>
        <w:widowControl w:val="0"/>
        <w:numPr>
          <w:ilvl w:val="1"/>
          <w:numId w:val="8"/>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r>
        <w:rPr>
          <w:szCs w:val="21"/>
          <w:lang w:eastAsia="zh-CN"/>
        </w:rPr>
        <w:t>Hu</w:t>
      </w:r>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m:rPr>
            <m:sty m:val="p"/>
          </m:rPr>
          <w:rPr>
            <w:rFonts w:ascii="Cambria Math" w:hAnsi="Cambria Math"/>
            <w:szCs w:val="21"/>
            <w:lang w:eastAsia="zh-CN"/>
          </w:rPr>
          <m:t>PMI(a,d)=(hits(a^d))/(hits(a)hits(d))</m:t>
        </m:r>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694222">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Blair-Goldensohn</w:t>
      </w:r>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r>
        <w:rPr>
          <w:szCs w:val="21"/>
          <w:lang w:eastAsia="zh-CN"/>
        </w:rPr>
        <w:lastRenderedPageBreak/>
        <w:t>Zhuang</w:t>
      </w:r>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r>
        <w:rPr>
          <w:szCs w:val="21"/>
          <w:lang w:eastAsia="zh-CN"/>
        </w:rPr>
        <w:t>Somasundaran</w:t>
      </w:r>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r>
        <w:rPr>
          <w:szCs w:val="21"/>
          <w:lang w:eastAsia="zh-CN"/>
        </w:rPr>
        <w:t>Qiu</w:t>
      </w:r>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Pr>
          <w:rFonts w:hint="eastAsia"/>
          <w:szCs w:val="21"/>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r>
        <w:rPr>
          <w:szCs w:val="21"/>
          <w:lang w:eastAsia="zh-CN"/>
        </w:rPr>
        <w:t>Jakob</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r>
        <w:rPr>
          <w:szCs w:val="21"/>
          <w:lang w:eastAsia="zh-CN"/>
        </w:rPr>
        <w:t>Kobayash</w:t>
      </w:r>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r w:rsidR="00FD034E">
        <w:rPr>
          <w:rFonts w:hint="eastAsia"/>
          <w:szCs w:val="21"/>
          <w:lang w:eastAsia="zh-CN"/>
        </w:rPr>
        <w:t>Kovelamudi</w:t>
      </w:r>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t>使用话题模型进行抽取的方法</w:t>
      </w:r>
      <w:bookmarkEnd w:id="43"/>
      <w:bookmarkEnd w:id="44"/>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Dirichlet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r>
        <w:rPr>
          <w:szCs w:val="21"/>
          <w:lang w:eastAsia="zh-CN"/>
        </w:rPr>
        <w:t>pLSA</w:t>
      </w:r>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r>
        <w:rPr>
          <w:rFonts w:hint="eastAsia"/>
          <w:szCs w:val="21"/>
          <w:lang w:eastAsia="zh-CN"/>
        </w:rPr>
        <w:t>Titov</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r>
        <w:rPr>
          <w:rFonts w:hint="eastAsia"/>
          <w:szCs w:val="21"/>
          <w:lang w:eastAsia="zh-CN"/>
        </w:rPr>
        <w:t>Titov</w:t>
      </w:r>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694222">
      <w:pPr>
        <w:pStyle w:val="afc"/>
        <w:numPr>
          <w:ilvl w:val="0"/>
          <w:numId w:val="1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694222">
      <w:pPr>
        <w:pStyle w:val="afc"/>
        <w:numPr>
          <w:ilvl w:val="0"/>
          <w:numId w:val="17"/>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r>
        <w:rPr>
          <w:rFonts w:hint="eastAsia"/>
          <w:szCs w:val="21"/>
          <w:lang w:eastAsia="zh-CN"/>
        </w:rPr>
        <w:t>Hu</w:t>
      </w:r>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r>
        <w:rPr>
          <w:rFonts w:hint="eastAsia"/>
          <w:szCs w:val="21"/>
          <w:lang w:eastAsia="zh-CN"/>
        </w:rPr>
        <w:t>Blarir-Goldensohn</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r w:rsidR="005368BB">
        <w:rPr>
          <w:rFonts w:hint="eastAsia"/>
          <w:szCs w:val="21"/>
          <w:lang w:eastAsia="zh-CN"/>
        </w:rPr>
        <w:t>Qiu</w:t>
      </w:r>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r w:rsidR="00430D5E">
        <w:rPr>
          <w:rFonts w:hint="eastAsia"/>
          <w:szCs w:val="21"/>
          <w:lang w:eastAsia="zh-CN"/>
        </w:rPr>
        <w:t>Qiu</w:t>
      </w:r>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r w:rsidR="00430D5E">
        <w:rPr>
          <w:rFonts w:hint="eastAsia"/>
          <w:szCs w:val="21"/>
          <w:lang w:eastAsia="zh-CN"/>
        </w:rPr>
        <w:t>minipar</w:t>
      </w:r>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04788F">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EE2658">
        <w:rPr>
          <w:rFonts w:hint="eastAsia"/>
          <w:szCs w:val="21"/>
          <w:lang w:eastAsia="zh-CN"/>
        </w:rPr>
        <w:t>i</w:t>
      </w:r>
      <w:r>
        <w:rPr>
          <w:rFonts w:hint="eastAsia"/>
          <w:szCs w:val="21"/>
          <w:lang w:eastAsia="zh-CN"/>
        </w:rPr>
        <w:t>), R, POS(w</w:t>
      </w:r>
      <w:r w:rsidRPr="00EE2658">
        <w:rPr>
          <w:rFonts w:hint="eastAsia"/>
          <w:szCs w:val="21"/>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EE2658" w:rsidTr="00EE2658">
        <w:trPr>
          <w:cnfStyle w:val="100000000000"/>
          <w:jc w:val="center"/>
        </w:trPr>
        <w:tc>
          <w:tcPr>
            <w:cnfStyle w:val="001000000000"/>
            <w:tcW w:w="1101" w:type="dxa"/>
          </w:tcPr>
          <w:p w:rsidR="00EE2658" w:rsidRPr="00EE2658" w:rsidRDefault="00EE2658" w:rsidP="00EE2658">
            <w:pPr>
              <w:jc w:val="center"/>
              <w:rPr>
                <w:color w:val="auto"/>
                <w:sz w:val="22"/>
                <w:lang w:eastAsia="zh-CN"/>
              </w:rPr>
            </w:pPr>
          </w:p>
        </w:tc>
        <w:tc>
          <w:tcPr>
            <w:tcW w:w="3685" w:type="dxa"/>
          </w:tcPr>
          <w:p w:rsidR="00EE2658" w:rsidRPr="00EE2658" w:rsidRDefault="00EE2658" w:rsidP="00EE2658">
            <w:pPr>
              <w:jc w:val="center"/>
              <w:cnfStyle w:val="100000000000"/>
              <w:rPr>
                <w:color w:val="auto"/>
                <w:lang w:eastAsia="zh-CN"/>
              </w:rPr>
            </w:pPr>
            <w:r w:rsidRPr="00EE2658">
              <w:rPr>
                <w:rFonts w:hint="eastAsia"/>
                <w:color w:val="auto"/>
                <w:lang w:eastAsia="zh-CN"/>
              </w:rPr>
              <w:t>Observations</w:t>
            </w:r>
          </w:p>
        </w:tc>
        <w:tc>
          <w:tcPr>
            <w:tcW w:w="992" w:type="dxa"/>
          </w:tcPr>
          <w:p w:rsidR="00EE2658" w:rsidRPr="00EE2658" w:rsidRDefault="00EE2658" w:rsidP="00EE2658">
            <w:pPr>
              <w:jc w:val="center"/>
              <w:cnfStyle w:val="100000000000"/>
              <w:rPr>
                <w:color w:val="auto"/>
                <w:lang w:eastAsia="zh-CN"/>
              </w:rPr>
            </w:pPr>
            <w:r w:rsidRPr="00EE2658">
              <w:rPr>
                <w:rFonts w:hint="eastAsia"/>
                <w:color w:val="auto"/>
                <w:lang w:eastAsia="zh-CN"/>
              </w:rPr>
              <w:t>Output</w:t>
            </w:r>
          </w:p>
        </w:tc>
        <w:tc>
          <w:tcPr>
            <w:tcW w:w="3578" w:type="dxa"/>
          </w:tcPr>
          <w:p w:rsidR="00EE2658" w:rsidRPr="00EE2658" w:rsidRDefault="00EE2658" w:rsidP="00EE2658">
            <w:pPr>
              <w:jc w:val="center"/>
              <w:cnfStyle w:val="100000000000"/>
              <w:rPr>
                <w:color w:val="auto"/>
                <w:lang w:eastAsia="zh-CN"/>
              </w:rPr>
            </w:pPr>
            <w:r w:rsidRPr="00EE2658">
              <w:rPr>
                <w:rFonts w:hint="eastAsia"/>
                <w:color w:val="auto"/>
                <w:lang w:eastAsia="zh-CN"/>
              </w:rPr>
              <w:t>Examples</w:t>
            </w:r>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R1</w:t>
            </w:r>
            <w:r w:rsidRPr="00EE2658">
              <w:rPr>
                <w:rFonts w:hint="eastAsia"/>
                <w:color w:val="auto"/>
                <w:sz w:val="22"/>
                <w:vertAlign w:val="subscript"/>
                <w:lang w:eastAsia="zh-CN"/>
              </w:rPr>
              <w:t>1</w:t>
            </w:r>
          </w:p>
          <w:p w:rsidR="00EE2658" w:rsidRPr="00EE2658" w:rsidRDefault="00EE2658" w:rsidP="00EE2658">
            <w:pPr>
              <w:jc w:val="center"/>
              <w:rPr>
                <w:color w:val="auto"/>
                <w:sz w:val="22"/>
                <w:vertAlign w:val="subscript"/>
                <w:lang w:eastAsia="zh-CN"/>
              </w:rPr>
            </w:pPr>
            <w:r w:rsidRPr="00EE2658">
              <w:rPr>
                <w:rFonts w:hint="eastAsia"/>
                <w:color w:val="auto"/>
                <w:sz w:val="22"/>
                <w:lang w:eastAsia="zh-CN"/>
              </w:rPr>
              <w:t>(OA-Rel)</w:t>
            </w:r>
          </w:p>
        </w:tc>
        <w:tc>
          <w:tcPr>
            <w:tcW w:w="3685" w:type="dxa"/>
          </w:tcPr>
          <w:p w:rsidR="00EE2658" w:rsidRPr="00EE2658" w:rsidRDefault="00EE2658" w:rsidP="00734E7A">
            <w:pPr>
              <w:jc w:val="left"/>
              <w:cnfStyle w:val="000000100000"/>
              <w:rPr>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w:t>
            </w:r>
            <w:r w:rsidRPr="00EE2658">
              <w:rPr>
                <w:rFonts w:hint="eastAsia"/>
                <w:i/>
                <w:iCs/>
                <w:color w:val="auto"/>
                <w:szCs w:val="18"/>
              </w:rPr>
              <w:t>-</w:t>
            </w:r>
            <w:r w:rsidRPr="00EE2658">
              <w:rPr>
                <w:i/>
                <w:iCs/>
                <w:color w:val="auto"/>
                <w:szCs w:val="18"/>
              </w:rPr>
              <w:t>Dep</w:t>
            </w:r>
            <w:r w:rsidRPr="00EE2658">
              <w:rPr>
                <w:rFonts w:hint="eastAsia"/>
                <w:i/>
                <w:iCs/>
                <w:color w:val="auto"/>
                <w:szCs w:val="18"/>
              </w:rPr>
              <w:t>→</w:t>
            </w:r>
            <w:r w:rsidRPr="00EE2658">
              <w:rPr>
                <w:i/>
                <w:iCs/>
                <w:color w:val="auto"/>
                <w:szCs w:val="18"/>
              </w:rPr>
              <w:t>A</w:t>
            </w:r>
          </w:p>
          <w:p w:rsidR="00EE2658" w:rsidRPr="00EE2658" w:rsidRDefault="00EE2658" w:rsidP="00734E7A">
            <w:pPr>
              <w:jc w:val="left"/>
              <w:cnfStyle w:val="000000100000"/>
              <w:rPr>
                <w:i/>
                <w:iCs/>
                <w:color w:val="auto"/>
                <w:szCs w:val="18"/>
              </w:rPr>
            </w:pPr>
            <w:r w:rsidRPr="00734E7A">
              <w:rPr>
                <w:b/>
                <w:i/>
                <w:iCs/>
                <w:color w:val="auto"/>
                <w:szCs w:val="18"/>
              </w:rPr>
              <w:t>s.t.</w:t>
            </w:r>
            <w:r w:rsidRPr="00EE2658">
              <w:rPr>
                <w:i/>
                <w:iCs/>
                <w:color w:val="auto"/>
                <w:szCs w:val="18"/>
              </w:rPr>
              <w:t xml:space="preserve"> O</w:t>
            </w:r>
            <w:r w:rsidRPr="00EE2658">
              <w:rPr>
                <w:rFonts w:hint="eastAsia"/>
                <w:i/>
                <w:iCs/>
                <w:color w:val="auto"/>
                <w:szCs w:val="18"/>
              </w:rPr>
              <w:sym w:font="Symbol" w:char="F0CE"/>
            </w:r>
            <w:r w:rsidRPr="00EE2658">
              <w:rPr>
                <w:i/>
                <w:iCs/>
                <w:color w:val="auto"/>
                <w:szCs w:val="18"/>
              </w:rPr>
              <w:t>{O}, O-Dep</w:t>
            </w:r>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100000"/>
              <w:rPr>
                <w:i/>
                <w:iCs/>
                <w:color w:val="auto"/>
                <w:szCs w:val="18"/>
              </w:rPr>
            </w:pPr>
            <w:r w:rsidRPr="00EE2658">
              <w:rPr>
                <w:i/>
                <w:iCs/>
                <w:color w:val="auto"/>
                <w:szCs w:val="18"/>
              </w:rPr>
              <w:t>POS(A)</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100000"/>
              <w:rPr>
                <w:i/>
                <w:color w:val="auto"/>
                <w:lang w:eastAsia="zh-CN"/>
              </w:rPr>
            </w:pPr>
            <w:r w:rsidRPr="00EE2658">
              <w:rPr>
                <w:i/>
                <w:color w:val="auto"/>
                <w:lang w:eastAsia="zh-CN"/>
              </w:rPr>
              <w:t>a=A</w:t>
            </w:r>
          </w:p>
        </w:tc>
        <w:tc>
          <w:tcPr>
            <w:tcW w:w="3578" w:type="dxa"/>
          </w:tcPr>
          <w:p w:rsidR="00EE2658" w:rsidRPr="00EE2658" w:rsidRDefault="00EE2658" w:rsidP="00EE2658">
            <w:pPr>
              <w:jc w:val="left"/>
              <w:cnfStyle w:val="000000100000"/>
              <w:rPr>
                <w:i/>
                <w:iCs/>
                <w:color w:val="auto"/>
                <w:szCs w:val="18"/>
              </w:rPr>
            </w:pPr>
            <w:r w:rsidRPr="00EE2658">
              <w:rPr>
                <w:i/>
                <w:iCs/>
                <w:color w:val="auto"/>
                <w:szCs w:val="18"/>
              </w:rPr>
              <w:t xml:space="preserve">The phone has a </w:t>
            </w:r>
            <w:r w:rsidRPr="00EE2658">
              <w:rPr>
                <w:i/>
                <w:iCs/>
                <w:color w:val="auto"/>
                <w:szCs w:val="18"/>
                <w:u w:val="single"/>
              </w:rPr>
              <w:t>good</w:t>
            </w:r>
            <w:r w:rsidRPr="00EE2658">
              <w:rPr>
                <w:i/>
                <w:iCs/>
                <w:color w:val="auto"/>
                <w:szCs w:val="18"/>
              </w:rPr>
              <w:t xml:space="preserve"> “screen”.</w:t>
            </w:r>
          </w:p>
          <w:p w:rsidR="00EE2658" w:rsidRPr="00EE2658" w:rsidRDefault="00EE2658" w:rsidP="00EE2658">
            <w:pPr>
              <w:jc w:val="left"/>
              <w:cnfStyle w:val="000000100000"/>
              <w:rPr>
                <w:i/>
                <w:iCs/>
                <w:color w:val="auto"/>
                <w:szCs w:val="18"/>
              </w:rPr>
            </w:pPr>
            <w:r w:rsidRPr="00EE2658">
              <w:rPr>
                <w:i/>
                <w:iCs/>
                <w:color w:val="auto"/>
                <w:szCs w:val="18"/>
              </w:rPr>
              <w:t>good</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screen</w:t>
            </w:r>
          </w:p>
        </w:tc>
      </w:tr>
      <w:tr w:rsidR="00EE2658" w:rsidRPr="00EE2658" w:rsidTr="00EE2658">
        <w:trPr>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R1</w:t>
            </w:r>
            <w:r w:rsidRPr="00EE2658">
              <w:rPr>
                <w:rFonts w:hint="eastAsia"/>
                <w:color w:val="auto"/>
                <w:sz w:val="22"/>
                <w:vertAlign w:val="subscript"/>
                <w:lang w:eastAsia="zh-CN"/>
              </w:rPr>
              <w:t>2</w:t>
            </w:r>
          </w:p>
          <w:p w:rsidR="00EE2658" w:rsidRPr="00EE2658" w:rsidRDefault="00EE2658" w:rsidP="00EE2658">
            <w:pPr>
              <w:jc w:val="center"/>
              <w:rPr>
                <w:color w:val="auto"/>
                <w:sz w:val="22"/>
                <w:lang w:eastAsia="zh-CN"/>
              </w:rPr>
            </w:pPr>
            <w:r w:rsidRPr="00EE2658">
              <w:rPr>
                <w:rFonts w:hint="eastAsia"/>
                <w:color w:val="auto"/>
                <w:sz w:val="22"/>
                <w:lang w:eastAsia="zh-CN"/>
              </w:rPr>
              <w:t>(OA-Rel)</w:t>
            </w:r>
          </w:p>
        </w:tc>
        <w:tc>
          <w:tcPr>
            <w:tcW w:w="3685" w:type="dxa"/>
          </w:tcPr>
          <w:p w:rsidR="00EE2658" w:rsidRPr="00EE2658" w:rsidRDefault="00EE2658" w:rsidP="00734E7A">
            <w:pPr>
              <w:jc w:val="left"/>
              <w:cnfStyle w:val="000000000000"/>
              <w:rPr>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A-Dep</w:t>
            </w:r>
            <w:r w:rsidRPr="00EE2658">
              <w:rPr>
                <w:rFonts w:hint="eastAsia"/>
                <w:i/>
                <w:iCs/>
                <w:color w:val="auto"/>
                <w:szCs w:val="18"/>
              </w:rPr>
              <w:t>←</w:t>
            </w:r>
            <w:r w:rsidRPr="00EE2658">
              <w:rPr>
                <w:i/>
                <w:iCs/>
                <w:color w:val="auto"/>
                <w:szCs w:val="18"/>
              </w:rPr>
              <w:t>A</w:t>
            </w:r>
          </w:p>
          <w:p w:rsidR="00EE2658" w:rsidRPr="00EE2658" w:rsidRDefault="00EE2658" w:rsidP="00734E7A">
            <w:pPr>
              <w:jc w:val="left"/>
              <w:cnfStyle w:val="000000000000"/>
              <w:rPr>
                <w:i/>
                <w:iCs/>
                <w:color w:val="auto"/>
                <w:szCs w:val="18"/>
              </w:rPr>
            </w:pPr>
            <w:r w:rsidRPr="00734E7A">
              <w:rPr>
                <w:b/>
                <w:i/>
                <w:iCs/>
                <w:color w:val="auto"/>
                <w:szCs w:val="18"/>
              </w:rPr>
              <w:t>s.t.</w:t>
            </w:r>
            <w:r w:rsidRPr="00EE2658">
              <w:rPr>
                <w:i/>
                <w:iCs/>
                <w:color w:val="auto"/>
                <w:szCs w:val="18"/>
              </w:rPr>
              <w:t xml:space="preserve"> O</w:t>
            </w:r>
            <w:r w:rsidRPr="00EE2658">
              <w:rPr>
                <w:rFonts w:hint="eastAsia"/>
                <w:i/>
                <w:iCs/>
                <w:color w:val="auto"/>
                <w:szCs w:val="18"/>
              </w:rPr>
              <w:sym w:font="Symbol" w:char="F0CE"/>
            </w:r>
            <w:r w:rsidRPr="00EE2658">
              <w:rPr>
                <w:i/>
                <w:iCs/>
                <w:color w:val="auto"/>
                <w:szCs w:val="18"/>
              </w:rPr>
              <w:t>{O}, O/A-Dep</w:t>
            </w:r>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000000"/>
              <w:rPr>
                <w:i/>
                <w:iCs/>
                <w:color w:val="auto"/>
                <w:szCs w:val="18"/>
              </w:rPr>
            </w:pPr>
            <w:r w:rsidRPr="00EE2658">
              <w:rPr>
                <w:i/>
                <w:iCs/>
                <w:color w:val="auto"/>
                <w:szCs w:val="18"/>
              </w:rPr>
              <w:t>POS(A)</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000000"/>
              <w:rPr>
                <w:i/>
                <w:color w:val="auto"/>
                <w:lang w:eastAsia="zh-CN"/>
              </w:rPr>
            </w:pPr>
            <w:r w:rsidRPr="00EE2658">
              <w:rPr>
                <w:i/>
                <w:color w:val="auto"/>
                <w:lang w:eastAsia="zh-CN"/>
              </w:rPr>
              <w:t>a=A</w:t>
            </w:r>
          </w:p>
        </w:tc>
        <w:tc>
          <w:tcPr>
            <w:tcW w:w="3578" w:type="dxa"/>
          </w:tcPr>
          <w:p w:rsidR="00EE2658" w:rsidRPr="00EE2658" w:rsidRDefault="00EE2658" w:rsidP="00EE2658">
            <w:pPr>
              <w:jc w:val="left"/>
              <w:cnfStyle w:val="000000000000"/>
              <w:rPr>
                <w:i/>
                <w:iCs/>
                <w:color w:val="auto"/>
                <w:szCs w:val="18"/>
                <w:lang w:eastAsia="zh-CN"/>
              </w:rPr>
            </w:pPr>
            <w:r w:rsidRPr="00EE2658">
              <w:rPr>
                <w:i/>
                <w:iCs/>
                <w:color w:val="auto"/>
                <w:szCs w:val="18"/>
              </w:rPr>
              <w:t xml:space="preserve">“iPod” is the </w:t>
            </w:r>
            <w:r w:rsidRPr="00EE2658">
              <w:rPr>
                <w:i/>
                <w:iCs/>
                <w:color w:val="auto"/>
                <w:szCs w:val="18"/>
                <w:u w:val="single"/>
              </w:rPr>
              <w:t>best</w:t>
            </w:r>
            <w:r w:rsidRPr="00EE2658">
              <w:rPr>
                <w:i/>
                <w:iCs/>
                <w:color w:val="auto"/>
                <w:szCs w:val="18"/>
              </w:rPr>
              <w:t xml:space="preserve"> mp3 player.</w:t>
            </w:r>
          </w:p>
          <w:p w:rsidR="00EE2658" w:rsidRPr="00EE2658" w:rsidRDefault="00EE2658" w:rsidP="00EE2658">
            <w:pPr>
              <w:jc w:val="left"/>
              <w:cnfStyle w:val="000000000000"/>
              <w:rPr>
                <w:i/>
                <w:iCs/>
                <w:color w:val="auto"/>
                <w:szCs w:val="18"/>
              </w:rPr>
            </w:pPr>
            <w:r w:rsidRPr="00EE2658">
              <w:rPr>
                <w:i/>
                <w:iCs/>
                <w:color w:val="auto"/>
                <w:szCs w:val="18"/>
              </w:rPr>
              <w:t>best</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player</w:t>
            </w:r>
            <w:r w:rsidRPr="00EE2658">
              <w:rPr>
                <w:rFonts w:hint="eastAsia"/>
                <w:b/>
                <w:i/>
                <w:iCs/>
                <w:color w:val="auto"/>
                <w:szCs w:val="18"/>
              </w:rPr>
              <w:t>←</w:t>
            </w:r>
            <w:r w:rsidRPr="00EE2658">
              <w:rPr>
                <w:b/>
                <w:i/>
                <w:iCs/>
                <w:color w:val="auto"/>
                <w:szCs w:val="18"/>
              </w:rPr>
              <w:t>subj</w:t>
            </w:r>
            <w:r w:rsidRPr="00EE2658">
              <w:rPr>
                <w:rFonts w:hint="eastAsia"/>
                <w:b/>
                <w:i/>
                <w:iCs/>
                <w:color w:val="auto"/>
                <w:szCs w:val="18"/>
              </w:rPr>
              <w:t>←</w:t>
            </w:r>
            <w:r w:rsidRPr="00EE2658">
              <w:rPr>
                <w:b/>
                <w:i/>
                <w:iCs/>
                <w:color w:val="auto"/>
                <w:szCs w:val="18"/>
              </w:rPr>
              <w:t>i</w:t>
            </w:r>
            <w:r w:rsidRPr="00EE2658">
              <w:rPr>
                <w:i/>
                <w:iCs/>
                <w:color w:val="auto"/>
                <w:szCs w:val="18"/>
              </w:rPr>
              <w:t>Pod</w:t>
            </w:r>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R2</w:t>
            </w:r>
            <w:r w:rsidRPr="00EE2658">
              <w:rPr>
                <w:rFonts w:hint="eastAsia"/>
                <w:color w:val="auto"/>
                <w:sz w:val="22"/>
                <w:vertAlign w:val="subscript"/>
                <w:lang w:eastAsia="zh-CN"/>
              </w:rPr>
              <w:t>1</w:t>
            </w:r>
          </w:p>
          <w:p w:rsidR="00EE2658" w:rsidRPr="00EE2658" w:rsidRDefault="00EE2658" w:rsidP="00EE2658">
            <w:pPr>
              <w:jc w:val="center"/>
              <w:rPr>
                <w:color w:val="auto"/>
                <w:sz w:val="22"/>
                <w:lang w:eastAsia="zh-CN"/>
              </w:rPr>
            </w:pPr>
            <w:r w:rsidRPr="00EE2658">
              <w:rPr>
                <w:rFonts w:hint="eastAsia"/>
                <w:color w:val="auto"/>
                <w:sz w:val="22"/>
                <w:lang w:eastAsia="zh-CN"/>
              </w:rPr>
              <w:t>(OA-Rel)</w:t>
            </w:r>
          </w:p>
        </w:tc>
        <w:tc>
          <w:tcPr>
            <w:tcW w:w="3685" w:type="dxa"/>
          </w:tcPr>
          <w:p w:rsidR="00EE2658" w:rsidRPr="00EE2658" w:rsidRDefault="00EE2658" w:rsidP="00734E7A">
            <w:pPr>
              <w:jc w:val="left"/>
              <w:cnfStyle w:val="000000100000"/>
              <w:rPr>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O-Dep</w:t>
            </w:r>
            <w:r w:rsidRPr="00EE2658">
              <w:rPr>
                <w:rFonts w:hint="eastAsia"/>
                <w:i/>
                <w:iCs/>
                <w:color w:val="auto"/>
                <w:szCs w:val="18"/>
              </w:rPr>
              <w:t>→</w:t>
            </w:r>
            <w:r w:rsidRPr="00EE2658">
              <w:rPr>
                <w:i/>
                <w:iCs/>
                <w:color w:val="auto"/>
                <w:szCs w:val="18"/>
              </w:rPr>
              <w:t>A</w:t>
            </w:r>
          </w:p>
          <w:p w:rsidR="00EE2658" w:rsidRPr="00EE2658" w:rsidRDefault="00EE2658" w:rsidP="00734E7A">
            <w:pPr>
              <w:jc w:val="left"/>
              <w:cnfStyle w:val="000000100000"/>
              <w:rPr>
                <w:i/>
                <w:iCs/>
                <w:color w:val="auto"/>
                <w:szCs w:val="18"/>
              </w:rPr>
            </w:pPr>
            <w:r w:rsidRPr="00734E7A">
              <w:rPr>
                <w:b/>
                <w:i/>
                <w:iCs/>
                <w:color w:val="auto"/>
                <w:szCs w:val="18"/>
              </w:rPr>
              <w:t xml:space="preserve">s.t. </w:t>
            </w:r>
            <w:r w:rsidRPr="00EE2658">
              <w:rPr>
                <w:i/>
                <w:iCs/>
                <w:color w:val="auto"/>
                <w:szCs w:val="18"/>
              </w:rPr>
              <w:t>A</w:t>
            </w:r>
            <w:r w:rsidRPr="00EE2658">
              <w:rPr>
                <w:rFonts w:hint="eastAsia"/>
                <w:i/>
                <w:iCs/>
                <w:color w:val="auto"/>
                <w:szCs w:val="18"/>
              </w:rPr>
              <w:sym w:font="Symbol" w:char="F0CE"/>
            </w:r>
            <w:r w:rsidRPr="00EE2658">
              <w:rPr>
                <w:i/>
                <w:iCs/>
                <w:color w:val="auto"/>
                <w:szCs w:val="18"/>
              </w:rPr>
              <w:t>{A}, O-Dep</w:t>
            </w:r>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100000"/>
              <w:rPr>
                <w:i/>
                <w:iCs/>
                <w:color w:val="auto"/>
                <w:szCs w:val="18"/>
              </w:rPr>
            </w:pPr>
            <w:r w:rsidRPr="00EE2658">
              <w:rPr>
                <w:i/>
                <w:iCs/>
                <w:color w:val="auto"/>
                <w:szCs w:val="18"/>
              </w:rPr>
              <w:t>POS(O)</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100000"/>
              <w:rPr>
                <w:i/>
                <w:color w:val="auto"/>
                <w:lang w:eastAsia="zh-CN"/>
              </w:rPr>
            </w:pPr>
            <w:r w:rsidRPr="00EE2658">
              <w:rPr>
                <w:i/>
                <w:color w:val="auto"/>
                <w:lang w:eastAsia="zh-CN"/>
              </w:rPr>
              <w:t>o=O</w:t>
            </w:r>
          </w:p>
        </w:tc>
        <w:tc>
          <w:tcPr>
            <w:tcW w:w="3578" w:type="dxa"/>
          </w:tcPr>
          <w:p w:rsidR="00EE2658" w:rsidRPr="00EE2658" w:rsidRDefault="00EE2658" w:rsidP="00EE2658">
            <w:pPr>
              <w:jc w:val="left"/>
              <w:cnfStyle w:val="000000100000"/>
              <w:rPr>
                <w:i/>
                <w:iCs/>
                <w:color w:val="auto"/>
                <w:szCs w:val="18"/>
              </w:rPr>
            </w:pPr>
            <w:r w:rsidRPr="00EE2658">
              <w:rPr>
                <w:i/>
                <w:iCs/>
                <w:color w:val="auto"/>
                <w:szCs w:val="18"/>
              </w:rPr>
              <w:t>same as R11 with screen as the</w:t>
            </w:r>
            <w:r w:rsidRPr="00EE2658">
              <w:rPr>
                <w:rFonts w:hint="eastAsia"/>
                <w:i/>
                <w:iCs/>
                <w:color w:val="auto"/>
                <w:szCs w:val="18"/>
                <w:lang w:eastAsia="zh-CN"/>
              </w:rPr>
              <w:t xml:space="preserve"> </w:t>
            </w:r>
            <w:r w:rsidRPr="00EE2658">
              <w:rPr>
                <w:i/>
                <w:iCs/>
                <w:color w:val="auto"/>
                <w:szCs w:val="18"/>
              </w:rPr>
              <w:t>known word and good as the</w:t>
            </w:r>
            <w:r w:rsidRPr="00EE2658">
              <w:rPr>
                <w:rFonts w:hint="eastAsia"/>
                <w:i/>
                <w:iCs/>
                <w:color w:val="auto"/>
                <w:szCs w:val="18"/>
                <w:lang w:eastAsia="zh-CN"/>
              </w:rPr>
              <w:t xml:space="preserve"> </w:t>
            </w:r>
            <w:r w:rsidRPr="00EE2658">
              <w:rPr>
                <w:i/>
                <w:iCs/>
                <w:color w:val="auto"/>
                <w:szCs w:val="18"/>
              </w:rPr>
              <w:t>extracted word</w:t>
            </w:r>
          </w:p>
        </w:tc>
      </w:tr>
      <w:tr w:rsidR="00EE2658" w:rsidRPr="00EE2658" w:rsidTr="00EE2658">
        <w:trPr>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R2</w:t>
            </w:r>
            <w:r w:rsidRPr="00EE2658">
              <w:rPr>
                <w:rFonts w:hint="eastAsia"/>
                <w:color w:val="auto"/>
                <w:sz w:val="22"/>
                <w:vertAlign w:val="subscript"/>
                <w:lang w:eastAsia="zh-CN"/>
              </w:rPr>
              <w:t>2</w:t>
            </w:r>
          </w:p>
          <w:p w:rsidR="00EE2658" w:rsidRPr="00EE2658" w:rsidRDefault="00EE2658" w:rsidP="00EE2658">
            <w:pPr>
              <w:jc w:val="center"/>
              <w:rPr>
                <w:color w:val="auto"/>
                <w:sz w:val="22"/>
                <w:lang w:eastAsia="zh-CN"/>
              </w:rPr>
            </w:pPr>
            <w:r w:rsidRPr="00EE2658">
              <w:rPr>
                <w:rFonts w:hint="eastAsia"/>
                <w:color w:val="auto"/>
                <w:sz w:val="22"/>
                <w:lang w:eastAsia="zh-CN"/>
              </w:rPr>
              <w:t>(OA-Rel)</w:t>
            </w:r>
          </w:p>
        </w:tc>
        <w:tc>
          <w:tcPr>
            <w:tcW w:w="3685" w:type="dxa"/>
          </w:tcPr>
          <w:p w:rsidR="00EE2658" w:rsidRPr="00EE2658" w:rsidRDefault="00EE2658" w:rsidP="00734E7A">
            <w:pPr>
              <w:jc w:val="left"/>
              <w:cnfStyle w:val="000000000000"/>
              <w:rPr>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A-Dep</w:t>
            </w:r>
            <w:r w:rsidRPr="00EE2658">
              <w:rPr>
                <w:rFonts w:hint="eastAsia"/>
                <w:i/>
                <w:iCs/>
                <w:color w:val="auto"/>
                <w:szCs w:val="18"/>
              </w:rPr>
              <w:t>←</w:t>
            </w:r>
            <w:r w:rsidRPr="00EE2658">
              <w:rPr>
                <w:i/>
                <w:iCs/>
                <w:color w:val="auto"/>
                <w:szCs w:val="18"/>
              </w:rPr>
              <w:t>A</w:t>
            </w:r>
          </w:p>
          <w:p w:rsidR="00EE2658" w:rsidRPr="00EE2658" w:rsidRDefault="00EE2658" w:rsidP="00734E7A">
            <w:pPr>
              <w:jc w:val="left"/>
              <w:cnfStyle w:val="000000000000"/>
              <w:rPr>
                <w:i/>
                <w:iCs/>
                <w:color w:val="auto"/>
                <w:szCs w:val="18"/>
              </w:rPr>
            </w:pPr>
            <w:r w:rsidRPr="00734E7A">
              <w:rPr>
                <w:b/>
                <w:i/>
                <w:iCs/>
                <w:color w:val="auto"/>
                <w:szCs w:val="18"/>
              </w:rPr>
              <w:t>s.t.</w:t>
            </w:r>
            <w:r w:rsidRPr="00EE2658">
              <w:rPr>
                <w:i/>
                <w:iCs/>
                <w:color w:val="auto"/>
                <w:szCs w:val="18"/>
              </w:rPr>
              <w:t xml:space="preserve"> A</w:t>
            </w:r>
            <w:r w:rsidRPr="00EE2658">
              <w:rPr>
                <w:rFonts w:hint="eastAsia"/>
                <w:i/>
                <w:iCs/>
                <w:color w:val="auto"/>
                <w:szCs w:val="18"/>
              </w:rPr>
              <w:sym w:font="Symbol" w:char="F0CE"/>
            </w:r>
            <w:r w:rsidRPr="00EE2658">
              <w:rPr>
                <w:i/>
                <w:iCs/>
                <w:color w:val="auto"/>
                <w:szCs w:val="18"/>
              </w:rPr>
              <w:t>{A}, O/A-Dep</w:t>
            </w:r>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000000"/>
              <w:rPr>
                <w:i/>
                <w:iCs/>
                <w:color w:val="auto"/>
                <w:szCs w:val="18"/>
              </w:rPr>
            </w:pPr>
            <w:r w:rsidRPr="00EE2658">
              <w:rPr>
                <w:i/>
                <w:iCs/>
                <w:color w:val="auto"/>
                <w:szCs w:val="18"/>
              </w:rPr>
              <w:t>POS(O)</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000000"/>
              <w:rPr>
                <w:i/>
                <w:color w:val="auto"/>
                <w:lang w:eastAsia="zh-CN"/>
              </w:rPr>
            </w:pPr>
            <w:r w:rsidRPr="00EE2658">
              <w:rPr>
                <w:i/>
                <w:color w:val="auto"/>
                <w:lang w:eastAsia="zh-CN"/>
              </w:rPr>
              <w:t>o=O</w:t>
            </w:r>
          </w:p>
        </w:tc>
        <w:tc>
          <w:tcPr>
            <w:tcW w:w="3578" w:type="dxa"/>
          </w:tcPr>
          <w:p w:rsidR="00EE2658" w:rsidRPr="00EE2658" w:rsidRDefault="00EE2658" w:rsidP="00EE2658">
            <w:pPr>
              <w:jc w:val="left"/>
              <w:cnfStyle w:val="000000000000"/>
              <w:rPr>
                <w:i/>
                <w:iCs/>
                <w:color w:val="auto"/>
                <w:szCs w:val="18"/>
              </w:rPr>
            </w:pPr>
            <w:r w:rsidRPr="00EE2658">
              <w:rPr>
                <w:i/>
                <w:iCs/>
                <w:color w:val="auto"/>
                <w:szCs w:val="18"/>
              </w:rPr>
              <w:t>same as R12 with iPod is the</w:t>
            </w:r>
            <w:r w:rsidRPr="00EE2658">
              <w:rPr>
                <w:rFonts w:hint="eastAsia"/>
                <w:i/>
                <w:iCs/>
                <w:color w:val="auto"/>
                <w:szCs w:val="18"/>
                <w:lang w:eastAsia="zh-CN"/>
              </w:rPr>
              <w:t xml:space="preserve"> </w:t>
            </w:r>
            <w:r w:rsidRPr="00EE2658">
              <w:rPr>
                <w:i/>
                <w:iCs/>
                <w:color w:val="auto"/>
                <w:szCs w:val="18"/>
              </w:rPr>
              <w:t>known word and best as the</w:t>
            </w:r>
            <w:r w:rsidRPr="00EE2658">
              <w:rPr>
                <w:rFonts w:hint="eastAsia"/>
                <w:i/>
                <w:iCs/>
                <w:color w:val="auto"/>
                <w:szCs w:val="18"/>
                <w:lang w:eastAsia="zh-CN"/>
              </w:rPr>
              <w:t xml:space="preserve"> </w:t>
            </w:r>
            <w:r w:rsidRPr="00EE2658">
              <w:rPr>
                <w:i/>
                <w:iCs/>
                <w:color w:val="auto"/>
                <w:szCs w:val="18"/>
              </w:rPr>
              <w:t>extract word.</w:t>
            </w:r>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R3</w:t>
            </w:r>
            <w:r w:rsidRPr="00EE2658">
              <w:rPr>
                <w:rFonts w:hint="eastAsia"/>
                <w:color w:val="auto"/>
                <w:sz w:val="22"/>
                <w:vertAlign w:val="subscript"/>
                <w:lang w:eastAsia="zh-CN"/>
              </w:rPr>
              <w:t>1</w:t>
            </w:r>
          </w:p>
          <w:p w:rsidR="00EE2658" w:rsidRPr="00EE2658" w:rsidRDefault="00EE2658" w:rsidP="00EE2658">
            <w:pPr>
              <w:jc w:val="center"/>
              <w:rPr>
                <w:color w:val="auto"/>
                <w:sz w:val="22"/>
                <w:lang w:eastAsia="zh-CN"/>
              </w:rPr>
            </w:pPr>
            <w:r w:rsidRPr="00EE2658">
              <w:rPr>
                <w:rFonts w:hint="eastAsia"/>
                <w:color w:val="auto"/>
                <w:sz w:val="22"/>
                <w:lang w:eastAsia="zh-CN"/>
              </w:rPr>
              <w:t>(AA-Rel)</w:t>
            </w:r>
          </w:p>
        </w:tc>
        <w:tc>
          <w:tcPr>
            <w:tcW w:w="3685" w:type="dxa"/>
          </w:tcPr>
          <w:p w:rsidR="00EE2658" w:rsidRPr="00EE2658" w:rsidRDefault="00EE2658" w:rsidP="00734E7A">
            <w:pPr>
              <w:jc w:val="left"/>
              <w:cnfStyle w:val="000000100000"/>
              <w:rPr>
                <w:i/>
                <w:iCs/>
                <w:color w:val="auto"/>
                <w:szCs w:val="18"/>
              </w:rPr>
            </w:pPr>
            <w:r w:rsidRPr="00EE2658">
              <w:rPr>
                <w:i/>
                <w:iCs/>
                <w:color w:val="auto"/>
                <w:szCs w:val="18"/>
              </w:rPr>
              <w:t>A</w:t>
            </w:r>
            <w:r w:rsidRPr="00EE2658">
              <w:rPr>
                <w:i/>
                <w:iCs/>
                <w:color w:val="auto"/>
                <w:szCs w:val="18"/>
                <w:vertAlign w:val="subscript"/>
              </w:rPr>
              <w:t>i(j)</w:t>
            </w:r>
            <w:r w:rsidRPr="00EE2658">
              <w:rPr>
                <w:rFonts w:hint="eastAsia"/>
                <w:i/>
                <w:iCs/>
                <w:color w:val="auto"/>
                <w:szCs w:val="18"/>
              </w:rPr>
              <w:t>→</w:t>
            </w:r>
            <w:r w:rsidRPr="00EE2658">
              <w:rPr>
                <w:i/>
                <w:iCs/>
                <w:color w:val="auto"/>
                <w:szCs w:val="18"/>
              </w:rPr>
              <w:t>A</w:t>
            </w:r>
            <w:r w:rsidRPr="00EE2658">
              <w:rPr>
                <w:i/>
                <w:iCs/>
                <w:color w:val="auto"/>
                <w:szCs w:val="18"/>
                <w:vertAlign w:val="subscript"/>
              </w:rPr>
              <w:t>i(j)</w:t>
            </w:r>
            <w:r w:rsidRPr="00EE2658">
              <w:rPr>
                <w:i/>
                <w:iCs/>
                <w:color w:val="auto"/>
                <w:szCs w:val="18"/>
              </w:rPr>
              <w:t>-Dep</w:t>
            </w:r>
            <w:r w:rsidRPr="00EE2658">
              <w:rPr>
                <w:rFonts w:hint="eastAsia"/>
                <w:i/>
                <w:iCs/>
                <w:color w:val="auto"/>
                <w:szCs w:val="18"/>
              </w:rPr>
              <w:t>→</w:t>
            </w:r>
            <w:r w:rsidRPr="00EE2658">
              <w:rPr>
                <w:i/>
                <w:iCs/>
                <w:color w:val="auto"/>
                <w:szCs w:val="18"/>
              </w:rPr>
              <w:t>A</w:t>
            </w:r>
            <w:r w:rsidRPr="00EE2658">
              <w:rPr>
                <w:i/>
                <w:iCs/>
                <w:color w:val="auto"/>
                <w:szCs w:val="18"/>
                <w:vertAlign w:val="subscript"/>
              </w:rPr>
              <w:t>j(i)</w:t>
            </w:r>
          </w:p>
          <w:p w:rsidR="00EE2658" w:rsidRPr="00EE2658" w:rsidRDefault="00EE2658" w:rsidP="00734E7A">
            <w:pPr>
              <w:jc w:val="left"/>
              <w:cnfStyle w:val="000000100000"/>
              <w:rPr>
                <w:i/>
                <w:iCs/>
                <w:color w:val="auto"/>
                <w:szCs w:val="18"/>
              </w:rPr>
            </w:pPr>
            <w:r w:rsidRPr="00734E7A">
              <w:rPr>
                <w:b/>
                <w:i/>
                <w:iCs/>
                <w:color w:val="auto"/>
                <w:szCs w:val="18"/>
              </w:rPr>
              <w:t xml:space="preserve">s.t. </w:t>
            </w:r>
            <w:r w:rsidRPr="00EE2658">
              <w:rPr>
                <w:i/>
                <w:iCs/>
                <w:color w:val="auto"/>
                <w:szCs w:val="18"/>
              </w:rPr>
              <w:t>A</w:t>
            </w:r>
            <w:r w:rsidRPr="00EE2658">
              <w:rPr>
                <w:i/>
                <w:iCs/>
                <w:color w:val="auto"/>
                <w:szCs w:val="18"/>
                <w:vertAlign w:val="subscript"/>
              </w:rPr>
              <w:t>j(i)</w:t>
            </w:r>
            <w:r w:rsidRPr="00EE2658">
              <w:rPr>
                <w:i/>
                <w:iCs/>
                <w:color w:val="auto"/>
                <w:szCs w:val="18"/>
              </w:rPr>
              <w:t xml:space="preserve"> </w:t>
            </w:r>
            <w:r w:rsidRPr="00EE2658">
              <w:rPr>
                <w:rFonts w:hint="eastAsia"/>
                <w:i/>
                <w:iCs/>
                <w:color w:val="auto"/>
                <w:szCs w:val="18"/>
              </w:rPr>
              <w:sym w:font="Symbol" w:char="F0CE"/>
            </w:r>
            <w:r w:rsidRPr="00EE2658">
              <w:rPr>
                <w:i/>
                <w:iCs/>
                <w:color w:val="auto"/>
                <w:szCs w:val="18"/>
              </w:rPr>
              <w:t>{A}, A</w:t>
            </w:r>
            <w:r w:rsidRPr="00EE2658">
              <w:rPr>
                <w:i/>
                <w:iCs/>
                <w:color w:val="auto"/>
                <w:szCs w:val="18"/>
                <w:vertAlign w:val="subscript"/>
              </w:rPr>
              <w:t>i(j)</w:t>
            </w:r>
            <w:r w:rsidRPr="00EE2658">
              <w:rPr>
                <w:i/>
                <w:iCs/>
                <w:color w:val="auto"/>
                <w:szCs w:val="18"/>
              </w:rPr>
              <w:t>-Dep</w:t>
            </w:r>
            <w:r w:rsidRPr="00EE2658">
              <w:rPr>
                <w:rFonts w:hint="eastAsia"/>
                <w:i/>
                <w:iCs/>
                <w:color w:val="auto"/>
                <w:szCs w:val="18"/>
              </w:rPr>
              <w:sym w:font="Symbol" w:char="F0CE"/>
            </w:r>
            <w:r w:rsidRPr="00EE2658">
              <w:rPr>
                <w:i/>
                <w:iCs/>
                <w:color w:val="auto"/>
                <w:szCs w:val="18"/>
              </w:rPr>
              <w:t>{CONJ},</w:t>
            </w:r>
          </w:p>
          <w:p w:rsidR="00EE2658" w:rsidRPr="00EE2658" w:rsidRDefault="00EE2658" w:rsidP="00734E7A">
            <w:pPr>
              <w:jc w:val="left"/>
              <w:cnfStyle w:val="000000100000"/>
              <w:rPr>
                <w:i/>
                <w:iCs/>
                <w:color w:val="auto"/>
                <w:szCs w:val="18"/>
              </w:rPr>
            </w:pPr>
            <w:r w:rsidRPr="00EE2658">
              <w:rPr>
                <w:i/>
                <w:iCs/>
                <w:color w:val="auto"/>
                <w:szCs w:val="18"/>
              </w:rPr>
              <w:t>POS(A</w:t>
            </w:r>
            <w:r w:rsidRPr="00EE2658">
              <w:rPr>
                <w:i/>
                <w:iCs/>
                <w:color w:val="auto"/>
                <w:szCs w:val="18"/>
                <w:vertAlign w:val="subscript"/>
              </w:rPr>
              <w:t>i(j)</w:t>
            </w:r>
            <w:r w:rsidRPr="00EE2658">
              <w:rPr>
                <w:i/>
                <w:iCs/>
                <w:color w:val="auto"/>
                <w:szCs w:val="18"/>
              </w:rPr>
              <w:t>)</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100000"/>
              <w:rPr>
                <w:i/>
                <w:color w:val="auto"/>
                <w:lang w:eastAsia="zh-CN"/>
              </w:rPr>
            </w:pPr>
            <w:r w:rsidRPr="00EE2658">
              <w:rPr>
                <w:i/>
                <w:color w:val="auto"/>
                <w:lang w:eastAsia="zh-CN"/>
              </w:rPr>
              <w:t>a=A</w:t>
            </w:r>
            <w:r w:rsidRPr="00EE2658">
              <w:rPr>
                <w:i/>
                <w:iCs/>
                <w:color w:val="auto"/>
                <w:szCs w:val="18"/>
                <w:vertAlign w:val="subscript"/>
              </w:rPr>
              <w:t xml:space="preserve"> i(j)</w:t>
            </w:r>
          </w:p>
        </w:tc>
        <w:tc>
          <w:tcPr>
            <w:tcW w:w="3578" w:type="dxa"/>
          </w:tcPr>
          <w:p w:rsidR="00EE2658" w:rsidRPr="00EE2658" w:rsidRDefault="00EE2658" w:rsidP="00EE2658">
            <w:pPr>
              <w:jc w:val="left"/>
              <w:cnfStyle w:val="000000100000"/>
              <w:rPr>
                <w:i/>
                <w:iCs/>
                <w:color w:val="auto"/>
                <w:szCs w:val="18"/>
                <w:lang w:eastAsia="zh-CN"/>
              </w:rPr>
            </w:pPr>
            <w:r w:rsidRPr="00EE2658">
              <w:rPr>
                <w:i/>
                <w:iCs/>
                <w:color w:val="auto"/>
                <w:szCs w:val="18"/>
              </w:rPr>
              <w:t>Does the player play dvd with</w:t>
            </w:r>
            <w:r w:rsidRPr="00EE2658">
              <w:rPr>
                <w:rFonts w:hint="eastAsia"/>
                <w:i/>
                <w:iCs/>
                <w:color w:val="auto"/>
                <w:szCs w:val="18"/>
                <w:lang w:eastAsia="zh-CN"/>
              </w:rPr>
              <w:t xml:space="preserve"> </w:t>
            </w:r>
            <w:r w:rsidRPr="00EE2658">
              <w:rPr>
                <w:i/>
                <w:iCs/>
                <w:color w:val="auto"/>
                <w:szCs w:val="18"/>
                <w:u w:val="single"/>
              </w:rPr>
              <w:t>audio</w:t>
            </w:r>
            <w:r w:rsidRPr="00EE2658">
              <w:rPr>
                <w:rFonts w:hint="eastAsia"/>
                <w:i/>
                <w:iCs/>
                <w:color w:val="auto"/>
                <w:szCs w:val="18"/>
                <w:lang w:eastAsia="zh-CN"/>
              </w:rPr>
              <w:t xml:space="preserve"> </w:t>
            </w:r>
            <w:r w:rsidRPr="00EE2658">
              <w:rPr>
                <w:i/>
                <w:iCs/>
                <w:color w:val="auto"/>
                <w:szCs w:val="18"/>
              </w:rPr>
              <w:t>and “video”?</w:t>
            </w:r>
          </w:p>
          <w:p w:rsidR="00EE2658" w:rsidRPr="00EE2658" w:rsidRDefault="00EE2658" w:rsidP="00EE2658">
            <w:pPr>
              <w:jc w:val="left"/>
              <w:cnfStyle w:val="000000100000"/>
              <w:rPr>
                <w:i/>
                <w:iCs/>
                <w:color w:val="auto"/>
                <w:szCs w:val="18"/>
              </w:rPr>
            </w:pPr>
            <w:r w:rsidRPr="00EE2658">
              <w:rPr>
                <w:i/>
                <w:iCs/>
                <w:color w:val="auto"/>
                <w:szCs w:val="18"/>
              </w:rPr>
              <w:t>video</w:t>
            </w:r>
            <w:r w:rsidRPr="00EE2658">
              <w:rPr>
                <w:rFonts w:hint="eastAsia"/>
                <w:b/>
                <w:i/>
                <w:iCs/>
                <w:color w:val="auto"/>
                <w:szCs w:val="18"/>
              </w:rPr>
              <w:t>→</w:t>
            </w:r>
            <w:r w:rsidRPr="00EE2658">
              <w:rPr>
                <w:b/>
                <w:i/>
                <w:iCs/>
                <w:color w:val="auto"/>
                <w:szCs w:val="18"/>
              </w:rPr>
              <w:t>conj</w:t>
            </w:r>
            <w:r w:rsidRPr="00EE2658">
              <w:rPr>
                <w:rFonts w:hint="eastAsia"/>
                <w:b/>
                <w:i/>
                <w:iCs/>
                <w:color w:val="auto"/>
                <w:szCs w:val="18"/>
              </w:rPr>
              <w:t>→</w:t>
            </w:r>
            <w:r w:rsidRPr="00EE2658">
              <w:rPr>
                <w:i/>
                <w:iCs/>
                <w:color w:val="auto"/>
                <w:szCs w:val="18"/>
              </w:rPr>
              <w:t>audio</w:t>
            </w:r>
          </w:p>
        </w:tc>
      </w:tr>
      <w:tr w:rsidR="00EE2658" w:rsidRPr="00EE2658" w:rsidTr="00EE2658">
        <w:trPr>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R3</w:t>
            </w:r>
            <w:r w:rsidRPr="00EE2658">
              <w:rPr>
                <w:rFonts w:hint="eastAsia"/>
                <w:color w:val="auto"/>
                <w:sz w:val="22"/>
                <w:vertAlign w:val="subscript"/>
                <w:lang w:eastAsia="zh-CN"/>
              </w:rPr>
              <w:t>2</w:t>
            </w:r>
          </w:p>
          <w:p w:rsidR="00EE2658" w:rsidRPr="00EE2658" w:rsidRDefault="00EE2658" w:rsidP="00EE2658">
            <w:pPr>
              <w:jc w:val="center"/>
              <w:rPr>
                <w:color w:val="auto"/>
                <w:sz w:val="22"/>
                <w:lang w:eastAsia="zh-CN"/>
              </w:rPr>
            </w:pPr>
            <w:r w:rsidRPr="00EE2658">
              <w:rPr>
                <w:rFonts w:hint="eastAsia"/>
                <w:color w:val="auto"/>
                <w:sz w:val="22"/>
                <w:lang w:eastAsia="zh-CN"/>
              </w:rPr>
              <w:t>(AA-Rel)</w:t>
            </w:r>
          </w:p>
        </w:tc>
        <w:tc>
          <w:tcPr>
            <w:tcW w:w="3685" w:type="dxa"/>
          </w:tcPr>
          <w:p w:rsidR="00EE2658" w:rsidRPr="00EE2658" w:rsidRDefault="00EE2658" w:rsidP="00734E7A">
            <w:pPr>
              <w:jc w:val="left"/>
              <w:cnfStyle w:val="000000000000"/>
              <w:rPr>
                <w:i/>
                <w:iCs/>
                <w:color w:val="auto"/>
                <w:szCs w:val="18"/>
              </w:rPr>
            </w:pPr>
            <w:r w:rsidRPr="00EE2658">
              <w:rPr>
                <w:i/>
                <w:iCs/>
                <w:color w:val="auto"/>
                <w:szCs w:val="18"/>
              </w:rPr>
              <w:t>A</w:t>
            </w:r>
            <w:r w:rsidRPr="00EE2658">
              <w:rPr>
                <w:i/>
                <w:iCs/>
                <w:color w:val="auto"/>
                <w:szCs w:val="18"/>
                <w:vertAlign w:val="subscript"/>
              </w:rPr>
              <w:t>i</w:t>
            </w:r>
            <w:r w:rsidRPr="00EE2658">
              <w:rPr>
                <w:rFonts w:hint="eastAsia"/>
                <w:i/>
                <w:iCs/>
                <w:color w:val="auto"/>
                <w:szCs w:val="18"/>
              </w:rPr>
              <w:t>→</w:t>
            </w:r>
            <w:r w:rsidRPr="00EE2658">
              <w:rPr>
                <w:i/>
                <w:iCs/>
                <w:color w:val="auto"/>
                <w:szCs w:val="18"/>
              </w:rPr>
              <w:t>A</w:t>
            </w:r>
            <w:r w:rsidRPr="00EE2658">
              <w:rPr>
                <w:i/>
                <w:iCs/>
                <w:color w:val="auto"/>
                <w:szCs w:val="18"/>
                <w:vertAlign w:val="subscript"/>
              </w:rPr>
              <w:t>i</w:t>
            </w:r>
            <w:r w:rsidRPr="00EE2658">
              <w:rPr>
                <w:i/>
                <w:iCs/>
                <w:color w:val="auto"/>
                <w:szCs w:val="18"/>
              </w:rPr>
              <w:t>-Dep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A</w:t>
            </w:r>
            <w:r w:rsidRPr="00EE2658">
              <w:rPr>
                <w:i/>
                <w:iCs/>
                <w:color w:val="auto"/>
                <w:szCs w:val="18"/>
                <w:vertAlign w:val="subscript"/>
              </w:rPr>
              <w:t>j</w:t>
            </w:r>
            <w:r w:rsidRPr="00EE2658">
              <w:rPr>
                <w:i/>
                <w:iCs/>
                <w:color w:val="auto"/>
                <w:szCs w:val="18"/>
              </w:rPr>
              <w:t>-Dep</w:t>
            </w:r>
            <w:r w:rsidRPr="00EE2658">
              <w:rPr>
                <w:rFonts w:hint="eastAsia"/>
                <w:i/>
                <w:iCs/>
                <w:color w:val="auto"/>
                <w:szCs w:val="18"/>
              </w:rPr>
              <w:t>←</w:t>
            </w:r>
            <w:r w:rsidRPr="00EE2658">
              <w:rPr>
                <w:i/>
                <w:iCs/>
                <w:color w:val="auto"/>
                <w:szCs w:val="18"/>
              </w:rPr>
              <w:t>A</w:t>
            </w:r>
            <w:r w:rsidRPr="00EE2658">
              <w:rPr>
                <w:i/>
                <w:iCs/>
                <w:color w:val="auto"/>
                <w:szCs w:val="18"/>
                <w:vertAlign w:val="subscript"/>
              </w:rPr>
              <w:t>j</w:t>
            </w:r>
          </w:p>
          <w:p w:rsidR="00EE2658" w:rsidRPr="00EE2658" w:rsidRDefault="00EE2658" w:rsidP="00734E7A">
            <w:pPr>
              <w:jc w:val="left"/>
              <w:cnfStyle w:val="000000000000"/>
              <w:rPr>
                <w:i/>
                <w:iCs/>
                <w:color w:val="auto"/>
                <w:szCs w:val="18"/>
              </w:rPr>
            </w:pPr>
            <w:r w:rsidRPr="00734E7A">
              <w:rPr>
                <w:b/>
                <w:i/>
                <w:iCs/>
                <w:color w:val="auto"/>
                <w:szCs w:val="18"/>
              </w:rPr>
              <w:t xml:space="preserve">s.t. </w:t>
            </w:r>
            <w:r w:rsidRPr="00EE2658">
              <w:rPr>
                <w:i/>
                <w:iCs/>
                <w:color w:val="auto"/>
                <w:szCs w:val="18"/>
              </w:rPr>
              <w:t>A</w:t>
            </w:r>
            <w:r w:rsidRPr="00EE2658">
              <w:rPr>
                <w:i/>
                <w:iCs/>
                <w:color w:val="auto"/>
                <w:szCs w:val="18"/>
                <w:vertAlign w:val="subscript"/>
              </w:rPr>
              <w:t>i</w:t>
            </w:r>
            <w:r w:rsidRPr="00EE2658">
              <w:rPr>
                <w:rFonts w:hint="eastAsia"/>
                <w:i/>
                <w:iCs/>
                <w:color w:val="auto"/>
                <w:szCs w:val="18"/>
              </w:rPr>
              <w:sym w:font="Symbol" w:char="F0CE"/>
            </w:r>
            <w:r w:rsidRPr="00EE2658">
              <w:rPr>
                <w:i/>
                <w:iCs/>
                <w:color w:val="auto"/>
                <w:szCs w:val="18"/>
              </w:rPr>
              <w:t>{A}, A</w:t>
            </w:r>
            <w:r w:rsidRPr="00EE2658">
              <w:rPr>
                <w:i/>
                <w:iCs/>
                <w:color w:val="auto"/>
                <w:szCs w:val="18"/>
                <w:vertAlign w:val="subscript"/>
              </w:rPr>
              <w:t>i</w:t>
            </w:r>
            <w:r w:rsidRPr="00EE2658">
              <w:rPr>
                <w:i/>
                <w:iCs/>
                <w:color w:val="auto"/>
                <w:szCs w:val="18"/>
              </w:rPr>
              <w:t>-Dep=A</w:t>
            </w:r>
            <w:r w:rsidRPr="00EE2658">
              <w:rPr>
                <w:i/>
                <w:iCs/>
                <w:color w:val="auto"/>
                <w:szCs w:val="18"/>
                <w:vertAlign w:val="subscript"/>
              </w:rPr>
              <w:t>j</w:t>
            </w:r>
            <w:r w:rsidRPr="00EE2658">
              <w:rPr>
                <w:i/>
                <w:iCs/>
                <w:color w:val="auto"/>
                <w:szCs w:val="18"/>
              </w:rPr>
              <w:t>-Dep OR</w:t>
            </w:r>
          </w:p>
          <w:p w:rsidR="00EE2658" w:rsidRPr="00EE2658" w:rsidRDefault="00EE2658" w:rsidP="00734E7A">
            <w:pPr>
              <w:jc w:val="left"/>
              <w:cnfStyle w:val="000000000000"/>
              <w:rPr>
                <w:i/>
                <w:iCs/>
                <w:color w:val="auto"/>
                <w:szCs w:val="18"/>
              </w:rPr>
            </w:pPr>
            <w:r w:rsidRPr="00EE2658">
              <w:rPr>
                <w:i/>
                <w:iCs/>
                <w:color w:val="auto"/>
                <w:szCs w:val="18"/>
              </w:rPr>
              <w:t>(A</w:t>
            </w:r>
            <w:r w:rsidRPr="00EE2658">
              <w:rPr>
                <w:i/>
                <w:iCs/>
                <w:color w:val="auto"/>
                <w:szCs w:val="18"/>
                <w:vertAlign w:val="subscript"/>
              </w:rPr>
              <w:t>i</w:t>
            </w:r>
            <w:r w:rsidRPr="00EE2658">
              <w:rPr>
                <w:i/>
                <w:iCs/>
                <w:color w:val="auto"/>
                <w:szCs w:val="18"/>
              </w:rPr>
              <w:t>-Dep = sub</w:t>
            </w:r>
            <w:r w:rsidRPr="00EE2658">
              <w:rPr>
                <w:rFonts w:hint="eastAsia"/>
                <w:i/>
                <w:iCs/>
                <w:color w:val="auto"/>
                <w:szCs w:val="18"/>
                <w:lang w:eastAsia="zh-CN"/>
              </w:rPr>
              <w:t>j</w:t>
            </w:r>
            <w:r w:rsidRPr="00EE2658">
              <w:rPr>
                <w:i/>
                <w:iCs/>
                <w:color w:val="auto"/>
                <w:szCs w:val="18"/>
              </w:rPr>
              <w:t xml:space="preserve"> AND A</w:t>
            </w:r>
            <w:r w:rsidRPr="00EE2658">
              <w:rPr>
                <w:i/>
                <w:iCs/>
                <w:color w:val="auto"/>
                <w:szCs w:val="18"/>
                <w:vertAlign w:val="subscript"/>
              </w:rPr>
              <w:t>j</w:t>
            </w:r>
            <w:r w:rsidRPr="00EE2658">
              <w:rPr>
                <w:i/>
                <w:iCs/>
                <w:color w:val="auto"/>
                <w:szCs w:val="18"/>
              </w:rPr>
              <w:t>-Dep = obj),</w:t>
            </w:r>
          </w:p>
          <w:p w:rsidR="00EE2658" w:rsidRPr="00EE2658" w:rsidRDefault="00EE2658" w:rsidP="00734E7A">
            <w:pPr>
              <w:jc w:val="left"/>
              <w:cnfStyle w:val="000000000000"/>
              <w:rPr>
                <w:i/>
                <w:iCs/>
                <w:color w:val="auto"/>
                <w:szCs w:val="18"/>
              </w:rPr>
            </w:pPr>
            <w:r w:rsidRPr="00EE2658">
              <w:rPr>
                <w:i/>
                <w:iCs/>
                <w:color w:val="auto"/>
                <w:szCs w:val="18"/>
              </w:rPr>
              <w:t>POS(A</w:t>
            </w:r>
            <w:r w:rsidRPr="00EE2658">
              <w:rPr>
                <w:i/>
                <w:iCs/>
                <w:color w:val="auto"/>
                <w:szCs w:val="18"/>
                <w:vertAlign w:val="subscript"/>
              </w:rPr>
              <w:t>j</w:t>
            </w:r>
            <w:r w:rsidRPr="00EE2658">
              <w:rPr>
                <w:i/>
                <w:iCs/>
                <w:color w:val="auto"/>
                <w:szCs w:val="18"/>
              </w:rPr>
              <w:t>)</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000000"/>
              <w:rPr>
                <w:i/>
                <w:color w:val="auto"/>
                <w:lang w:eastAsia="zh-CN"/>
              </w:rPr>
            </w:pPr>
            <w:r w:rsidRPr="00EE2658">
              <w:rPr>
                <w:i/>
                <w:color w:val="auto"/>
                <w:lang w:eastAsia="zh-CN"/>
              </w:rPr>
              <w:t>a=A</w:t>
            </w:r>
            <w:r w:rsidRPr="00EE2658">
              <w:rPr>
                <w:i/>
                <w:iCs/>
                <w:color w:val="auto"/>
                <w:szCs w:val="18"/>
                <w:vertAlign w:val="subscript"/>
              </w:rPr>
              <w:t>j</w:t>
            </w:r>
          </w:p>
        </w:tc>
        <w:tc>
          <w:tcPr>
            <w:tcW w:w="3578" w:type="dxa"/>
          </w:tcPr>
          <w:p w:rsidR="00EE2658" w:rsidRPr="00EE2658" w:rsidRDefault="00EE2658" w:rsidP="00EE2658">
            <w:pPr>
              <w:jc w:val="left"/>
              <w:cnfStyle w:val="000000000000"/>
              <w:rPr>
                <w:i/>
                <w:iCs/>
                <w:color w:val="auto"/>
                <w:szCs w:val="18"/>
                <w:lang w:eastAsia="zh-CN"/>
              </w:rPr>
            </w:pPr>
            <w:r w:rsidRPr="00EE2658">
              <w:rPr>
                <w:i/>
                <w:iCs/>
                <w:color w:val="auto"/>
                <w:szCs w:val="18"/>
              </w:rPr>
              <w:t xml:space="preserve">Canon “G3” has a great </w:t>
            </w:r>
            <w:r w:rsidRPr="00EE2658">
              <w:rPr>
                <w:i/>
                <w:iCs/>
                <w:color w:val="auto"/>
                <w:szCs w:val="18"/>
                <w:u w:val="single"/>
              </w:rPr>
              <w:t>len</w:t>
            </w:r>
            <w:r w:rsidRPr="00EE2658">
              <w:rPr>
                <w:i/>
                <w:iCs/>
                <w:color w:val="auto"/>
                <w:szCs w:val="18"/>
              </w:rPr>
              <w:t>.</w:t>
            </w:r>
          </w:p>
          <w:p w:rsidR="00EE2658" w:rsidRPr="00EE2658" w:rsidRDefault="00EE2658" w:rsidP="00EE2658">
            <w:pPr>
              <w:jc w:val="left"/>
              <w:cnfStyle w:val="000000000000"/>
              <w:rPr>
                <w:i/>
                <w:iCs/>
                <w:color w:val="auto"/>
                <w:szCs w:val="18"/>
              </w:rPr>
            </w:pPr>
            <w:r w:rsidRPr="00EE2658">
              <w:rPr>
                <w:i/>
                <w:iCs/>
                <w:color w:val="auto"/>
                <w:szCs w:val="18"/>
              </w:rPr>
              <w:t>len</w:t>
            </w:r>
            <w:r w:rsidRPr="00EE2658">
              <w:rPr>
                <w:rFonts w:hint="eastAsia"/>
                <w:b/>
                <w:i/>
                <w:iCs/>
                <w:color w:val="auto"/>
                <w:szCs w:val="18"/>
              </w:rPr>
              <w:t>→</w:t>
            </w:r>
            <w:r w:rsidRPr="00EE2658">
              <w:rPr>
                <w:b/>
                <w:i/>
                <w:iCs/>
                <w:color w:val="auto"/>
                <w:szCs w:val="18"/>
              </w:rPr>
              <w:t>obj</w:t>
            </w:r>
            <w:r w:rsidRPr="00EE2658">
              <w:rPr>
                <w:rFonts w:hint="eastAsia"/>
                <w:b/>
                <w:i/>
                <w:iCs/>
                <w:color w:val="auto"/>
                <w:szCs w:val="18"/>
              </w:rPr>
              <w:t>→</w:t>
            </w:r>
            <w:r w:rsidRPr="00EE2658">
              <w:rPr>
                <w:i/>
                <w:iCs/>
                <w:color w:val="auto"/>
                <w:szCs w:val="18"/>
              </w:rPr>
              <w:t>has</w:t>
            </w:r>
            <w:r w:rsidRPr="00EE2658">
              <w:rPr>
                <w:rFonts w:hint="eastAsia"/>
                <w:b/>
                <w:i/>
                <w:iCs/>
                <w:color w:val="auto"/>
                <w:szCs w:val="18"/>
              </w:rPr>
              <w:t>←</w:t>
            </w:r>
            <w:r w:rsidRPr="00EE2658">
              <w:rPr>
                <w:b/>
                <w:i/>
                <w:iCs/>
                <w:color w:val="auto"/>
                <w:szCs w:val="18"/>
              </w:rPr>
              <w:t>subj</w:t>
            </w:r>
            <w:r w:rsidRPr="00EE2658">
              <w:rPr>
                <w:rFonts w:hint="eastAsia"/>
                <w:b/>
                <w:i/>
                <w:iCs/>
                <w:color w:val="auto"/>
                <w:szCs w:val="18"/>
              </w:rPr>
              <w:t>←</w:t>
            </w:r>
            <w:r w:rsidRPr="00EE2658">
              <w:rPr>
                <w:i/>
                <w:iCs/>
                <w:color w:val="auto"/>
                <w:szCs w:val="18"/>
              </w:rPr>
              <w:t>G3</w:t>
            </w:r>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R4</w:t>
            </w:r>
            <w:r w:rsidRPr="00EE2658">
              <w:rPr>
                <w:rFonts w:hint="eastAsia"/>
                <w:color w:val="auto"/>
                <w:sz w:val="22"/>
                <w:vertAlign w:val="subscript"/>
                <w:lang w:eastAsia="zh-CN"/>
              </w:rPr>
              <w:t>1</w:t>
            </w:r>
          </w:p>
          <w:p w:rsidR="00EE2658" w:rsidRPr="00EE2658" w:rsidRDefault="00EE2658" w:rsidP="00EE2658">
            <w:pPr>
              <w:jc w:val="center"/>
              <w:rPr>
                <w:color w:val="auto"/>
                <w:sz w:val="22"/>
                <w:lang w:eastAsia="zh-CN"/>
              </w:rPr>
            </w:pPr>
            <w:r w:rsidRPr="00EE2658">
              <w:rPr>
                <w:rFonts w:hint="eastAsia"/>
                <w:color w:val="auto"/>
                <w:sz w:val="22"/>
                <w:lang w:eastAsia="zh-CN"/>
              </w:rPr>
              <w:t>(OO-Rel)</w:t>
            </w:r>
          </w:p>
        </w:tc>
        <w:tc>
          <w:tcPr>
            <w:tcW w:w="3685" w:type="dxa"/>
          </w:tcPr>
          <w:p w:rsidR="00EE2658" w:rsidRPr="00EE2658" w:rsidRDefault="00EE2658" w:rsidP="00734E7A">
            <w:pPr>
              <w:jc w:val="left"/>
              <w:cnfStyle w:val="000000100000"/>
              <w:rPr>
                <w:i/>
                <w:iCs/>
                <w:color w:val="auto"/>
                <w:szCs w:val="18"/>
              </w:rPr>
            </w:pPr>
            <w:r w:rsidRPr="00EE2658">
              <w:rPr>
                <w:i/>
                <w:iCs/>
                <w:color w:val="auto"/>
                <w:szCs w:val="18"/>
              </w:rPr>
              <w:t>O</w:t>
            </w:r>
            <w:r w:rsidRPr="00EE2658">
              <w:rPr>
                <w:i/>
                <w:iCs/>
                <w:color w:val="auto"/>
                <w:szCs w:val="18"/>
                <w:vertAlign w:val="subscript"/>
              </w:rPr>
              <w:t>i(j)</w:t>
            </w:r>
            <w:r w:rsidRPr="00EE2658">
              <w:rPr>
                <w:rFonts w:hint="eastAsia"/>
                <w:i/>
                <w:iCs/>
                <w:color w:val="auto"/>
                <w:szCs w:val="18"/>
              </w:rPr>
              <w:t>→</w:t>
            </w:r>
            <w:r w:rsidRPr="00EE2658">
              <w:rPr>
                <w:i/>
                <w:iCs/>
                <w:color w:val="auto"/>
                <w:szCs w:val="18"/>
              </w:rPr>
              <w:t>O</w:t>
            </w:r>
            <w:r w:rsidRPr="00EE2658">
              <w:rPr>
                <w:i/>
                <w:iCs/>
                <w:color w:val="auto"/>
                <w:szCs w:val="18"/>
                <w:vertAlign w:val="subscript"/>
              </w:rPr>
              <w:t>i(j)</w:t>
            </w:r>
            <w:r w:rsidRPr="00EE2658">
              <w:rPr>
                <w:i/>
                <w:iCs/>
                <w:color w:val="auto"/>
                <w:szCs w:val="18"/>
              </w:rPr>
              <w:t>-Dep</w:t>
            </w:r>
            <w:r w:rsidRPr="00EE2658">
              <w:rPr>
                <w:rFonts w:hint="eastAsia"/>
                <w:i/>
                <w:iCs/>
                <w:color w:val="auto"/>
                <w:szCs w:val="18"/>
              </w:rPr>
              <w:t>→</w:t>
            </w:r>
            <w:r w:rsidRPr="00EE2658">
              <w:rPr>
                <w:i/>
                <w:iCs/>
                <w:color w:val="auto"/>
                <w:szCs w:val="18"/>
              </w:rPr>
              <w:t>O</w:t>
            </w:r>
            <w:r w:rsidRPr="00EE2658">
              <w:rPr>
                <w:i/>
                <w:iCs/>
                <w:color w:val="auto"/>
                <w:szCs w:val="18"/>
                <w:vertAlign w:val="subscript"/>
              </w:rPr>
              <w:t>j(i)</w:t>
            </w:r>
          </w:p>
          <w:p w:rsidR="00EE2658" w:rsidRPr="00EE2658" w:rsidRDefault="00EE2658" w:rsidP="00734E7A">
            <w:pPr>
              <w:jc w:val="left"/>
              <w:cnfStyle w:val="000000100000"/>
              <w:rPr>
                <w:i/>
                <w:iCs/>
                <w:color w:val="auto"/>
                <w:szCs w:val="18"/>
              </w:rPr>
            </w:pPr>
            <w:r w:rsidRPr="00734E7A">
              <w:rPr>
                <w:b/>
                <w:i/>
                <w:iCs/>
                <w:color w:val="auto"/>
                <w:szCs w:val="18"/>
              </w:rPr>
              <w:t>s.t.</w:t>
            </w:r>
            <w:r w:rsidRPr="00EE2658">
              <w:rPr>
                <w:i/>
                <w:iCs/>
                <w:color w:val="auto"/>
                <w:szCs w:val="18"/>
              </w:rPr>
              <w:t xml:space="preserve"> O</w:t>
            </w:r>
            <w:r w:rsidRPr="00EE2658">
              <w:rPr>
                <w:i/>
                <w:iCs/>
                <w:color w:val="auto"/>
                <w:szCs w:val="18"/>
                <w:vertAlign w:val="subscript"/>
              </w:rPr>
              <w:t>j(i)</w:t>
            </w:r>
            <w:r w:rsidRPr="00EE2658">
              <w:rPr>
                <w:rFonts w:hint="eastAsia"/>
                <w:i/>
                <w:iCs/>
                <w:color w:val="auto"/>
                <w:szCs w:val="18"/>
              </w:rPr>
              <w:sym w:font="Symbol" w:char="F0CE"/>
            </w:r>
            <w:r w:rsidRPr="00EE2658">
              <w:rPr>
                <w:i/>
                <w:iCs/>
                <w:color w:val="auto"/>
                <w:szCs w:val="18"/>
              </w:rPr>
              <w:t>{O}, O</w:t>
            </w:r>
            <w:r w:rsidRPr="00EE2658">
              <w:rPr>
                <w:i/>
                <w:iCs/>
                <w:color w:val="auto"/>
                <w:szCs w:val="18"/>
                <w:vertAlign w:val="subscript"/>
              </w:rPr>
              <w:t>i(j)</w:t>
            </w:r>
            <w:r w:rsidRPr="00EE2658">
              <w:rPr>
                <w:i/>
                <w:iCs/>
                <w:color w:val="auto"/>
                <w:szCs w:val="18"/>
              </w:rPr>
              <w:t>-Dep</w:t>
            </w:r>
            <w:r w:rsidRPr="00EE2658">
              <w:rPr>
                <w:rFonts w:hint="eastAsia"/>
                <w:i/>
                <w:iCs/>
                <w:color w:val="auto"/>
                <w:szCs w:val="18"/>
              </w:rPr>
              <w:sym w:font="Symbol" w:char="F0CE"/>
            </w:r>
            <w:r w:rsidRPr="00EE2658">
              <w:rPr>
                <w:i/>
                <w:iCs/>
                <w:color w:val="auto"/>
                <w:szCs w:val="18"/>
              </w:rPr>
              <w:t>{CONJ},</w:t>
            </w:r>
          </w:p>
          <w:p w:rsidR="00EE2658" w:rsidRPr="00EE2658" w:rsidRDefault="00EE2658" w:rsidP="00734E7A">
            <w:pPr>
              <w:jc w:val="left"/>
              <w:cnfStyle w:val="000000100000"/>
              <w:rPr>
                <w:i/>
                <w:iCs/>
                <w:color w:val="auto"/>
                <w:szCs w:val="18"/>
              </w:rPr>
            </w:pPr>
            <w:r w:rsidRPr="00EE2658">
              <w:rPr>
                <w:i/>
                <w:iCs/>
                <w:color w:val="auto"/>
                <w:szCs w:val="18"/>
              </w:rPr>
              <w:lastRenderedPageBreak/>
              <w:t>POS(O</w:t>
            </w:r>
            <w:r w:rsidRPr="00EE2658">
              <w:rPr>
                <w:i/>
                <w:iCs/>
                <w:color w:val="auto"/>
                <w:szCs w:val="18"/>
                <w:vertAlign w:val="subscript"/>
              </w:rPr>
              <w:t>i(j)</w:t>
            </w:r>
            <w:r w:rsidRPr="00EE2658">
              <w:rPr>
                <w:i/>
                <w:iCs/>
                <w:color w:val="auto"/>
                <w:szCs w:val="18"/>
              </w:rPr>
              <w:t>)</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100000"/>
              <w:rPr>
                <w:i/>
                <w:color w:val="auto"/>
                <w:lang w:eastAsia="zh-CN"/>
              </w:rPr>
            </w:pPr>
            <w:r w:rsidRPr="00EE2658">
              <w:rPr>
                <w:i/>
                <w:color w:val="auto"/>
                <w:lang w:eastAsia="zh-CN"/>
              </w:rPr>
              <w:lastRenderedPageBreak/>
              <w:t>o=O</w:t>
            </w:r>
            <w:r w:rsidRPr="00EE2658">
              <w:rPr>
                <w:i/>
                <w:iCs/>
                <w:color w:val="auto"/>
                <w:szCs w:val="18"/>
                <w:vertAlign w:val="subscript"/>
              </w:rPr>
              <w:t xml:space="preserve"> i(j)</w:t>
            </w:r>
          </w:p>
        </w:tc>
        <w:tc>
          <w:tcPr>
            <w:tcW w:w="3578" w:type="dxa"/>
          </w:tcPr>
          <w:p w:rsidR="00EE2658" w:rsidRPr="00EE2658" w:rsidRDefault="00EE2658" w:rsidP="00EE2658">
            <w:pPr>
              <w:jc w:val="left"/>
              <w:cnfStyle w:val="000000100000"/>
              <w:rPr>
                <w:i/>
                <w:iCs/>
                <w:color w:val="auto"/>
                <w:szCs w:val="18"/>
                <w:lang w:eastAsia="zh-CN"/>
              </w:rPr>
            </w:pPr>
            <w:r w:rsidRPr="00EE2658">
              <w:rPr>
                <w:i/>
                <w:iCs/>
                <w:color w:val="auto"/>
                <w:szCs w:val="18"/>
              </w:rPr>
              <w:t xml:space="preserve">The camera is </w:t>
            </w:r>
            <w:r w:rsidRPr="00EE2658">
              <w:rPr>
                <w:i/>
                <w:iCs/>
                <w:color w:val="auto"/>
                <w:szCs w:val="18"/>
                <w:u w:val="single"/>
              </w:rPr>
              <w:t>amazing</w:t>
            </w:r>
            <w:r w:rsidRPr="00EE2658">
              <w:rPr>
                <w:i/>
                <w:iCs/>
                <w:color w:val="auto"/>
                <w:szCs w:val="18"/>
              </w:rPr>
              <w:t xml:space="preserve"> and</w:t>
            </w:r>
            <w:r w:rsidRPr="00EE2658">
              <w:rPr>
                <w:rFonts w:hint="eastAsia"/>
                <w:i/>
                <w:iCs/>
                <w:color w:val="auto"/>
                <w:szCs w:val="18"/>
                <w:lang w:eastAsia="zh-CN"/>
              </w:rPr>
              <w:t xml:space="preserve"> </w:t>
            </w:r>
            <w:r w:rsidRPr="00EE2658">
              <w:rPr>
                <w:i/>
                <w:iCs/>
                <w:color w:val="auto"/>
                <w:szCs w:val="18"/>
              </w:rPr>
              <w:t>“easy” to use.</w:t>
            </w:r>
          </w:p>
          <w:p w:rsidR="00EE2658" w:rsidRPr="00EE2658" w:rsidRDefault="00EE2658" w:rsidP="00EE2658">
            <w:pPr>
              <w:jc w:val="left"/>
              <w:cnfStyle w:val="000000100000"/>
              <w:rPr>
                <w:i/>
                <w:iCs/>
                <w:color w:val="auto"/>
                <w:szCs w:val="18"/>
              </w:rPr>
            </w:pPr>
            <w:r w:rsidRPr="00EE2658">
              <w:rPr>
                <w:i/>
                <w:iCs/>
                <w:color w:val="auto"/>
                <w:szCs w:val="18"/>
              </w:rPr>
              <w:lastRenderedPageBreak/>
              <w:t>easy</w:t>
            </w:r>
            <w:r w:rsidRPr="00EE2658">
              <w:rPr>
                <w:rFonts w:hint="eastAsia"/>
                <w:b/>
                <w:i/>
                <w:iCs/>
                <w:color w:val="auto"/>
                <w:szCs w:val="18"/>
              </w:rPr>
              <w:t>→</w:t>
            </w:r>
            <w:r w:rsidRPr="00EE2658">
              <w:rPr>
                <w:b/>
                <w:i/>
                <w:iCs/>
                <w:color w:val="auto"/>
                <w:szCs w:val="18"/>
              </w:rPr>
              <w:t>conj</w:t>
            </w:r>
            <w:r w:rsidRPr="00EE2658">
              <w:rPr>
                <w:rFonts w:hint="eastAsia"/>
                <w:b/>
                <w:i/>
                <w:iCs/>
                <w:color w:val="auto"/>
                <w:szCs w:val="18"/>
              </w:rPr>
              <w:t>→</w:t>
            </w:r>
            <w:r w:rsidRPr="00EE2658">
              <w:rPr>
                <w:i/>
                <w:iCs/>
                <w:color w:val="auto"/>
                <w:szCs w:val="18"/>
              </w:rPr>
              <w:t>amazing</w:t>
            </w:r>
          </w:p>
        </w:tc>
      </w:tr>
      <w:tr w:rsidR="00EE2658" w:rsidRPr="00EE2658" w:rsidTr="00EE2658">
        <w:trPr>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lastRenderedPageBreak/>
              <w:t>R4</w:t>
            </w:r>
            <w:r w:rsidRPr="00EE2658">
              <w:rPr>
                <w:rFonts w:hint="eastAsia"/>
                <w:color w:val="auto"/>
                <w:sz w:val="22"/>
                <w:vertAlign w:val="subscript"/>
                <w:lang w:eastAsia="zh-CN"/>
              </w:rPr>
              <w:t>2</w:t>
            </w:r>
          </w:p>
          <w:p w:rsidR="00EE2658" w:rsidRPr="00EE2658" w:rsidRDefault="00EE2658" w:rsidP="00EE2658">
            <w:pPr>
              <w:jc w:val="center"/>
              <w:rPr>
                <w:color w:val="auto"/>
                <w:sz w:val="22"/>
                <w:lang w:eastAsia="zh-CN"/>
              </w:rPr>
            </w:pPr>
            <w:r w:rsidRPr="00EE2658">
              <w:rPr>
                <w:rFonts w:hint="eastAsia"/>
                <w:color w:val="auto"/>
                <w:sz w:val="22"/>
                <w:lang w:eastAsia="zh-CN"/>
              </w:rPr>
              <w:t>(OO-Rel)</w:t>
            </w:r>
          </w:p>
        </w:tc>
        <w:tc>
          <w:tcPr>
            <w:tcW w:w="3685" w:type="dxa"/>
          </w:tcPr>
          <w:p w:rsidR="00EE2658" w:rsidRPr="00EE2658" w:rsidRDefault="00EE2658" w:rsidP="00734E7A">
            <w:pPr>
              <w:jc w:val="left"/>
              <w:cnfStyle w:val="000000000000"/>
              <w:rPr>
                <w:i/>
                <w:iCs/>
                <w:color w:val="auto"/>
                <w:szCs w:val="18"/>
              </w:rPr>
            </w:pPr>
            <w:r w:rsidRPr="00EE2658">
              <w:rPr>
                <w:i/>
                <w:iCs/>
                <w:color w:val="auto"/>
                <w:szCs w:val="18"/>
              </w:rPr>
              <w:t>O</w:t>
            </w:r>
            <w:r w:rsidRPr="00EE2658">
              <w:rPr>
                <w:i/>
                <w:iCs/>
                <w:color w:val="auto"/>
                <w:szCs w:val="18"/>
                <w:vertAlign w:val="subscript"/>
              </w:rPr>
              <w:t>i</w:t>
            </w:r>
            <w:r w:rsidRPr="00EE2658">
              <w:rPr>
                <w:rFonts w:hint="eastAsia"/>
                <w:i/>
                <w:iCs/>
                <w:color w:val="auto"/>
                <w:szCs w:val="18"/>
              </w:rPr>
              <w:t>→</w:t>
            </w:r>
            <w:r w:rsidRPr="00EE2658">
              <w:rPr>
                <w:i/>
                <w:iCs/>
                <w:color w:val="auto"/>
                <w:szCs w:val="18"/>
              </w:rPr>
              <w:t>O</w:t>
            </w:r>
            <w:r w:rsidRPr="00EE2658">
              <w:rPr>
                <w:i/>
                <w:iCs/>
                <w:color w:val="auto"/>
                <w:szCs w:val="18"/>
                <w:vertAlign w:val="subscript"/>
              </w:rPr>
              <w:t>i</w:t>
            </w:r>
            <w:r w:rsidRPr="00EE2658">
              <w:rPr>
                <w:i/>
                <w:iCs/>
                <w:color w:val="auto"/>
                <w:szCs w:val="18"/>
              </w:rPr>
              <w:t>-Dep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O</w:t>
            </w:r>
            <w:r w:rsidRPr="00EE2658">
              <w:rPr>
                <w:i/>
                <w:iCs/>
                <w:color w:val="auto"/>
                <w:szCs w:val="18"/>
                <w:vertAlign w:val="subscript"/>
              </w:rPr>
              <w:t>j</w:t>
            </w:r>
            <w:r w:rsidRPr="00EE2658">
              <w:rPr>
                <w:i/>
                <w:iCs/>
                <w:color w:val="auto"/>
                <w:szCs w:val="18"/>
              </w:rPr>
              <w:t>-Dep</w:t>
            </w:r>
            <w:r w:rsidRPr="00EE2658">
              <w:rPr>
                <w:rFonts w:hint="eastAsia"/>
                <w:i/>
                <w:iCs/>
                <w:color w:val="auto"/>
                <w:szCs w:val="18"/>
              </w:rPr>
              <w:t>←</w:t>
            </w:r>
            <w:r w:rsidRPr="00EE2658">
              <w:rPr>
                <w:i/>
                <w:iCs/>
                <w:color w:val="auto"/>
                <w:szCs w:val="18"/>
              </w:rPr>
              <w:t>O</w:t>
            </w:r>
            <w:r w:rsidRPr="00EE2658">
              <w:rPr>
                <w:i/>
                <w:iCs/>
                <w:color w:val="auto"/>
                <w:szCs w:val="18"/>
                <w:vertAlign w:val="subscript"/>
              </w:rPr>
              <w:t>j</w:t>
            </w:r>
          </w:p>
          <w:p w:rsidR="00EE2658" w:rsidRPr="00EE2658" w:rsidRDefault="00EE2658" w:rsidP="00734E7A">
            <w:pPr>
              <w:jc w:val="left"/>
              <w:cnfStyle w:val="000000000000"/>
              <w:rPr>
                <w:i/>
                <w:iCs/>
                <w:color w:val="auto"/>
                <w:szCs w:val="18"/>
              </w:rPr>
            </w:pPr>
            <w:r w:rsidRPr="00734E7A">
              <w:rPr>
                <w:b/>
                <w:i/>
                <w:iCs/>
                <w:color w:val="auto"/>
                <w:szCs w:val="18"/>
              </w:rPr>
              <w:t xml:space="preserve">s.t. </w:t>
            </w:r>
            <w:r w:rsidRPr="00EE2658">
              <w:rPr>
                <w:i/>
                <w:iCs/>
                <w:color w:val="auto"/>
                <w:szCs w:val="18"/>
              </w:rPr>
              <w:t>O</w:t>
            </w:r>
            <w:r w:rsidRPr="00EE2658">
              <w:rPr>
                <w:i/>
                <w:iCs/>
                <w:color w:val="auto"/>
                <w:szCs w:val="18"/>
                <w:vertAlign w:val="subscript"/>
              </w:rPr>
              <w:t>i</w:t>
            </w:r>
            <w:r w:rsidRPr="00EE2658">
              <w:rPr>
                <w:rFonts w:hint="eastAsia"/>
                <w:i/>
                <w:iCs/>
                <w:color w:val="auto"/>
                <w:szCs w:val="18"/>
              </w:rPr>
              <w:sym w:font="Symbol" w:char="F0CE"/>
            </w:r>
            <w:r w:rsidRPr="00EE2658">
              <w:rPr>
                <w:i/>
                <w:iCs/>
                <w:color w:val="auto"/>
                <w:szCs w:val="18"/>
              </w:rPr>
              <w:t>{O}, O</w:t>
            </w:r>
            <w:r w:rsidRPr="00EE2658">
              <w:rPr>
                <w:i/>
                <w:iCs/>
                <w:color w:val="auto"/>
                <w:szCs w:val="18"/>
                <w:vertAlign w:val="subscript"/>
              </w:rPr>
              <w:t>i</w:t>
            </w:r>
            <w:r w:rsidRPr="00EE2658">
              <w:rPr>
                <w:i/>
                <w:iCs/>
                <w:color w:val="auto"/>
                <w:szCs w:val="18"/>
              </w:rPr>
              <w:t>-Dep=O</w:t>
            </w:r>
            <w:r w:rsidRPr="00EE2658">
              <w:rPr>
                <w:i/>
                <w:iCs/>
                <w:color w:val="auto"/>
                <w:szCs w:val="18"/>
                <w:vertAlign w:val="subscript"/>
              </w:rPr>
              <w:t>j</w:t>
            </w:r>
            <w:r w:rsidRPr="00EE2658">
              <w:rPr>
                <w:i/>
                <w:iCs/>
                <w:color w:val="auto"/>
                <w:szCs w:val="18"/>
              </w:rPr>
              <w:t>-Dep OR</w:t>
            </w:r>
          </w:p>
          <w:p w:rsidR="00EE2658" w:rsidRPr="00EE2658" w:rsidRDefault="00EE2658" w:rsidP="00734E7A">
            <w:pPr>
              <w:jc w:val="left"/>
              <w:cnfStyle w:val="000000000000"/>
              <w:rPr>
                <w:i/>
                <w:iCs/>
                <w:color w:val="auto"/>
                <w:szCs w:val="18"/>
              </w:rPr>
            </w:pPr>
            <w:r w:rsidRPr="00EE2658">
              <w:rPr>
                <w:i/>
                <w:iCs/>
                <w:color w:val="auto"/>
                <w:szCs w:val="18"/>
              </w:rPr>
              <w:t>(O</w:t>
            </w:r>
            <w:r w:rsidRPr="00EE2658">
              <w:rPr>
                <w:i/>
                <w:iCs/>
                <w:color w:val="auto"/>
                <w:szCs w:val="18"/>
                <w:vertAlign w:val="subscript"/>
              </w:rPr>
              <w:t>i</w:t>
            </w:r>
            <w:r w:rsidRPr="00EE2658">
              <w:rPr>
                <w:i/>
                <w:iCs/>
                <w:color w:val="auto"/>
                <w:szCs w:val="18"/>
              </w:rPr>
              <w:t xml:space="preserve"> /O</w:t>
            </w:r>
            <w:r w:rsidRPr="00EE2658">
              <w:rPr>
                <w:i/>
                <w:iCs/>
                <w:color w:val="auto"/>
                <w:szCs w:val="18"/>
                <w:vertAlign w:val="subscript"/>
              </w:rPr>
              <w:t>j</w:t>
            </w:r>
            <w:r w:rsidRPr="00EE2658">
              <w:rPr>
                <w:i/>
                <w:iCs/>
                <w:color w:val="auto"/>
                <w:szCs w:val="18"/>
              </w:rPr>
              <w:t xml:space="preserve">-Dep </w:t>
            </w:r>
            <w:r w:rsidRPr="00EE2658">
              <w:rPr>
                <w:rFonts w:hint="eastAsia"/>
                <w:i/>
                <w:iCs/>
                <w:color w:val="auto"/>
                <w:szCs w:val="18"/>
              </w:rPr>
              <w:sym w:font="Symbol" w:char="F0CE"/>
            </w:r>
            <w:r w:rsidRPr="00EE2658">
              <w:rPr>
                <w:i/>
                <w:iCs/>
                <w:color w:val="auto"/>
                <w:szCs w:val="18"/>
              </w:rPr>
              <w:t>{pnmod, mod}),</w:t>
            </w:r>
          </w:p>
          <w:p w:rsidR="00EE2658" w:rsidRPr="00EE2658" w:rsidRDefault="00EE2658" w:rsidP="00734E7A">
            <w:pPr>
              <w:jc w:val="left"/>
              <w:cnfStyle w:val="000000000000"/>
              <w:rPr>
                <w:i/>
                <w:iCs/>
                <w:color w:val="auto"/>
                <w:szCs w:val="18"/>
              </w:rPr>
            </w:pPr>
            <w:r w:rsidRPr="00EE2658">
              <w:rPr>
                <w:i/>
                <w:iCs/>
                <w:color w:val="auto"/>
                <w:szCs w:val="18"/>
              </w:rPr>
              <w:t>POS(O</w:t>
            </w:r>
            <w:r w:rsidRPr="00EE2658">
              <w:rPr>
                <w:i/>
                <w:iCs/>
                <w:color w:val="auto"/>
                <w:szCs w:val="18"/>
                <w:vertAlign w:val="subscript"/>
              </w:rPr>
              <w:t>j</w:t>
            </w:r>
            <w:r w:rsidRPr="00EE2658">
              <w:rPr>
                <w:i/>
                <w:iCs/>
                <w:color w:val="auto"/>
                <w:szCs w:val="18"/>
              </w:rPr>
              <w:t>)</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000000"/>
              <w:rPr>
                <w:i/>
                <w:color w:val="auto"/>
                <w:lang w:eastAsia="zh-CN"/>
              </w:rPr>
            </w:pPr>
            <w:r w:rsidRPr="00EE2658">
              <w:rPr>
                <w:i/>
                <w:color w:val="auto"/>
                <w:lang w:eastAsia="zh-CN"/>
              </w:rPr>
              <w:t>o=O</w:t>
            </w:r>
            <w:r w:rsidRPr="00EE2658">
              <w:rPr>
                <w:i/>
                <w:iCs/>
                <w:color w:val="auto"/>
                <w:szCs w:val="18"/>
                <w:vertAlign w:val="subscript"/>
              </w:rPr>
              <w:t>j</w:t>
            </w:r>
          </w:p>
        </w:tc>
        <w:tc>
          <w:tcPr>
            <w:tcW w:w="3578" w:type="dxa"/>
          </w:tcPr>
          <w:p w:rsidR="00EE2658" w:rsidRPr="00EE2658" w:rsidRDefault="00EE2658" w:rsidP="00EE2658">
            <w:pPr>
              <w:jc w:val="left"/>
              <w:cnfStyle w:val="000000000000"/>
              <w:rPr>
                <w:i/>
                <w:iCs/>
                <w:color w:val="auto"/>
                <w:szCs w:val="18"/>
                <w:lang w:eastAsia="zh-CN"/>
              </w:rPr>
            </w:pPr>
            <w:r w:rsidRPr="00EE2658">
              <w:rPr>
                <w:i/>
                <w:iCs/>
                <w:color w:val="auto"/>
                <w:szCs w:val="18"/>
              </w:rPr>
              <w:t xml:space="preserve">If you want to buy a </w:t>
            </w:r>
            <w:r w:rsidRPr="00EE2658">
              <w:rPr>
                <w:i/>
                <w:iCs/>
                <w:color w:val="auto"/>
                <w:szCs w:val="18"/>
                <w:u w:val="single"/>
              </w:rPr>
              <w:t>sexy</w:t>
            </w:r>
            <w:r w:rsidRPr="00EE2658">
              <w:rPr>
                <w:i/>
                <w:iCs/>
                <w:color w:val="auto"/>
                <w:szCs w:val="18"/>
              </w:rPr>
              <w:t>, “cool”,</w:t>
            </w:r>
            <w:r w:rsidRPr="00EE2658">
              <w:rPr>
                <w:rFonts w:hint="eastAsia"/>
                <w:i/>
                <w:iCs/>
                <w:color w:val="auto"/>
                <w:szCs w:val="18"/>
                <w:lang w:eastAsia="zh-CN"/>
              </w:rPr>
              <w:t xml:space="preserve"> </w:t>
            </w:r>
            <w:r w:rsidRPr="00EE2658">
              <w:rPr>
                <w:i/>
                <w:iCs/>
                <w:color w:val="auto"/>
                <w:szCs w:val="18"/>
              </w:rPr>
              <w:t>accessory-available mp3 player,</w:t>
            </w:r>
            <w:r w:rsidRPr="00EE2658">
              <w:rPr>
                <w:rFonts w:hint="eastAsia"/>
                <w:i/>
                <w:iCs/>
                <w:color w:val="auto"/>
                <w:szCs w:val="18"/>
                <w:lang w:eastAsia="zh-CN"/>
              </w:rPr>
              <w:t xml:space="preserve"> </w:t>
            </w:r>
            <w:r w:rsidRPr="00EE2658">
              <w:rPr>
                <w:i/>
                <w:iCs/>
                <w:color w:val="auto"/>
                <w:szCs w:val="18"/>
              </w:rPr>
              <w:t>you can choose iPod.</w:t>
            </w:r>
          </w:p>
          <w:p w:rsidR="00EE2658" w:rsidRPr="00EE2658" w:rsidRDefault="00EE2658" w:rsidP="00EE2658">
            <w:pPr>
              <w:jc w:val="left"/>
              <w:cnfStyle w:val="000000000000"/>
              <w:rPr>
                <w:i/>
                <w:iCs/>
                <w:color w:val="auto"/>
                <w:szCs w:val="18"/>
              </w:rPr>
            </w:pPr>
            <w:r w:rsidRPr="00EE2658">
              <w:rPr>
                <w:i/>
                <w:iCs/>
                <w:color w:val="auto"/>
                <w:szCs w:val="18"/>
              </w:rPr>
              <w:t>sexy</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player</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cool</w:t>
            </w:r>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Default="00162027" w:rsidP="0004788F">
      <w:pPr>
        <w:ind w:firstLineChars="200" w:firstLine="480"/>
        <w:rPr>
          <w:rFonts w:asciiTheme="minorEastAsia" w:eastAsiaTheme="minorEastAsia" w:hAnsiTheme="minorEastAsia" w:hint="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Default="00946D79" w:rsidP="0004788F">
      <w:pPr>
        <w:ind w:firstLineChars="200" w:firstLine="480"/>
        <w:rPr>
          <w:rFonts w:asciiTheme="minorEastAsia" w:eastAsiaTheme="minorEastAsia" w:hAnsiTheme="minorEastAsia" w:hint="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bookmarkEnd w:id="39"/>
    <w:bookmarkEnd w:id="40"/>
    <w:bookmarkEnd w:id="41"/>
    <w:p w:rsidR="00940CD6" w:rsidRDefault="003E2B05" w:rsidP="00232962">
      <w:pPr>
        <w:pStyle w:val="1"/>
        <w:numPr>
          <w:ilvl w:val="0"/>
          <w:numId w:val="1"/>
        </w:numPr>
        <w:tabs>
          <w:tab w:val="left" w:pos="1134"/>
        </w:tabs>
        <w:ind w:left="0" w:firstLine="0"/>
      </w:pPr>
      <w:r>
        <w:rPr>
          <w:rFonts w:hint="eastAsia"/>
        </w:rPr>
        <w:lastRenderedPageBreak/>
        <w:t>情感词典的构建</w:t>
      </w:r>
      <w:r w:rsidR="00312FD3">
        <w:t xml:space="preserve">  </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Default="00044E33">
      <w:pPr>
        <w:pStyle w:val="2"/>
        <w:tabs>
          <w:tab w:val="clear" w:pos="2836"/>
          <w:tab w:val="left" w:pos="1134"/>
        </w:tabs>
        <w:ind w:left="567"/>
        <w:rPr>
          <w:lang w:eastAsia="zh-CN"/>
        </w:rPr>
      </w:pPr>
      <w:r>
        <w:rPr>
          <w:rFonts w:hint="eastAsia"/>
          <w:lang w:eastAsia="zh-CN"/>
        </w:rPr>
        <w:t>情绪词典</w:t>
      </w:r>
    </w:p>
    <w:p w:rsidR="009411E0" w:rsidRPr="00122290" w:rsidRDefault="00044E33" w:rsidP="00122290">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122290">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122290">
      <w:pPr>
        <w:spacing w:afterLines="50"/>
        <w:ind w:firstLineChars="200" w:firstLine="480"/>
        <w:rPr>
          <w:rFonts w:hint="eastAsia"/>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122290">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122290">
      <w:pPr>
        <w:spacing w:beforeLines="50" w:afterLines="50"/>
        <w:ind w:firstLineChars="200" w:firstLine="480"/>
        <w:rPr>
          <w:rFonts w:hint="eastAsia"/>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122290">
      <w:pPr>
        <w:spacing w:beforeLines="50" w:afterLines="50"/>
        <w:ind w:firstLineChars="200" w:firstLine="480"/>
        <w:rPr>
          <w:rFonts w:hint="eastAsia"/>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122290">
      <w:pPr>
        <w:spacing w:afterLines="50"/>
        <w:ind w:firstLineChars="200" w:firstLine="480"/>
        <w:rPr>
          <w:rFonts w:hint="eastAsia"/>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Default="009B7A9C" w:rsidP="009B7A9C">
      <w:pPr>
        <w:pStyle w:val="2"/>
        <w:tabs>
          <w:tab w:val="clear" w:pos="2836"/>
          <w:tab w:val="left" w:pos="1134"/>
        </w:tabs>
        <w:ind w:left="567"/>
        <w:rPr>
          <w:rFonts w:hint="eastAsia"/>
          <w:lang w:eastAsia="zh-CN"/>
        </w:rPr>
      </w:pPr>
      <w:r>
        <w:rPr>
          <w:rFonts w:hint="eastAsia"/>
          <w:lang w:eastAsia="zh-CN"/>
        </w:rPr>
        <w:t>评价词典</w:t>
      </w:r>
    </w:p>
    <w:p w:rsidR="009B7A9C" w:rsidRPr="00122290" w:rsidRDefault="009B7A9C" w:rsidP="00122290">
      <w:pPr>
        <w:spacing w:afterLines="50"/>
        <w:ind w:firstLineChars="200" w:firstLine="480"/>
        <w:rPr>
          <w:rFonts w:hint="eastAsia"/>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122290">
      <w:pPr>
        <w:spacing w:beforeLines="50" w:afterLines="50"/>
        <w:ind w:firstLineChars="200" w:firstLine="480"/>
        <w:rPr>
          <w:rFonts w:hint="eastAsia"/>
          <w:lang w:eastAsia="zh-CN"/>
        </w:rPr>
      </w:pPr>
      <w:r>
        <w:rPr>
          <w:rFonts w:hint="eastAsia"/>
          <w:lang w:eastAsia="zh-CN"/>
        </w:rPr>
        <w:lastRenderedPageBreak/>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122290">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122290">
      <w:pPr>
        <w:spacing w:afterLines="50"/>
        <w:ind w:firstLineChars="200" w:firstLine="480"/>
        <w:rPr>
          <w:rFonts w:hint="eastAsia"/>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122290">
      <w:pPr>
        <w:spacing w:beforeLines="50" w:afterLines="50"/>
        <w:ind w:firstLineChars="200" w:firstLine="480"/>
        <w:rPr>
          <w:rFonts w:hint="eastAsia"/>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122290">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122290">
      <w:pPr>
        <w:spacing w:afterLines="50"/>
        <w:ind w:firstLineChars="200" w:firstLine="480"/>
        <w:rPr>
          <w:rFonts w:hint="eastAsia"/>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Default="00A95C0F" w:rsidP="00A95C0F">
      <w:pPr>
        <w:pStyle w:val="2"/>
        <w:tabs>
          <w:tab w:val="clear" w:pos="2836"/>
          <w:tab w:val="left" w:pos="1134"/>
        </w:tabs>
        <w:ind w:left="567"/>
        <w:rPr>
          <w:rFonts w:hint="eastAsia"/>
          <w:lang w:eastAsia="zh-CN"/>
        </w:rPr>
      </w:pPr>
      <w:r>
        <w:rPr>
          <w:rFonts w:hint="eastAsia"/>
          <w:lang w:eastAsia="zh-CN"/>
        </w:rPr>
        <w:t>观点引述词典</w:t>
      </w:r>
    </w:p>
    <w:p w:rsidR="00A95C0F" w:rsidRPr="00122290" w:rsidRDefault="00C87A9B" w:rsidP="00122290">
      <w:pPr>
        <w:spacing w:afterLines="50"/>
        <w:ind w:firstLineChars="200" w:firstLine="480"/>
        <w:rPr>
          <w:rFonts w:hint="eastAsia"/>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122290">
      <w:pPr>
        <w:spacing w:beforeLines="50" w:afterLines="50"/>
        <w:ind w:firstLineChars="200" w:firstLine="480"/>
        <w:rPr>
          <w:rFonts w:hint="eastAsia"/>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122290">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122290">
      <w:pPr>
        <w:spacing w:afterLines="50"/>
        <w:ind w:firstLineChars="200" w:firstLine="480"/>
        <w:rPr>
          <w:rFonts w:hint="eastAsia"/>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122290">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Default="00A95C0F" w:rsidP="00A95C0F">
      <w:pPr>
        <w:pStyle w:val="2"/>
        <w:tabs>
          <w:tab w:val="clear" w:pos="2836"/>
          <w:tab w:val="left" w:pos="1134"/>
        </w:tabs>
        <w:ind w:left="567"/>
        <w:rPr>
          <w:rFonts w:hint="eastAsia"/>
          <w:lang w:eastAsia="zh-CN"/>
        </w:rPr>
      </w:pPr>
      <w:r>
        <w:rPr>
          <w:rFonts w:hint="eastAsia"/>
          <w:lang w:eastAsia="zh-CN"/>
        </w:rPr>
        <w:t>虚拟语气词典</w:t>
      </w:r>
    </w:p>
    <w:p w:rsidR="00A95C0F" w:rsidRDefault="003A6242" w:rsidP="00122290">
      <w:pPr>
        <w:spacing w:afterLines="50"/>
        <w:ind w:firstLineChars="200" w:firstLine="480"/>
        <w:rPr>
          <w:rFonts w:hint="eastAsia"/>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122290">
      <w:pPr>
        <w:spacing w:beforeLines="50" w:afterLines="50"/>
        <w:ind w:firstLineChars="200" w:firstLine="480"/>
        <w:rPr>
          <w:rFonts w:hint="eastAsia"/>
          <w:lang w:eastAsia="zh-CN"/>
        </w:rPr>
      </w:pPr>
      <w:r>
        <w:rPr>
          <w:rFonts w:hint="eastAsia"/>
          <w:lang w:eastAsia="zh-CN"/>
        </w:rPr>
        <w:lastRenderedPageBreak/>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122290">
      <w:pPr>
        <w:spacing w:afterLines="50"/>
        <w:ind w:firstLineChars="200" w:firstLine="480"/>
        <w:rPr>
          <w:rFonts w:hint="eastAsia"/>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Default="00A95C0F" w:rsidP="00A95C0F">
      <w:pPr>
        <w:pStyle w:val="2"/>
        <w:tabs>
          <w:tab w:val="clear" w:pos="2836"/>
          <w:tab w:val="left" w:pos="1134"/>
        </w:tabs>
        <w:ind w:left="567"/>
        <w:rPr>
          <w:rFonts w:hint="eastAsia"/>
          <w:lang w:eastAsia="zh-CN"/>
        </w:rPr>
      </w:pPr>
      <w:r>
        <w:rPr>
          <w:rFonts w:hint="eastAsia"/>
          <w:lang w:eastAsia="zh-CN"/>
        </w:rPr>
        <w:t>转折词典</w:t>
      </w:r>
    </w:p>
    <w:p w:rsidR="00A95C0F" w:rsidRPr="00F8106F" w:rsidRDefault="00122290" w:rsidP="00F8106F">
      <w:pPr>
        <w:spacing w:afterLines="50"/>
        <w:ind w:firstLineChars="200" w:firstLine="480"/>
        <w:rPr>
          <w:rFonts w:hint="eastAsia"/>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F8106F">
      <w:pPr>
        <w:spacing w:beforeLines="50" w:afterLines="50"/>
        <w:ind w:firstLineChars="200" w:firstLine="480"/>
        <w:rPr>
          <w:rFonts w:hint="eastAsia"/>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F8106F">
      <w:pPr>
        <w:spacing w:afterLines="50"/>
        <w:ind w:firstLineChars="200" w:firstLine="480"/>
        <w:rPr>
          <w:rFonts w:hint="eastAsia"/>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Default="00A95C0F" w:rsidP="00A95C0F">
      <w:pPr>
        <w:pStyle w:val="2"/>
        <w:tabs>
          <w:tab w:val="clear" w:pos="2836"/>
          <w:tab w:val="left" w:pos="1134"/>
        </w:tabs>
        <w:ind w:left="567"/>
        <w:rPr>
          <w:rFonts w:hint="eastAsia"/>
          <w:lang w:eastAsia="zh-CN"/>
        </w:rPr>
      </w:pPr>
      <w:r>
        <w:rPr>
          <w:rFonts w:hint="eastAsia"/>
          <w:lang w:eastAsia="zh-CN"/>
        </w:rPr>
        <w:t>名词性情感词典</w:t>
      </w:r>
    </w:p>
    <w:p w:rsidR="00A95C0F" w:rsidRDefault="0068571F" w:rsidP="0068571F">
      <w:pPr>
        <w:spacing w:afterLines="50"/>
        <w:ind w:firstLineChars="200" w:firstLine="480"/>
        <w:rPr>
          <w:rFonts w:hint="eastAsia"/>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15487B" w:rsidRDefault="0015487B" w:rsidP="0015487B">
      <w:pPr>
        <w:pStyle w:val="2"/>
        <w:tabs>
          <w:tab w:val="clear" w:pos="2836"/>
          <w:tab w:val="left" w:pos="1134"/>
        </w:tabs>
        <w:ind w:left="567"/>
        <w:rPr>
          <w:rFonts w:hint="eastAsia"/>
          <w:lang w:eastAsia="zh-CN"/>
        </w:rPr>
      </w:pPr>
      <w:r>
        <w:rPr>
          <w:rFonts w:hint="eastAsia"/>
          <w:lang w:eastAsia="zh-CN"/>
        </w:rPr>
        <w:t>本章小结</w:t>
      </w:r>
    </w:p>
    <w:p w:rsidR="0015487B" w:rsidRDefault="0015487B" w:rsidP="0068571F">
      <w:pPr>
        <w:spacing w:afterLines="50"/>
        <w:ind w:firstLineChars="200" w:firstLine="480"/>
        <w:rPr>
          <w:szCs w:val="21"/>
          <w:lang w:eastAsia="zh-CN"/>
        </w:rPr>
      </w:pPr>
      <w:r>
        <w:rPr>
          <w:rFonts w:hint="eastAsia"/>
          <w:szCs w:val="21"/>
          <w:lang w:eastAsia="zh-CN"/>
        </w:rPr>
        <w:t>本章主要对构建的情感词典的内容和作用进行详细介绍，下一章将完整介绍</w:t>
      </w:r>
      <w:r w:rsidR="001E73CC">
        <w:rPr>
          <w:rFonts w:hint="eastAsia"/>
          <w:szCs w:val="21"/>
          <w:lang w:eastAsia="zh-CN"/>
        </w:rPr>
        <w:t>评价对象抽取和情感倾向性分析</w:t>
      </w:r>
      <w:r>
        <w:rPr>
          <w:rFonts w:hint="eastAsia"/>
          <w:szCs w:val="21"/>
          <w:lang w:eastAsia="zh-CN"/>
        </w:rPr>
        <w:t>系统的设计和实现。</w:t>
      </w:r>
    </w:p>
    <w:p w:rsidR="00940CD6" w:rsidRDefault="00312FD3">
      <w:pPr>
        <w:pStyle w:val="1"/>
        <w:numPr>
          <w:ilvl w:val="0"/>
          <w:numId w:val="1"/>
        </w:numPr>
        <w:tabs>
          <w:tab w:val="left" w:pos="1134"/>
        </w:tabs>
        <w:ind w:left="0" w:firstLine="0"/>
      </w:pPr>
      <w:bookmarkStart w:id="54" w:name="_Toc358238788"/>
      <w:bookmarkStart w:id="55" w:name="_Toc358030869"/>
      <w:bookmarkStart w:id="56" w:name="_Toc357802940"/>
      <w:r>
        <w:rPr>
          <w:rFonts w:hint="eastAsia"/>
        </w:rPr>
        <w:t>实验与分析</w:t>
      </w:r>
      <w:bookmarkEnd w:id="54"/>
      <w:bookmarkEnd w:id="55"/>
      <w:bookmarkEnd w:id="56"/>
    </w:p>
    <w:p w:rsidR="00940CD6" w:rsidRDefault="00312FD3">
      <w:pPr>
        <w:pStyle w:val="2"/>
        <w:tabs>
          <w:tab w:val="clear" w:pos="2836"/>
          <w:tab w:val="left" w:pos="1134"/>
        </w:tabs>
        <w:ind w:left="567"/>
        <w:rPr>
          <w:lang w:eastAsia="zh-CN"/>
        </w:rPr>
      </w:pPr>
      <w:bookmarkStart w:id="57" w:name="_Toc358030870"/>
      <w:bookmarkStart w:id="58" w:name="_Toc358238789"/>
      <w:bookmarkStart w:id="59" w:name="_Toc357802941"/>
      <w:r>
        <w:rPr>
          <w:rFonts w:hint="eastAsia"/>
          <w:lang w:eastAsia="zh-CN"/>
        </w:rPr>
        <w:t>实验条件</w:t>
      </w:r>
      <w:bookmarkEnd w:id="57"/>
      <w:bookmarkEnd w:id="58"/>
      <w:bookmarkEnd w:id="59"/>
    </w:p>
    <w:p w:rsidR="00940CD6" w:rsidRDefault="00312FD3">
      <w:pPr>
        <w:pStyle w:val="jj0"/>
      </w:pPr>
      <w:r>
        <w:rPr>
          <w:rFonts w:hint="eastAsia"/>
        </w:rPr>
        <w:t>实验主机配置：主频</w:t>
      </w:r>
      <w:r>
        <w:rPr>
          <w:rFonts w:hint="eastAsia"/>
        </w:rPr>
        <w:t>2.13GHz</w:t>
      </w:r>
      <w:r>
        <w:rPr>
          <w:rFonts w:hint="eastAsia"/>
        </w:rPr>
        <w:t>，内存</w:t>
      </w:r>
      <w:r>
        <w:rPr>
          <w:rFonts w:hint="eastAsia"/>
        </w:rPr>
        <w:t>2GB</w:t>
      </w:r>
      <w:r>
        <w:rPr>
          <w:rFonts w:hint="eastAsia"/>
        </w:rPr>
        <w:t>，操作系统</w:t>
      </w:r>
      <w:r>
        <w:rPr>
          <w:rFonts w:hint="eastAsia"/>
        </w:rPr>
        <w:t>Windows 7</w:t>
      </w:r>
      <w:r>
        <w:rPr>
          <w:rFonts w:hint="eastAsia"/>
        </w:rPr>
        <w:t>。</w:t>
      </w:r>
    </w:p>
    <w:p w:rsidR="00940CD6" w:rsidRDefault="00312FD3">
      <w:pPr>
        <w:pStyle w:val="jj0"/>
      </w:pPr>
      <w:r>
        <w:rPr>
          <w:rFonts w:hint="eastAsia"/>
        </w:rPr>
        <w:t>编程语言：</w:t>
      </w:r>
      <w:r>
        <w:rPr>
          <w:rFonts w:hint="eastAsia"/>
        </w:rPr>
        <w:t>C++</w:t>
      </w:r>
      <w:r>
        <w:rPr>
          <w:rFonts w:hint="eastAsia"/>
        </w:rPr>
        <w:t>。</w:t>
      </w:r>
    </w:p>
    <w:p w:rsidR="00940CD6" w:rsidRDefault="00312FD3">
      <w:pPr>
        <w:pStyle w:val="jj0"/>
      </w:pPr>
      <w:r>
        <w:rPr>
          <w:rFonts w:hint="eastAsia"/>
        </w:rPr>
        <w:t>使用工具：</w:t>
      </w:r>
      <w:r>
        <w:rPr>
          <w:rFonts w:hint="eastAsia"/>
        </w:rPr>
        <w:t>Visual Studio 2010</w:t>
      </w:r>
      <w:r>
        <w:rPr>
          <w:rFonts w:hint="eastAsia"/>
        </w:rPr>
        <w:t>，</w:t>
      </w:r>
      <w:r>
        <w:rPr>
          <w:rFonts w:hint="eastAsia"/>
        </w:rPr>
        <w:t>CRF++ 0.58</w:t>
      </w:r>
      <w:r>
        <w:rPr>
          <w:rFonts w:hint="eastAsia"/>
        </w:rPr>
        <w:t>，</w:t>
      </w:r>
      <w:r>
        <w:rPr>
          <w:rFonts w:hint="eastAsia"/>
        </w:rPr>
        <w:t>Ultra Edit</w:t>
      </w:r>
      <w:r>
        <w:rPr>
          <w:rFonts w:hint="eastAsia"/>
        </w:rPr>
        <w:t>。</w:t>
      </w:r>
    </w:p>
    <w:p w:rsidR="00940CD6" w:rsidRDefault="00312FD3">
      <w:pPr>
        <w:pStyle w:val="jj0"/>
      </w:pPr>
      <w:r>
        <w:rPr>
          <w:rFonts w:hint="eastAsia"/>
        </w:rPr>
        <w:t>实验平台：</w:t>
      </w:r>
      <w:r>
        <w:rPr>
          <w:rFonts w:hint="eastAsia"/>
        </w:rPr>
        <w:t>CNER Experimental Platform</w:t>
      </w:r>
      <w:r>
        <w:rPr>
          <w:rFonts w:hint="eastAsia"/>
        </w:rPr>
        <w:t>。</w:t>
      </w:r>
    </w:p>
    <w:p w:rsidR="00940CD6" w:rsidRDefault="00312FD3">
      <w:pPr>
        <w:pStyle w:val="jj0"/>
      </w:pPr>
      <w:r>
        <w:rPr>
          <w:rFonts w:hint="eastAsia"/>
        </w:rPr>
        <w:t>实验语料：北大富士通人民日报</w:t>
      </w:r>
      <w:r>
        <w:rPr>
          <w:rFonts w:hint="eastAsia"/>
        </w:rPr>
        <w:t>19</w:t>
      </w:r>
      <w:r>
        <w:t>98</w:t>
      </w:r>
      <w:r>
        <w:rPr>
          <w:rFonts w:hint="eastAsia"/>
        </w:rPr>
        <w:t>年</w:t>
      </w:r>
      <w:r>
        <w:t>1</w:t>
      </w:r>
      <w:r>
        <w:rPr>
          <w:rFonts w:hint="eastAsia"/>
        </w:rPr>
        <w:t>月份的语料库</w:t>
      </w:r>
      <w:r>
        <w:t xml:space="preserve"> (</w:t>
      </w:r>
      <w:r>
        <w:rPr>
          <w:rFonts w:hint="eastAsia"/>
        </w:rPr>
        <w:t>共计</w:t>
      </w:r>
      <w:r>
        <w:t>2,305</w:t>
      </w:r>
      <w:r>
        <w:rPr>
          <w:rFonts w:hint="eastAsia"/>
        </w:rPr>
        <w:t>,</w:t>
      </w:r>
      <w:r>
        <w:t>896</w:t>
      </w:r>
      <w:r>
        <w:rPr>
          <w:rFonts w:hint="eastAsia"/>
        </w:rPr>
        <w:t>字</w:t>
      </w:r>
      <w:r>
        <w:t>)</w:t>
      </w:r>
      <w:r>
        <w:rPr>
          <w:rFonts w:hint="eastAsia"/>
        </w:rPr>
        <w:t>，平均每</w:t>
      </w:r>
      <w:r>
        <w:t>100</w:t>
      </w:r>
      <w:r>
        <w:rPr>
          <w:rFonts w:hint="eastAsia"/>
        </w:rPr>
        <w:t>个字包含命名实体</w:t>
      </w:r>
      <w:r>
        <w:t>1</w:t>
      </w:r>
      <w:r>
        <w:rPr>
          <w:rFonts w:hint="eastAsia"/>
        </w:rPr>
        <w:t>.</w:t>
      </w:r>
      <w:r>
        <w:t>192</w:t>
      </w:r>
      <w:r>
        <w:rPr>
          <w:rFonts w:hint="eastAsia"/>
        </w:rPr>
        <w:t>个</w:t>
      </w:r>
      <w:r>
        <w:t>(</w:t>
      </w:r>
      <w:r>
        <w:rPr>
          <w:rFonts w:hint="eastAsia"/>
        </w:rPr>
        <w:t>不记数词、时间词</w:t>
      </w:r>
      <w:r>
        <w:t>)</w:t>
      </w:r>
      <w:r>
        <w:rPr>
          <w:rFonts w:hint="eastAsia"/>
        </w:rPr>
        <w:t>。</w:t>
      </w:r>
    </w:p>
    <w:p w:rsidR="00940CD6" w:rsidRDefault="00312FD3">
      <w:pPr>
        <w:pStyle w:val="2"/>
        <w:tabs>
          <w:tab w:val="clear" w:pos="2836"/>
          <w:tab w:val="left" w:pos="1134"/>
        </w:tabs>
        <w:ind w:left="567"/>
        <w:rPr>
          <w:lang w:eastAsia="zh-CN"/>
        </w:rPr>
      </w:pPr>
      <w:bookmarkStart w:id="60" w:name="_Toc357802942"/>
      <w:bookmarkStart w:id="61" w:name="_Toc358238790"/>
      <w:bookmarkStart w:id="62" w:name="_Toc358030871"/>
      <w:r>
        <w:rPr>
          <w:rFonts w:hint="eastAsia"/>
          <w:lang w:eastAsia="zh-CN"/>
        </w:rPr>
        <w:lastRenderedPageBreak/>
        <w:t>性能指标</w:t>
      </w:r>
      <w:bookmarkEnd w:id="60"/>
      <w:bookmarkEnd w:id="61"/>
      <w:bookmarkEnd w:id="62"/>
    </w:p>
    <w:p w:rsidR="00940CD6" w:rsidRDefault="00312FD3">
      <w:pPr>
        <w:pStyle w:val="jj0"/>
      </w:pPr>
      <w:r>
        <w:rPr>
          <w:rFonts w:hint="eastAsia"/>
        </w:rPr>
        <w:t>对于中文命名实体识别，本文主要使用三个性能指标进行评估，分别为：准确率</w:t>
      </w:r>
      <w:r>
        <w:rPr>
          <w:rFonts w:hint="eastAsia"/>
        </w:rPr>
        <w:t>p</w:t>
      </w:r>
      <w:r>
        <w:rPr>
          <w:rFonts w:hint="eastAsia"/>
        </w:rPr>
        <w:t>、召回率</w:t>
      </w:r>
      <w:r>
        <w:rPr>
          <w:rFonts w:hint="eastAsia"/>
        </w:rPr>
        <w:t>r</w:t>
      </w:r>
      <w:r>
        <w:rPr>
          <w:rFonts w:hint="eastAsia"/>
        </w:rPr>
        <w:t>和</w:t>
      </w:r>
      <w:r>
        <w:rPr>
          <w:rFonts w:hint="eastAsia"/>
        </w:rPr>
        <w:t>F1</w:t>
      </w:r>
      <w:r>
        <w:rPr>
          <w:rFonts w:hint="eastAsia"/>
        </w:rPr>
        <w:t>值。事实上，很多情况下，准确率与召回率是相互制约、相互影响的，因为召回率的提高有时候会同时引起准确率的下降，反之亦然。为避免片面使用准确率或召回率所带来的片面性，研究人员引进了</w:t>
      </w:r>
      <w:r>
        <w:rPr>
          <w:rFonts w:hint="eastAsia"/>
        </w:rPr>
        <w:t>F1</w:t>
      </w:r>
      <w:r>
        <w:rPr>
          <w:rFonts w:hint="eastAsia"/>
        </w:rPr>
        <w:t>值。</w:t>
      </w:r>
    </w:p>
    <w:p w:rsidR="00940CD6" w:rsidRDefault="00312FD3">
      <w:pPr>
        <w:pStyle w:val="jj0"/>
      </w:pPr>
      <w:r>
        <w:rPr>
          <w:rFonts w:hint="eastAsia"/>
        </w:rPr>
        <w:t>命名实体识别的准确率</w:t>
      </w:r>
      <w:r>
        <w:rPr>
          <w:rFonts w:hint="eastAsia"/>
        </w:rPr>
        <w:t>p</w:t>
      </w:r>
      <w:r>
        <w:rPr>
          <w:rFonts w:hint="eastAsia"/>
        </w:rPr>
        <w:t>、召回率</w:t>
      </w:r>
      <w:r>
        <w:t>r</w:t>
      </w:r>
      <w:r>
        <w:rPr>
          <w:rFonts w:hint="eastAsia"/>
        </w:rPr>
        <w:t>和</w:t>
      </w:r>
      <w:r>
        <w:t>F</w:t>
      </w:r>
      <w:r>
        <w:rPr>
          <w:rFonts w:hint="eastAsia"/>
        </w:rPr>
        <w:t>1</w:t>
      </w:r>
      <w:r>
        <w:rPr>
          <w:rFonts w:hint="eastAsia"/>
        </w:rPr>
        <w:t>值分别定义如下：</w:t>
      </w:r>
    </w:p>
    <w:p w:rsidR="00940CD6" w:rsidRDefault="00940CD6" w:rsidP="00694222">
      <w:pPr>
        <w:spacing w:beforeLines="50" w:afterLines="50" w:line="240" w:lineRule="auto"/>
        <w:ind w:firstLineChars="250" w:firstLine="600"/>
        <w:rPr>
          <w:lang w:eastAsia="zh-CN"/>
        </w:rPr>
      </w:pPr>
      <w:r w:rsidRPr="00940CD6">
        <w:rPr>
          <w:position w:val="-30"/>
        </w:rPr>
        <w:object w:dxaOrig="50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3pt;height:36.7pt" o:ole="">
            <v:imagedata r:id="rId30" o:title=""/>
          </v:shape>
          <o:OLEObject Type="Embed" ProgID="Equation.DSMT4" ShapeID="_x0000_i1025" DrawAspect="Content" ObjectID="_1518819696" r:id="rId31"/>
        </w:object>
      </w:r>
      <w:r w:rsidR="00312FD3">
        <w:rPr>
          <w:rFonts w:hint="eastAsia"/>
          <w:lang w:eastAsia="zh-CN"/>
        </w:rPr>
        <w:t xml:space="preserve">                       </w:t>
      </w:r>
      <w:r w:rsidR="00312FD3">
        <w:rPr>
          <w:rFonts w:hint="eastAsia"/>
          <w:lang w:eastAsia="zh-CN"/>
        </w:rPr>
        <w:t>（</w:t>
      </w:r>
      <w:r w:rsidR="00312FD3">
        <w:rPr>
          <w:rFonts w:hint="eastAsia"/>
          <w:lang w:eastAsia="zh-CN"/>
        </w:rPr>
        <w:t>5-1</w:t>
      </w:r>
      <w:r w:rsidR="00312FD3">
        <w:rPr>
          <w:rFonts w:hint="eastAsia"/>
          <w:lang w:eastAsia="zh-CN"/>
        </w:rPr>
        <w:t>）</w:t>
      </w:r>
    </w:p>
    <w:p w:rsidR="00940CD6" w:rsidRDefault="00312FD3">
      <w:pPr>
        <w:spacing w:line="317" w:lineRule="exact"/>
        <w:ind w:firstLineChars="200" w:firstLine="480"/>
        <w:rPr>
          <w:lang w:eastAsia="zh-CN"/>
        </w:rPr>
      </w:pPr>
      <w:r>
        <w:rPr>
          <w:rFonts w:hint="eastAsia"/>
          <w:lang w:eastAsia="zh-CN"/>
        </w:rPr>
        <w:t>其中：</w:t>
      </w:r>
      <w:r>
        <w:rPr>
          <w:lang w:eastAsia="zh-CN"/>
        </w:rPr>
        <w:t xml:space="preserve"> N</w:t>
      </w:r>
      <w:r>
        <w:rPr>
          <w:sz w:val="16"/>
          <w:szCs w:val="16"/>
          <w:lang w:eastAsia="zh-CN"/>
        </w:rPr>
        <w:t>1</w:t>
      </w:r>
      <w:r>
        <w:rPr>
          <w:rFonts w:hint="eastAsia"/>
          <w:lang w:eastAsia="zh-CN"/>
        </w:rPr>
        <w:t>为测试文件中实际的命名实体的总数；</w:t>
      </w:r>
      <w:r>
        <w:rPr>
          <w:rFonts w:hint="eastAsia"/>
          <w:lang w:eastAsia="zh-CN"/>
        </w:rPr>
        <w:t>N</w:t>
      </w:r>
      <w:r>
        <w:rPr>
          <w:sz w:val="16"/>
          <w:szCs w:val="16"/>
          <w:lang w:eastAsia="zh-CN"/>
        </w:rPr>
        <w:t>2</w:t>
      </w:r>
      <w:r>
        <w:rPr>
          <w:rFonts w:hint="eastAsia"/>
          <w:lang w:eastAsia="zh-CN"/>
        </w:rPr>
        <w:t>为系统识别出来的命名实体的总数；</w:t>
      </w:r>
      <w:r>
        <w:rPr>
          <w:rFonts w:hint="eastAsia"/>
          <w:lang w:eastAsia="zh-CN"/>
        </w:rPr>
        <w:t>N</w:t>
      </w:r>
      <w:r>
        <w:rPr>
          <w:rFonts w:hint="eastAsia"/>
          <w:sz w:val="16"/>
          <w:szCs w:val="16"/>
          <w:lang w:eastAsia="zh-CN"/>
        </w:rPr>
        <w:t>3</w:t>
      </w:r>
      <w:r>
        <w:rPr>
          <w:rFonts w:hint="eastAsia"/>
          <w:lang w:eastAsia="zh-CN"/>
        </w:rPr>
        <w:t>为系统正确识别出来的命名实体数目。</w:t>
      </w:r>
      <w:r w:rsidR="00940CD6" w:rsidRPr="00940CD6">
        <w:rPr>
          <w:position w:val="-10"/>
        </w:rPr>
        <w:object w:dxaOrig="240" w:dyaOrig="320">
          <v:shape id="_x0000_i1026" type="#_x0000_t75" style="width:12.25pt;height:16.3pt" o:ole="">
            <v:imagedata r:id="rId32" o:title=""/>
          </v:shape>
          <o:OLEObject Type="Embed" ProgID="Equation.DSMT4" ShapeID="_x0000_i1026" DrawAspect="Content" ObjectID="_1518819697" r:id="rId33"/>
        </w:object>
      </w:r>
      <w:r>
        <w:rPr>
          <w:rFonts w:hint="eastAsia"/>
          <w:lang w:eastAsia="zh-CN"/>
        </w:rPr>
        <w:t>是准确率与召回率之间的权衡因子，在本次研究中取</w:t>
      </w:r>
      <w:r>
        <w:rPr>
          <w:lang w:eastAsia="zh-CN"/>
        </w:rPr>
        <w:t>l</w:t>
      </w:r>
      <w:r>
        <w:rPr>
          <w:rFonts w:hint="eastAsia"/>
          <w:lang w:eastAsia="zh-CN"/>
        </w:rPr>
        <w:t>。</w:t>
      </w:r>
    </w:p>
    <w:p w:rsidR="00940CD6" w:rsidRDefault="00312FD3">
      <w:pPr>
        <w:pStyle w:val="jj0"/>
      </w:pPr>
      <w:r>
        <w:rPr>
          <w:rFonts w:hint="eastAsia"/>
        </w:rPr>
        <w:t>准确率能够反映识别结果的可靠成都，召回率能够反映实体提取的效率，而</w:t>
      </w:r>
      <w:r>
        <w:t>F</w:t>
      </w:r>
      <w:r>
        <w:rPr>
          <w:rFonts w:hint="eastAsia"/>
        </w:rPr>
        <w:t>1</w:t>
      </w:r>
      <w:r>
        <w:rPr>
          <w:rFonts w:hint="eastAsia"/>
        </w:rPr>
        <w:t>值是对实体识别的综合评价。</w:t>
      </w:r>
    </w:p>
    <w:p w:rsidR="00940CD6" w:rsidRDefault="00312FD3">
      <w:pPr>
        <w:pStyle w:val="jj0"/>
      </w:pPr>
      <w:r>
        <w:rPr>
          <w:rFonts w:hint="eastAsia"/>
        </w:rPr>
        <w:t>一个命名实体被正确识别出来当且仅当：</w:t>
      </w:r>
    </w:p>
    <w:p w:rsidR="00940CD6" w:rsidRDefault="00312FD3">
      <w:pPr>
        <w:widowControl w:val="0"/>
        <w:numPr>
          <w:ilvl w:val="1"/>
          <w:numId w:val="9"/>
        </w:numPr>
        <w:spacing w:line="240" w:lineRule="auto"/>
        <w:rPr>
          <w:lang w:eastAsia="zh-CN"/>
        </w:rPr>
      </w:pPr>
      <w:r>
        <w:rPr>
          <w:rFonts w:hint="eastAsia"/>
          <w:lang w:eastAsia="zh-CN"/>
        </w:rPr>
        <w:t>在命名实体的头部有一个边界分割标注。</w:t>
      </w:r>
    </w:p>
    <w:p w:rsidR="00940CD6" w:rsidRDefault="00312FD3">
      <w:pPr>
        <w:widowControl w:val="0"/>
        <w:numPr>
          <w:ilvl w:val="1"/>
          <w:numId w:val="9"/>
        </w:numPr>
        <w:spacing w:line="240" w:lineRule="auto"/>
        <w:rPr>
          <w:lang w:eastAsia="zh-CN"/>
        </w:rPr>
      </w:pPr>
      <w:r>
        <w:rPr>
          <w:rFonts w:hint="eastAsia"/>
          <w:lang w:eastAsia="zh-CN"/>
        </w:rPr>
        <w:t>在命名实体的尾部有一个边界分割标注。</w:t>
      </w:r>
    </w:p>
    <w:p w:rsidR="00940CD6" w:rsidRDefault="00312FD3">
      <w:pPr>
        <w:widowControl w:val="0"/>
        <w:numPr>
          <w:ilvl w:val="1"/>
          <w:numId w:val="9"/>
        </w:numPr>
        <w:spacing w:line="240" w:lineRule="auto"/>
        <w:rPr>
          <w:lang w:eastAsia="zh-CN"/>
        </w:rPr>
      </w:pPr>
      <w:r>
        <w:rPr>
          <w:rFonts w:hint="eastAsia"/>
          <w:lang w:eastAsia="zh-CN"/>
        </w:rPr>
        <w:t>在命名实体的内部没有边界分割标注。</w:t>
      </w:r>
    </w:p>
    <w:p w:rsidR="00940CD6" w:rsidRDefault="00312FD3">
      <w:pPr>
        <w:pStyle w:val="2"/>
        <w:tabs>
          <w:tab w:val="clear" w:pos="2836"/>
          <w:tab w:val="left" w:pos="1134"/>
        </w:tabs>
        <w:ind w:left="567"/>
        <w:rPr>
          <w:lang w:eastAsia="zh-CN"/>
        </w:rPr>
      </w:pPr>
      <w:bookmarkStart w:id="63" w:name="_Toc358030872"/>
      <w:bookmarkStart w:id="64" w:name="_Toc358238791"/>
      <w:bookmarkStart w:id="65" w:name="_Toc357802943"/>
      <w:r>
        <w:rPr>
          <w:rFonts w:hint="eastAsia"/>
          <w:lang w:eastAsia="zh-CN"/>
        </w:rPr>
        <w:t>特征阈值筛选实验</w:t>
      </w:r>
      <w:bookmarkEnd w:id="63"/>
      <w:bookmarkEnd w:id="64"/>
      <w:bookmarkEnd w:id="65"/>
    </w:p>
    <w:p w:rsidR="00940CD6" w:rsidRDefault="00940CD6" w:rsidP="00694222">
      <w:pPr>
        <w:spacing w:beforeLines="50" w:line="317" w:lineRule="exact"/>
        <w:ind w:firstLineChars="200" w:firstLine="480"/>
        <w:rPr>
          <w:lang w:eastAsia="zh-CN"/>
        </w:rPr>
      </w:pPr>
    </w:p>
    <w:p w:rsidR="00940CD6" w:rsidRDefault="00312FD3">
      <w:pPr>
        <w:pStyle w:val="2"/>
        <w:tabs>
          <w:tab w:val="clear" w:pos="2836"/>
          <w:tab w:val="left" w:pos="1134"/>
        </w:tabs>
        <w:ind w:left="567"/>
        <w:rPr>
          <w:lang w:eastAsia="zh-CN"/>
        </w:rPr>
      </w:pPr>
      <w:bookmarkStart w:id="66" w:name="_Toc357802949"/>
      <w:bookmarkStart w:id="67" w:name="_Toc358030878"/>
      <w:bookmarkStart w:id="68" w:name="_Toc358238798"/>
      <w:r>
        <w:rPr>
          <w:rFonts w:hint="eastAsia"/>
          <w:lang w:eastAsia="zh-CN"/>
        </w:rPr>
        <w:t>本章小结</w:t>
      </w:r>
      <w:bookmarkEnd w:id="66"/>
      <w:bookmarkEnd w:id="67"/>
      <w:bookmarkEnd w:id="68"/>
    </w:p>
    <w:p w:rsidR="00940CD6" w:rsidRDefault="00940CD6">
      <w:pPr>
        <w:pStyle w:val="jj0"/>
      </w:pPr>
    </w:p>
    <w:p w:rsidR="00940CD6" w:rsidRDefault="00312FD3">
      <w:pPr>
        <w:pStyle w:val="1"/>
        <w:numPr>
          <w:ilvl w:val="0"/>
          <w:numId w:val="1"/>
        </w:numPr>
        <w:tabs>
          <w:tab w:val="left" w:pos="1134"/>
        </w:tabs>
        <w:ind w:left="0" w:firstLine="0"/>
      </w:pPr>
      <w:bookmarkStart w:id="69" w:name="_Toc357802950"/>
      <w:bookmarkStart w:id="70" w:name="_Toc358238799"/>
      <w:bookmarkStart w:id="71" w:name="_Toc358030879"/>
      <w:r>
        <w:rPr>
          <w:rFonts w:hint="eastAsia"/>
        </w:rPr>
        <w:t>总结和展望</w:t>
      </w:r>
      <w:bookmarkEnd w:id="69"/>
      <w:bookmarkEnd w:id="70"/>
      <w:bookmarkEnd w:id="71"/>
    </w:p>
    <w:p w:rsidR="00940CD6" w:rsidRDefault="00312FD3">
      <w:pPr>
        <w:pStyle w:val="2"/>
        <w:tabs>
          <w:tab w:val="clear" w:pos="2836"/>
          <w:tab w:val="left" w:pos="1134"/>
        </w:tabs>
        <w:ind w:left="567"/>
        <w:rPr>
          <w:lang w:eastAsia="zh-CN"/>
        </w:rPr>
      </w:pPr>
      <w:bookmarkStart w:id="72" w:name="_Toc358030880"/>
      <w:bookmarkStart w:id="73" w:name="_Toc358238800"/>
      <w:bookmarkStart w:id="74" w:name="_Toc357802951"/>
      <w:r>
        <w:rPr>
          <w:rFonts w:hint="eastAsia"/>
          <w:lang w:eastAsia="zh-CN"/>
        </w:rPr>
        <w:t>工作总结</w:t>
      </w:r>
      <w:bookmarkEnd w:id="72"/>
      <w:bookmarkEnd w:id="73"/>
      <w:bookmarkEnd w:id="74"/>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75" w:name="_Toc358030881"/>
      <w:bookmarkStart w:id="76" w:name="_Toc357802952"/>
      <w:bookmarkStart w:id="77" w:name="_Toc358238801"/>
      <w:r>
        <w:rPr>
          <w:rFonts w:hint="eastAsia"/>
          <w:lang w:eastAsia="zh-CN"/>
        </w:rPr>
        <w:t>未来展望</w:t>
      </w:r>
      <w:bookmarkEnd w:id="75"/>
      <w:bookmarkEnd w:id="76"/>
      <w:bookmarkEnd w:id="77"/>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312FD3">
      <w:pPr>
        <w:pStyle w:val="1"/>
      </w:pPr>
      <w:bookmarkStart w:id="78" w:name="_Toc358030882"/>
      <w:bookmarkStart w:id="79" w:name="_Toc357802953"/>
      <w:bookmarkStart w:id="80" w:name="_Toc358238802"/>
      <w:r>
        <w:rPr>
          <w:rFonts w:hint="eastAsia"/>
        </w:rPr>
        <w:t>致谢</w:t>
      </w:r>
      <w:bookmarkEnd w:id="78"/>
      <w:bookmarkEnd w:id="79"/>
      <w:bookmarkEnd w:id="80"/>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室的师兄师姐在实验进行和论文修改中提出的宝贵建议。特别是鲁廷明、杨沛和吴柯师兄在此方面的悉心帮助，感谢鲁师兄在项目繁忙时给了我极大的空间去认真完成毕业设计，并帮我审阅论文，感谢他对我的诸多指点。这些无论是在以后的学习还是工作，都将对我有着很大的影响！</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lastRenderedPageBreak/>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940CD6" w:rsidP="00694222">
      <w:pPr>
        <w:spacing w:beforeLines="20" w:afterLines="30"/>
        <w:rPr>
          <w:szCs w:val="21"/>
          <w:lang w:eastAsia="zh-CN"/>
        </w:rPr>
      </w:pPr>
    </w:p>
    <w:p w:rsidR="00940CD6" w:rsidRDefault="00312FD3">
      <w:pPr>
        <w:pStyle w:val="1"/>
      </w:pPr>
      <w:bookmarkStart w:id="81" w:name="_Toc358030883"/>
      <w:bookmarkStart w:id="82" w:name="_Toc358238803"/>
      <w:bookmarkStart w:id="83" w:name="_Toc357802954"/>
      <w:r>
        <w:rPr>
          <w:rFonts w:hint="eastAsia"/>
        </w:rPr>
        <w:t>参考文献</w:t>
      </w:r>
      <w:bookmarkEnd w:id="81"/>
      <w:bookmarkEnd w:id="82"/>
      <w:bookmarkEnd w:id="83"/>
    </w:p>
    <w:p w:rsidR="00940CD6" w:rsidRDefault="00312FD3">
      <w:pPr>
        <w:numPr>
          <w:ilvl w:val="0"/>
          <w:numId w:val="10"/>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pPr>
        <w:numPr>
          <w:ilvl w:val="0"/>
          <w:numId w:val="10"/>
        </w:numPr>
        <w:rPr>
          <w:lang w:eastAsia="zh-CN"/>
        </w:rPr>
      </w:pPr>
      <w:r>
        <w:rPr>
          <w:lang w:eastAsia="zh-CN"/>
        </w:rPr>
        <w:t xml:space="preserve">Hu, Minqing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pPr>
        <w:numPr>
          <w:ilvl w:val="0"/>
          <w:numId w:val="10"/>
        </w:numPr>
        <w:rPr>
          <w:lang w:eastAsia="zh-CN"/>
        </w:rPr>
      </w:pPr>
      <w:r>
        <w:rPr>
          <w:lang w:eastAsia="zh-CN"/>
        </w:rPr>
        <w:t xml:space="preserve">Hu, Nan, Paul A Pavlou,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pPr>
        <w:numPr>
          <w:ilvl w:val="0"/>
          <w:numId w:val="10"/>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r>
        <w:rPr>
          <w:rFonts w:hint="eastAsia"/>
          <w:lang w:eastAsia="zh-CN"/>
        </w:rPr>
        <w:t xml:space="preserve">Iadh Ounis, Craig Macdonald, Ian Soboroff.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r>
        <w:rPr>
          <w:rFonts w:hint="eastAsia"/>
          <w:lang w:eastAsia="zh-CN"/>
        </w:rPr>
        <w:t xml:space="preserve">Ku L W, Lo Y S, Chen H H.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pPr>
        <w:numPr>
          <w:ilvl w:val="0"/>
          <w:numId w:val="10"/>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pPr>
        <w:numPr>
          <w:ilvl w:val="0"/>
          <w:numId w:val="10"/>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pPr>
        <w:numPr>
          <w:ilvl w:val="0"/>
          <w:numId w:val="10"/>
        </w:numPr>
        <w:autoSpaceDE w:val="0"/>
        <w:autoSpaceDN w:val="0"/>
        <w:adjustRightInd w:val="0"/>
        <w:jc w:val="left"/>
        <w:rPr>
          <w:szCs w:val="21"/>
        </w:rPr>
      </w:pPr>
      <w:r>
        <w:rPr>
          <w:rFonts w:hint="eastAsia"/>
          <w:szCs w:val="21"/>
          <w:lang w:eastAsia="zh-CN"/>
        </w:rPr>
        <w:t xml:space="preserve">Liu, Bing, Mingqing Hu, and Junsheng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pPr>
        <w:numPr>
          <w:ilvl w:val="0"/>
          <w:numId w:val="10"/>
        </w:numPr>
        <w:autoSpaceDE w:val="0"/>
        <w:autoSpaceDN w:val="0"/>
        <w:adjustRightInd w:val="0"/>
        <w:jc w:val="left"/>
        <w:rPr>
          <w:szCs w:val="21"/>
        </w:rPr>
      </w:pPr>
      <w:r>
        <w:rPr>
          <w:rFonts w:ascii="TimesNewRomanPSMT" w:hAnsi="TimesNewRomanPSMT" w:cs="TimesNewRomanPSMT"/>
          <w:szCs w:val="21"/>
        </w:rPr>
        <w:lastRenderedPageBreak/>
        <w:t xml:space="preserve">Hu, Minqing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pPr>
        <w:numPr>
          <w:ilvl w:val="0"/>
          <w:numId w:val="10"/>
        </w:numPr>
        <w:rPr>
          <w:lang w:eastAsia="zh-CN"/>
        </w:rPr>
      </w:pPr>
      <w:r>
        <w:rPr>
          <w:rFonts w:hint="eastAsia"/>
          <w:lang w:eastAsia="zh-CN"/>
        </w:rPr>
        <w:t xml:space="preserve">Popescu, Ana-Maria and Oren Etzioni.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pPr>
        <w:numPr>
          <w:ilvl w:val="0"/>
          <w:numId w:val="10"/>
        </w:numPr>
        <w:rPr>
          <w:lang w:eastAsia="zh-CN"/>
        </w:rPr>
      </w:pPr>
      <w:r>
        <w:rPr>
          <w:rFonts w:hint="eastAsia"/>
          <w:lang w:eastAsia="zh-CN"/>
        </w:rPr>
        <w:t xml:space="preserve">Blair-Goldensohn, Sasha, Kerry Hannan, Ryan McDonald, Tyler Neylon,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Long, Chong, Jie Zhang, and Xiaoyan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Proceedings of Coling 2010:Poster Volume</w:t>
      </w:r>
      <w:r>
        <w:rPr>
          <w:rFonts w:hint="eastAsia"/>
          <w:lang w:eastAsia="zh-CN"/>
        </w:rPr>
        <w:t>. 2010.</w:t>
      </w:r>
    </w:p>
    <w:p w:rsidR="00940CD6" w:rsidRDefault="00312FD3">
      <w:pPr>
        <w:numPr>
          <w:ilvl w:val="0"/>
          <w:numId w:val="10"/>
        </w:numPr>
        <w:rPr>
          <w:lang w:eastAsia="zh-CN"/>
        </w:rPr>
      </w:pPr>
      <w:r>
        <w:rPr>
          <w:rFonts w:hint="eastAsia"/>
          <w:lang w:eastAsia="zh-CN"/>
        </w:rPr>
        <w:t>Cilibrasi, Rudi L. and Paul M. B. Vitanyi.</w:t>
      </w:r>
      <w:r>
        <w:rPr>
          <w:rFonts w:hint="eastAsia"/>
          <w:i/>
          <w:iCs/>
          <w:lang w:eastAsia="zh-CN"/>
        </w:rPr>
        <w:t xml:space="preserve"> The google similarity distance. IEEE Transactions on Knowledge and Data Engineering, 2007. 19(3): p. 370-383.</w:t>
      </w:r>
    </w:p>
    <w:p w:rsidR="00940CD6" w:rsidRDefault="00312FD3">
      <w:pPr>
        <w:numPr>
          <w:ilvl w:val="0"/>
          <w:numId w:val="10"/>
        </w:numPr>
        <w:rPr>
          <w:lang w:eastAsia="zh-CN"/>
        </w:rPr>
      </w:pPr>
      <w:r>
        <w:rPr>
          <w:rFonts w:hint="eastAsia"/>
          <w:lang w:eastAsia="zh-CN"/>
        </w:rPr>
        <w:t xml:space="preserve">Zhuang, Li, Feng Jing, and Xiaoyan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pPr>
        <w:numPr>
          <w:ilvl w:val="0"/>
          <w:numId w:val="10"/>
        </w:numPr>
        <w:rPr>
          <w:lang w:eastAsia="zh-CN"/>
        </w:rPr>
      </w:pPr>
      <w:r>
        <w:rPr>
          <w:rFonts w:hint="eastAsia"/>
          <w:lang w:eastAsia="zh-CN"/>
        </w:rPr>
        <w:t xml:space="preserve">Somasundaran, S., J. Ruppenhofer, and J. Wiebe.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Proceedings of the 9th SIGdial Workshop on Discourse and Dialogue.</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Kobayashi, Nozomi, Kentaro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pPr>
        <w:numPr>
          <w:ilvl w:val="0"/>
          <w:numId w:val="10"/>
        </w:numPr>
        <w:rPr>
          <w:lang w:eastAsia="zh-CN"/>
        </w:rPr>
      </w:pPr>
      <w:r>
        <w:rPr>
          <w:rFonts w:hint="eastAsia"/>
          <w:lang w:eastAsia="zh-CN"/>
        </w:rPr>
        <w:t xml:space="preserve">Qiu, Guang, Bing Liu, Jiajun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pPr>
        <w:numPr>
          <w:ilvl w:val="0"/>
          <w:numId w:val="10"/>
        </w:numPr>
        <w:rPr>
          <w:lang w:eastAsia="zh-CN"/>
        </w:rPr>
      </w:pPr>
      <w:r w:rsidRPr="001D629A">
        <w:rPr>
          <w:lang w:eastAsia="zh-CN"/>
        </w:rPr>
        <w:t xml:space="preserve">Wu, Yuanbin, Qi Zhang, Xuanjing Huang, and Lide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pPr>
        <w:numPr>
          <w:ilvl w:val="0"/>
          <w:numId w:val="10"/>
        </w:numPr>
        <w:rPr>
          <w:lang w:eastAsia="zh-CN"/>
        </w:rPr>
      </w:pPr>
      <w:r>
        <w:rPr>
          <w:rFonts w:ascii="FZKTK--GBK1-0" w:hAnsi="FZKTK--GBK1-0"/>
          <w:color w:val="000000"/>
        </w:rPr>
        <w:t>周红照</w:t>
      </w:r>
      <w:r>
        <w:rPr>
          <w:rFonts w:ascii="FZKTK--GBK1-0" w:hAnsi="FZKTK--GBK1-0" w:hint="eastAsia"/>
          <w:color w:val="000000"/>
          <w:lang w:eastAsia="zh-CN"/>
        </w:rPr>
        <w:t>，</w:t>
      </w:r>
      <w:r>
        <w:rPr>
          <w:rFonts w:ascii="FZKTK--GBK1-0" w:hAnsi="FZKTK--GBK1-0"/>
          <w:color w:val="000000"/>
        </w:rPr>
        <w:t>侯明午</w:t>
      </w:r>
      <w:r>
        <w:rPr>
          <w:rFonts w:ascii="FZKTK--GBK1-0" w:hAnsi="FZKTK--GBK1-0" w:hint="eastAsia"/>
          <w:color w:val="000000"/>
          <w:lang w:eastAsia="zh-CN"/>
        </w:rPr>
        <w:t>，</w:t>
      </w:r>
      <w:r>
        <w:rPr>
          <w:rFonts w:ascii="FZKTK--GBK1-0" w:hAnsi="FZKTK--GBK1-0"/>
          <w:color w:val="000000"/>
        </w:rPr>
        <w:t>颜彭莉等</w:t>
      </w:r>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pPr>
        <w:numPr>
          <w:ilvl w:val="0"/>
          <w:numId w:val="10"/>
        </w:numPr>
        <w:rPr>
          <w:lang w:eastAsia="zh-CN"/>
        </w:rPr>
      </w:pPr>
      <w:r>
        <w:rPr>
          <w:rFonts w:hint="eastAsia"/>
          <w:lang w:eastAsia="zh-CN"/>
        </w:rPr>
        <w:t xml:space="preserve">Rabiner,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pPr>
        <w:numPr>
          <w:ilvl w:val="0"/>
          <w:numId w:val="10"/>
        </w:numPr>
        <w:rPr>
          <w:lang w:eastAsia="zh-CN"/>
        </w:rPr>
      </w:pPr>
      <w:r>
        <w:rPr>
          <w:rFonts w:hint="eastAsia"/>
          <w:lang w:eastAsia="zh-CN"/>
        </w:rPr>
        <w:lastRenderedPageBreak/>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pPr>
        <w:numPr>
          <w:ilvl w:val="0"/>
          <w:numId w:val="10"/>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pPr>
        <w:numPr>
          <w:ilvl w:val="0"/>
          <w:numId w:val="10"/>
        </w:numPr>
        <w:rPr>
          <w:lang w:eastAsia="zh-CN"/>
        </w:rPr>
      </w:pPr>
      <w:r>
        <w:rPr>
          <w:rFonts w:hint="eastAsia"/>
          <w:lang w:eastAsia="zh-CN"/>
        </w:rPr>
        <w:t xml:space="preserve">Jakob, Niklas and Iryna Gurevych. </w:t>
      </w:r>
      <w:r>
        <w:rPr>
          <w:rFonts w:hint="eastAsia"/>
          <w:i/>
          <w:iCs/>
          <w:lang w:eastAsia="zh-CN"/>
        </w:rPr>
        <w:t xml:space="preserve">Extracting Opinion Targets in a Singleand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pPr>
        <w:numPr>
          <w:ilvl w:val="0"/>
          <w:numId w:val="10"/>
        </w:numPr>
        <w:rPr>
          <w:lang w:eastAsia="zh-CN"/>
        </w:rPr>
      </w:pPr>
      <w:r w:rsidRPr="008D2040">
        <w:rPr>
          <w:lang w:eastAsia="zh-CN"/>
        </w:rPr>
        <w:t xml:space="preserve">Li, Binyang, Lanjun Zhou, Shi Feng, and Kam-Fai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pPr>
        <w:numPr>
          <w:ilvl w:val="0"/>
          <w:numId w:val="10"/>
        </w:numPr>
        <w:rPr>
          <w:lang w:eastAsia="zh-CN"/>
        </w:rPr>
      </w:pPr>
      <w:r>
        <w:rPr>
          <w:rFonts w:hint="eastAsia"/>
          <w:lang w:eastAsia="zh-CN"/>
        </w:rPr>
        <w:t xml:space="preserve">Kobayashi, Nozomi, Kentaro Inui, and Yuji Matsumoto. </w:t>
      </w:r>
      <w:r>
        <w:rPr>
          <w:rFonts w:hint="eastAsia"/>
          <w:i/>
          <w:iCs/>
          <w:lang w:eastAsia="zh-CN"/>
        </w:rPr>
        <w:t xml:space="preserve">Extracting aspectevaluation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0B5022">
      <w:pPr>
        <w:numPr>
          <w:ilvl w:val="0"/>
          <w:numId w:val="10"/>
        </w:numPr>
        <w:rPr>
          <w:lang w:eastAsia="zh-CN"/>
        </w:rPr>
      </w:pPr>
      <w:r>
        <w:rPr>
          <w:rFonts w:hint="eastAsia"/>
          <w:lang w:eastAsia="zh-CN"/>
        </w:rPr>
        <w:t xml:space="preserve">Yu, Jianxing, Zheng-Jun Zha, Meng Wang, and Tat-Seng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0B5022">
      <w:pPr>
        <w:numPr>
          <w:ilvl w:val="0"/>
          <w:numId w:val="10"/>
        </w:numPr>
        <w:rPr>
          <w:lang w:eastAsia="zh-CN"/>
        </w:rPr>
      </w:pPr>
      <w:r>
        <w:rPr>
          <w:rFonts w:hint="eastAsia"/>
          <w:lang w:eastAsia="zh-CN"/>
        </w:rPr>
        <w:t xml:space="preserve">Manevitz, Larry M. and Malik Yousef.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pPr>
        <w:numPr>
          <w:ilvl w:val="0"/>
          <w:numId w:val="10"/>
        </w:numPr>
        <w:rPr>
          <w:lang w:eastAsia="zh-CN"/>
        </w:rPr>
      </w:pPr>
      <w:r w:rsidRPr="006037F5">
        <w:rPr>
          <w:lang w:eastAsia="zh-CN"/>
        </w:rPr>
        <w:t>Ghani, Rayid, Katharina Probst, Yan Liu, Marko Krema, and Andrew</w:t>
      </w:r>
      <w:r>
        <w:rPr>
          <w:rFonts w:hint="eastAsia"/>
          <w:lang w:eastAsia="zh-CN"/>
        </w:rPr>
        <w:t xml:space="preserve"> </w:t>
      </w:r>
      <w:r w:rsidRPr="006037F5">
        <w:rPr>
          <w:lang w:eastAsia="zh-CN"/>
        </w:rPr>
        <w:t xml:space="preserve">Fano.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0B5022">
      <w:pPr>
        <w:numPr>
          <w:ilvl w:val="0"/>
          <w:numId w:val="10"/>
        </w:numPr>
        <w:rPr>
          <w:lang w:eastAsia="zh-CN"/>
        </w:rPr>
      </w:pPr>
      <w:r w:rsidRPr="006037F5">
        <w:rPr>
          <w:lang w:eastAsia="zh-CN"/>
        </w:rPr>
        <w:t>Kovelamudi, Sudheer, Sethu Ramalingam, Arpit Sood, and Vasudeva</w:t>
      </w:r>
      <w:r>
        <w:rPr>
          <w:rFonts w:hint="eastAsia"/>
          <w:lang w:eastAsia="zh-CN"/>
        </w:rPr>
        <w:t xml:space="preserve"> </w:t>
      </w:r>
      <w:r w:rsidRPr="006037F5">
        <w:rPr>
          <w:lang w:eastAsia="zh-CN"/>
        </w:rPr>
        <w:t xml:space="preserve">Varma.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pPr>
        <w:numPr>
          <w:ilvl w:val="0"/>
          <w:numId w:val="10"/>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pPr>
        <w:numPr>
          <w:ilvl w:val="0"/>
          <w:numId w:val="10"/>
        </w:numPr>
        <w:rPr>
          <w:lang w:eastAsia="zh-CN"/>
        </w:rPr>
      </w:pPr>
      <w:r>
        <w:rPr>
          <w:rFonts w:hint="eastAsia"/>
          <w:lang w:eastAsia="zh-CN"/>
        </w:rPr>
        <w:t xml:space="preserve">Blei,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pPr>
        <w:numPr>
          <w:ilvl w:val="0"/>
          <w:numId w:val="10"/>
        </w:numPr>
        <w:rPr>
          <w:lang w:eastAsia="zh-CN"/>
        </w:rPr>
      </w:pPr>
      <w:r>
        <w:rPr>
          <w:rFonts w:hint="eastAsia"/>
          <w:lang w:eastAsia="zh-CN"/>
        </w:rPr>
        <w:t xml:space="preserve">Mei, Qiaozhu, Xu Ling, Matthew Wondra, Hang Su, and ChengXiang Zhai.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pPr>
        <w:numPr>
          <w:ilvl w:val="0"/>
          <w:numId w:val="10"/>
        </w:numPr>
        <w:rPr>
          <w:lang w:eastAsia="zh-CN"/>
        </w:rPr>
      </w:pPr>
      <w:r>
        <w:rPr>
          <w:rFonts w:hint="eastAsia"/>
          <w:lang w:eastAsia="zh-CN"/>
        </w:rPr>
        <w:lastRenderedPageBreak/>
        <w:t xml:space="preserve">Titov,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pPr>
        <w:numPr>
          <w:ilvl w:val="0"/>
          <w:numId w:val="10"/>
        </w:numPr>
        <w:rPr>
          <w:lang w:eastAsia="zh-CN"/>
        </w:rPr>
      </w:pPr>
      <w:r>
        <w:rPr>
          <w:rFonts w:hint="eastAsia"/>
          <w:lang w:eastAsia="zh-CN"/>
        </w:rPr>
        <w:t xml:space="preserve">Brody, Samuel and Noemie Elhadad.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pPr>
        <w:numPr>
          <w:ilvl w:val="0"/>
          <w:numId w:val="10"/>
        </w:numPr>
        <w:rPr>
          <w:lang w:eastAsia="zh-CN"/>
        </w:rPr>
      </w:pPr>
      <w:r>
        <w:rPr>
          <w:rFonts w:hint="eastAsia"/>
          <w:lang w:eastAsia="zh-CN"/>
        </w:rPr>
        <w:t xml:space="preserve">Li, Fangtao, Minlie Huang, Yi Yang, and Xiaoyan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pPr>
        <w:numPr>
          <w:ilvl w:val="0"/>
          <w:numId w:val="10"/>
        </w:numPr>
        <w:rPr>
          <w:lang w:eastAsia="zh-CN"/>
        </w:rPr>
      </w:pPr>
      <w:r>
        <w:rPr>
          <w:rFonts w:hint="eastAsia"/>
          <w:lang w:eastAsia="zh-CN"/>
        </w:rPr>
        <w:t xml:space="preserve">Mukherjee, Arjun,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232962">
      <w:pPr>
        <w:numPr>
          <w:ilvl w:val="0"/>
          <w:numId w:val="10"/>
        </w:numPr>
        <w:rPr>
          <w:lang w:eastAsia="zh-CN"/>
        </w:rPr>
      </w:pPr>
      <w:r w:rsidRPr="00232962">
        <w:rPr>
          <w:lang w:eastAsia="zh-CN"/>
        </w:rPr>
        <w:t xml:space="preserve">Andrzejewski, David and Xiaojin Zhu. </w:t>
      </w:r>
      <w:r w:rsidRPr="00232962">
        <w:rPr>
          <w:i/>
          <w:lang w:eastAsia="zh-CN"/>
        </w:rPr>
        <w:t>Latent Dirichlet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232962">
      <w:pPr>
        <w:numPr>
          <w:ilvl w:val="0"/>
          <w:numId w:val="10"/>
        </w:numPr>
        <w:rPr>
          <w:lang w:eastAsia="zh-CN"/>
        </w:rPr>
      </w:pPr>
      <w:r w:rsidRPr="00232962">
        <w:rPr>
          <w:lang w:eastAsia="zh-CN"/>
        </w:rPr>
        <w:t xml:space="preserve">Andrzejewski, David, Xiaojin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Dirichlet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232962">
      <w:pPr>
        <w:numPr>
          <w:ilvl w:val="0"/>
          <w:numId w:val="10"/>
        </w:numPr>
        <w:rPr>
          <w:lang w:eastAsia="zh-CN"/>
        </w:rPr>
      </w:pPr>
      <w:r w:rsidRPr="00232962">
        <w:rPr>
          <w:lang w:eastAsia="zh-CN"/>
        </w:rPr>
        <w:t>Mukherjee, Arjun, Bing Liu, Junhui Wang, Natalie Glance, and Nitin</w:t>
      </w:r>
      <w:r>
        <w:rPr>
          <w:rFonts w:hint="eastAsia"/>
          <w:lang w:eastAsia="zh-CN"/>
        </w:rPr>
        <w:t xml:space="preserve"> </w:t>
      </w:r>
      <w:r w:rsidRPr="00232962">
        <w:rPr>
          <w:lang w:eastAsia="zh-CN"/>
        </w:rPr>
        <w:t xml:space="preserve">Jindal.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232962">
      <w:pPr>
        <w:numPr>
          <w:ilvl w:val="0"/>
          <w:numId w:val="10"/>
        </w:numPr>
        <w:rPr>
          <w:lang w:eastAsia="zh-CN"/>
        </w:rPr>
      </w:pPr>
      <w:r w:rsidRPr="00232962">
        <w:rPr>
          <w:lang w:eastAsia="zh-CN"/>
        </w:rPr>
        <w:t xml:space="preserve">Zhai, Zhongwu, Bing Liu, Hua Xu, and Peifa Jia.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AE793A">
      <w:pPr>
        <w:numPr>
          <w:ilvl w:val="0"/>
          <w:numId w:val="10"/>
        </w:numPr>
        <w:rPr>
          <w:lang w:eastAsia="zh-CN"/>
        </w:rPr>
      </w:pPr>
      <w:r w:rsidRPr="00954F9F">
        <w:rPr>
          <w:lang w:eastAsia="zh-CN"/>
        </w:rPr>
        <w:t xml:space="preserve">Wei, Wei and Jon Atle Gulla.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DA21F1">
      <w:pPr>
        <w:numPr>
          <w:ilvl w:val="0"/>
          <w:numId w:val="10"/>
        </w:numPr>
        <w:rPr>
          <w:lang w:eastAsia="zh-CN"/>
        </w:rPr>
      </w:pPr>
      <w:r w:rsidRPr="00DA21F1">
        <w:rPr>
          <w:lang w:eastAsia="zh-CN"/>
        </w:rPr>
        <w:t xml:space="preserve">Jiang, Long, Mo Yu, Ming Zhou, Xiaohua Liu, and Tiejun Zhao. </w:t>
      </w:r>
      <w:r w:rsidRPr="00DA21F1">
        <w:rPr>
          <w:i/>
          <w:lang w:eastAsia="zh-CN"/>
        </w:rPr>
        <w:t>Target</w:t>
      </w:r>
      <w:r w:rsidRPr="00DA21F1">
        <w:rPr>
          <w:rFonts w:hint="eastAsia"/>
          <w:i/>
          <w:lang w:eastAsia="zh-CN"/>
        </w:rPr>
        <w:t xml:space="preserve"> </w:t>
      </w:r>
      <w:r w:rsidRPr="00DA21F1">
        <w:rPr>
          <w:i/>
          <w:lang w:eastAsia="zh-CN"/>
        </w:rPr>
        <w:t>ependent</w:t>
      </w:r>
      <w:r w:rsidRPr="00DA21F1">
        <w:rPr>
          <w:rFonts w:hint="eastAsia"/>
          <w:i/>
          <w:lang w:eastAsia="zh-CN"/>
        </w:rPr>
        <w:t xml:space="preserve"> </w:t>
      </w:r>
      <w:r w:rsidRPr="00DA21F1">
        <w:rPr>
          <w:i/>
          <w:lang w:eastAsia="zh-CN"/>
        </w:rPr>
        <w:t>twitter sentiment</w:t>
      </w:r>
      <w:r w:rsidRPr="00DA21F1">
        <w:rPr>
          <w:rFonts w:hint="eastAsia"/>
          <w:i/>
          <w:lang w:eastAsia="zh-CN"/>
        </w:rPr>
        <w:t xml:space="preserve"> c</w:t>
      </w:r>
      <w:r w:rsidRPr="00DA21F1">
        <w:rPr>
          <w:i/>
          <w:lang w:eastAsia="zh-CN"/>
        </w:rPr>
        <w:t xml:space="preserve">assification.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DA21F1">
      <w:pPr>
        <w:numPr>
          <w:ilvl w:val="0"/>
          <w:numId w:val="10"/>
        </w:numPr>
        <w:rPr>
          <w:lang w:eastAsia="zh-CN"/>
        </w:rPr>
      </w:pPr>
      <w:r w:rsidRPr="00DA21F1">
        <w:rPr>
          <w:lang w:eastAsia="zh-CN"/>
        </w:rPr>
        <w:t xml:space="preserve">Boiy, Erik and Marie-Francine Moens.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AE793A">
      <w:pPr>
        <w:numPr>
          <w:ilvl w:val="0"/>
          <w:numId w:val="10"/>
        </w:numPr>
        <w:rPr>
          <w:lang w:eastAsia="zh-CN"/>
        </w:rPr>
      </w:pPr>
      <w:r w:rsidRPr="00DA21F1">
        <w:rPr>
          <w:lang w:eastAsia="zh-CN"/>
        </w:rPr>
        <w:t xml:space="preserve">Ding, Xiaowen,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AE793A">
      <w:pPr>
        <w:numPr>
          <w:ilvl w:val="0"/>
          <w:numId w:val="10"/>
        </w:numPr>
        <w:rPr>
          <w:lang w:eastAsia="zh-CN"/>
        </w:rPr>
      </w:pPr>
      <w:r w:rsidRPr="00DA21F1">
        <w:rPr>
          <w:lang w:eastAsia="zh-CN"/>
        </w:rPr>
        <w:t xml:space="preserve">Ganapathibhotla,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AE793A">
      <w:pPr>
        <w:numPr>
          <w:ilvl w:val="0"/>
          <w:numId w:val="10"/>
        </w:numPr>
        <w:rPr>
          <w:lang w:eastAsia="zh-CN"/>
        </w:rPr>
      </w:pPr>
      <w:r w:rsidRPr="00DA21F1">
        <w:rPr>
          <w:lang w:eastAsia="zh-CN"/>
        </w:rPr>
        <w:lastRenderedPageBreak/>
        <w:t xml:space="preserve">Ding, Xiaowen,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Kim, Soo-Min and Eduard Hovy.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Proceedings of Interntional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AE793A">
      <w:pPr>
        <w:numPr>
          <w:ilvl w:val="0"/>
          <w:numId w:val="10"/>
        </w:numPr>
        <w:rPr>
          <w:lang w:eastAsia="zh-CN"/>
        </w:rPr>
      </w:pPr>
      <w:r w:rsidRPr="00DA21F1">
        <w:rPr>
          <w:lang w:eastAsia="zh-CN"/>
        </w:rPr>
        <w:t xml:space="preserve">Wan, Xiaojun.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Zhu, Jingbo, Huizhen Wang, Benjamin K. Tsou, and Muhua Zhu. </w:t>
      </w:r>
      <w:r w:rsidRPr="00DA21F1">
        <w:rPr>
          <w:i/>
          <w:lang w:eastAsia="zh-CN"/>
        </w:rPr>
        <w:t xml:space="preserve">Multiaspect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AE793A">
      <w:pPr>
        <w:numPr>
          <w:ilvl w:val="0"/>
          <w:numId w:val="10"/>
        </w:numPr>
        <w:rPr>
          <w:lang w:eastAsia="zh-CN"/>
        </w:rPr>
      </w:pPr>
      <w:r w:rsidRPr="00DA21F1">
        <w:rPr>
          <w:lang w:eastAsia="zh-CN"/>
        </w:rPr>
        <w:t>Blair-Goldensohn, Sasha, Kerry Hannan, Ryan McDonald, Tyler Neylon,</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9411E0">
      <w:pPr>
        <w:numPr>
          <w:ilvl w:val="0"/>
          <w:numId w:val="10"/>
        </w:numPr>
        <w:rPr>
          <w:lang w:eastAsia="zh-CN"/>
        </w:rPr>
      </w:pPr>
      <w:r>
        <w:rPr>
          <w:rFonts w:hint="eastAsia"/>
          <w:lang w:eastAsia="zh-CN"/>
        </w:rPr>
        <w:t xml:space="preserve">Kessler, Jason S. and Nicolas Nicolov.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AE793A">
      <w:pPr>
        <w:numPr>
          <w:ilvl w:val="0"/>
          <w:numId w:val="10"/>
        </w:numPr>
        <w:rPr>
          <w:lang w:eastAsia="zh-CN"/>
        </w:rPr>
      </w:pPr>
      <w:r w:rsidRPr="00DA21F1">
        <w:rPr>
          <w:lang w:eastAsia="zh-CN"/>
        </w:rPr>
        <w:t>Liu, Feifan,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AE793A">
      <w:pPr>
        <w:numPr>
          <w:ilvl w:val="0"/>
          <w:numId w:val="10"/>
        </w:numPr>
        <w:rPr>
          <w:lang w:eastAsia="zh-CN"/>
        </w:rPr>
      </w:pPr>
      <w:r w:rsidRPr="00EE2658">
        <w:rPr>
          <w:lang w:eastAsia="zh-CN"/>
        </w:rPr>
        <w:t xml:space="preserve">Tesniere, L. </w:t>
      </w:r>
      <w:r w:rsidRPr="00EE2658">
        <w:rPr>
          <w:i/>
          <w:lang w:eastAsia="zh-CN"/>
        </w:rPr>
        <w:t>Élements de syntaxe structurale: Préf. de Jean Fourquet</w:t>
      </w:r>
      <w:r w:rsidRPr="00EE2658">
        <w:rPr>
          <w:lang w:eastAsia="zh-CN"/>
        </w:rPr>
        <w:t>1959:</w:t>
      </w:r>
      <w:r>
        <w:rPr>
          <w:rFonts w:hint="eastAsia"/>
          <w:lang w:eastAsia="zh-CN"/>
        </w:rPr>
        <w:t xml:space="preserve"> </w:t>
      </w:r>
      <w:r w:rsidRPr="00EE2658">
        <w:rPr>
          <w:lang w:eastAsia="zh-CN"/>
        </w:rPr>
        <w:t>C. Klincksieck.</w:t>
      </w:r>
    </w:p>
    <w:p w:rsidR="00EE2658" w:rsidRDefault="00EE2658" w:rsidP="00EE2658">
      <w:pPr>
        <w:numPr>
          <w:ilvl w:val="0"/>
          <w:numId w:val="10"/>
        </w:numPr>
        <w:rPr>
          <w:lang w:eastAsia="zh-CN"/>
        </w:rPr>
      </w:pPr>
      <w:r w:rsidRPr="00EE2658">
        <w:rPr>
          <w:lang w:eastAsia="zh-CN"/>
        </w:rPr>
        <w:t xml:space="preserve">Lin, Dekang. Minipar.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EE2658">
      <w:pPr>
        <w:numPr>
          <w:ilvl w:val="0"/>
          <w:numId w:val="10"/>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sectPr w:rsidR="009411E0" w:rsidSect="00940CD6">
      <w:headerReference w:type="even" r:id="rId34"/>
      <w:headerReference w:type="default" r:id="rId35"/>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CAE" w:rsidRDefault="002A1CAE" w:rsidP="00940CD6">
      <w:pPr>
        <w:spacing w:line="240" w:lineRule="auto"/>
      </w:pPr>
      <w:r>
        <w:separator/>
      </w:r>
    </w:p>
  </w:endnote>
  <w:endnote w:type="continuationSeparator" w:id="0">
    <w:p w:rsidR="002A1CAE" w:rsidRDefault="002A1CAE"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b"/>
      <w:tabs>
        <w:tab w:val="clear" w:pos="8306"/>
      </w:tabs>
      <w:jc w:val="center"/>
    </w:pPr>
    <w:r w:rsidRPr="004F0E88">
      <w:fldChar w:fldCharType="begin"/>
    </w:r>
    <w:r>
      <w:instrText xml:space="preserve"> PAGE  \* ROMAN  \* MERGEFORMAT </w:instrText>
    </w:r>
    <w:r w:rsidRPr="004F0E88">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b"/>
      <w:jc w:val="center"/>
      <w:rPr>
        <w:lang w:eastAsia="zh-CN"/>
      </w:rPr>
    </w:pPr>
    <w:r w:rsidRPr="004F0E88">
      <w:fldChar w:fldCharType="begin"/>
    </w:r>
    <w:r>
      <w:instrText xml:space="preserve"> PAGE   \* MERGEFORMAT </w:instrText>
    </w:r>
    <w:r w:rsidRPr="004F0E88">
      <w:fldChar w:fldCharType="separate"/>
    </w:r>
    <w:r w:rsidR="00A95C0F" w:rsidRPr="00A95C0F">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jc w:val="center"/>
    </w:pPr>
    <w:r w:rsidRPr="004F0E88">
      <w:rPr>
        <w:sz w:val="18"/>
        <w:szCs w:val="18"/>
      </w:rPr>
      <w:fldChar w:fldCharType="begin"/>
    </w:r>
    <w:r>
      <w:rPr>
        <w:sz w:val="18"/>
        <w:szCs w:val="18"/>
        <w:lang w:eastAsia="zh-CN"/>
      </w:rPr>
      <w:instrText xml:space="preserve"> PAGE   \* MERGEFORMAT </w:instrText>
    </w:r>
    <w:r w:rsidRPr="004F0E88">
      <w:rPr>
        <w:sz w:val="18"/>
        <w:szCs w:val="18"/>
      </w:rPr>
      <w:fldChar w:fldCharType="separate"/>
    </w:r>
    <w:r w:rsidR="0015487B">
      <w:rPr>
        <w:noProof/>
        <w:sz w:val="18"/>
        <w:szCs w:val="18"/>
        <w:lang w:eastAsia="zh-CN"/>
      </w:rPr>
      <w:t>20</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jc w:val="center"/>
      <w:rPr>
        <w:lang w:eastAsia="zh-CN"/>
      </w:rPr>
    </w:pPr>
    <w:r w:rsidRPr="004F0E88">
      <w:rPr>
        <w:sz w:val="18"/>
        <w:szCs w:val="18"/>
      </w:rPr>
      <w:fldChar w:fldCharType="begin"/>
    </w:r>
    <w:r>
      <w:rPr>
        <w:sz w:val="18"/>
        <w:szCs w:val="18"/>
        <w:lang w:eastAsia="zh-CN"/>
      </w:rPr>
      <w:instrText xml:space="preserve"> PAGE   \* MERGEFORMAT </w:instrText>
    </w:r>
    <w:r w:rsidRPr="004F0E88">
      <w:rPr>
        <w:sz w:val="18"/>
        <w:szCs w:val="18"/>
      </w:rPr>
      <w:fldChar w:fldCharType="separate"/>
    </w:r>
    <w:r w:rsidR="00687FE8">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b"/>
      <w:jc w:val="center"/>
      <w:rPr>
        <w:lang w:eastAsia="zh-CN"/>
      </w:rPr>
    </w:pPr>
    <w:r w:rsidRPr="004F0E88">
      <w:fldChar w:fldCharType="begin"/>
    </w:r>
    <w:r>
      <w:instrText xml:space="preserve"> PAGE   \* MERGEFORMAT </w:instrText>
    </w:r>
    <w:r w:rsidRPr="004F0E88">
      <w:fldChar w:fldCharType="separate"/>
    </w:r>
    <w:r w:rsidR="001E73CC" w:rsidRPr="001E73CC">
      <w:rPr>
        <w:noProof/>
        <w:lang w:val="zh-CN"/>
      </w:rPr>
      <w:t>15</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CAE" w:rsidRDefault="002A1CAE" w:rsidP="00940CD6">
      <w:pPr>
        <w:spacing w:line="240" w:lineRule="auto"/>
      </w:pPr>
      <w:r>
        <w:separator/>
      </w:r>
    </w:p>
  </w:footnote>
  <w:footnote w:type="continuationSeparator" w:id="0">
    <w:p w:rsidR="002A1CAE" w:rsidRDefault="002A1CAE"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c"/>
      <w:rPr>
        <w:lang w:eastAsia="zh-CN"/>
      </w:rPr>
    </w:pPr>
    <w:fldSimple w:instr=" STYLEREF  &quot;标题 1&quot;  \* MERGEFORMAT ">
      <w:r w:rsidR="001E73CC">
        <w:rPr>
          <w:rFonts w:hint="eastAsia"/>
          <w:noProof/>
          <w:lang w:eastAsia="zh-CN"/>
        </w:rPr>
        <w:t>实验与分析</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c"/>
      <w:rPr>
        <w:lang w:eastAsia="zh-CN"/>
      </w:rPr>
    </w:pPr>
    <w:fldSimple w:instr=" STYLEREF  &quot;标题 1&quot;  \* MERGEFORMAT ">
      <w:r w:rsidR="00A95C0F">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c"/>
      <w:rPr>
        <w:lang w:eastAsia="zh-CN"/>
      </w:rPr>
    </w:pPr>
    <w:fldSimple w:instr=" STYLEREF  &quot;标题 1&quot;  \* MERGEFORMAT ">
      <w:r w:rsidR="00A95C0F">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c"/>
      <w:rPr>
        <w:lang w:eastAsia="zh-CN"/>
      </w:rPr>
    </w:pPr>
    <w:fldSimple w:instr=" STYLEREF  &quot;标题 1&quot;  \* MERGEFORMAT ">
      <w:r w:rsidR="00687FE8">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9D" w:rsidRDefault="00C2159D">
    <w:pPr>
      <w:pStyle w:val="ac"/>
      <w:rPr>
        <w:lang w:eastAsia="zh-CN"/>
      </w:rPr>
    </w:pPr>
    <w:r>
      <w:rPr>
        <w:rFonts w:hint="eastAsia"/>
        <w:lang w:eastAsia="zh-CN"/>
      </w:rPr>
      <w:t>第一章</w:t>
    </w:r>
    <w:r>
      <w:rPr>
        <w:rFonts w:hint="eastAsia"/>
        <w:lang w:eastAsia="zh-CN"/>
      </w:rPr>
      <w:t xml:space="preserve"> </w:t>
    </w:r>
    <w:fldSimple w:instr=" STYLEREF  &quot;标题 1&quot;  \* MERGEFORMAT ">
      <w:r w:rsidR="00687FE8">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FD1"/>
    <w:multiLevelType w:val="multilevel"/>
    <w:tmpl w:val="07B60FD1"/>
    <w:lvl w:ilvl="0" w:tentative="1">
      <w:start w:val="1"/>
      <w:numFmt w:val="decimal"/>
      <w:lvlText w:val="%1"/>
      <w:lvlJc w:val="left"/>
      <w:pPr>
        <w:ind w:left="425" w:hanging="425"/>
      </w:p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25211A4F"/>
    <w:multiLevelType w:val="multilevel"/>
    <w:tmpl w:val="25211A4F"/>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55"/>
        </w:tabs>
        <w:ind w:left="1155" w:hanging="73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44B43E8"/>
    <w:multiLevelType w:val="multilevel"/>
    <w:tmpl w:val="444B43E8"/>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8">
    <w:nsid w:val="5163110D"/>
    <w:multiLevelType w:val="hybridMultilevel"/>
    <w:tmpl w:val="E23EF59E"/>
    <w:lvl w:ilvl="0" w:tplc="264C9CCE">
      <w:start w:val="1"/>
      <w:numFmt w:val="decimal"/>
      <w:lvlText w:val="%1）"/>
      <w:lvlJc w:val="left"/>
      <w:pPr>
        <w:ind w:left="855" w:hanging="420"/>
      </w:pPr>
      <w:rPr>
        <w:rFonts w:ascii="Times New Roman" w:hAnsi="Times New Roman" w:cs="Times New Roman" w:hint="default"/>
        <w:b w:val="0"/>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9">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13">
    <w:nsid w:val="67A87307"/>
    <w:multiLevelType w:val="multilevel"/>
    <w:tmpl w:val="67A87307"/>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2"/>
  </w:num>
  <w:num w:numId="2">
    <w:abstractNumId w:val="7"/>
  </w:num>
  <w:num w:numId="3">
    <w:abstractNumId w:val="4"/>
  </w:num>
  <w:num w:numId="4">
    <w:abstractNumId w:val="6"/>
  </w:num>
  <w:num w:numId="5">
    <w:abstractNumId w:val="13"/>
  </w:num>
  <w:num w:numId="6">
    <w:abstractNumId w:val="10"/>
  </w:num>
  <w:num w:numId="7">
    <w:abstractNumId w:val="1"/>
  </w:num>
  <w:num w:numId="8">
    <w:abstractNumId w:val="0"/>
  </w:num>
  <w:num w:numId="9">
    <w:abstractNumId w:val="2"/>
  </w:num>
  <w:num w:numId="10">
    <w:abstractNumId w:val="9"/>
  </w:num>
  <w:num w:numId="11">
    <w:abstractNumId w:val="12"/>
  </w:num>
  <w:num w:numId="12">
    <w:abstractNumId w:val="12"/>
  </w:num>
  <w:num w:numId="13">
    <w:abstractNumId w:val="12"/>
  </w:num>
  <w:num w:numId="14">
    <w:abstractNumId w:val="8"/>
  </w:num>
  <w:num w:numId="15">
    <w:abstractNumId w:val="12"/>
  </w:num>
  <w:num w:numId="16">
    <w:abstractNumId w:val="12"/>
  </w:num>
  <w:num w:numId="17">
    <w:abstractNumId w:val="5"/>
  </w:num>
  <w:num w:numId="18">
    <w:abstractNumId w:val="11"/>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9218" fillcolor="white">
      <v:fill color="white"/>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A5D"/>
    <w:rsid w:val="0001435E"/>
    <w:rsid w:val="000163A1"/>
    <w:rsid w:val="00017440"/>
    <w:rsid w:val="00023A40"/>
    <w:rsid w:val="000245A6"/>
    <w:rsid w:val="00025022"/>
    <w:rsid w:val="0002705C"/>
    <w:rsid w:val="00027EC6"/>
    <w:rsid w:val="00031418"/>
    <w:rsid w:val="00033DAB"/>
    <w:rsid w:val="00042B2F"/>
    <w:rsid w:val="00043657"/>
    <w:rsid w:val="00044E33"/>
    <w:rsid w:val="00045359"/>
    <w:rsid w:val="00046714"/>
    <w:rsid w:val="0004683B"/>
    <w:rsid w:val="0004788F"/>
    <w:rsid w:val="00047935"/>
    <w:rsid w:val="00052B3D"/>
    <w:rsid w:val="000532FA"/>
    <w:rsid w:val="00053C26"/>
    <w:rsid w:val="000546AD"/>
    <w:rsid w:val="00055EF5"/>
    <w:rsid w:val="000567A5"/>
    <w:rsid w:val="0006069E"/>
    <w:rsid w:val="00064113"/>
    <w:rsid w:val="00064FC9"/>
    <w:rsid w:val="00065EC2"/>
    <w:rsid w:val="000661C0"/>
    <w:rsid w:val="000669F2"/>
    <w:rsid w:val="00067D0F"/>
    <w:rsid w:val="00071E7F"/>
    <w:rsid w:val="00073A6B"/>
    <w:rsid w:val="000742B4"/>
    <w:rsid w:val="00074C4D"/>
    <w:rsid w:val="000761DB"/>
    <w:rsid w:val="00081218"/>
    <w:rsid w:val="00082ADD"/>
    <w:rsid w:val="00082BA9"/>
    <w:rsid w:val="00085863"/>
    <w:rsid w:val="0008708C"/>
    <w:rsid w:val="000905EF"/>
    <w:rsid w:val="00090CB7"/>
    <w:rsid w:val="000946EE"/>
    <w:rsid w:val="0009484D"/>
    <w:rsid w:val="00095852"/>
    <w:rsid w:val="00096AF2"/>
    <w:rsid w:val="00097279"/>
    <w:rsid w:val="00097AB3"/>
    <w:rsid w:val="000A051D"/>
    <w:rsid w:val="000A0C9F"/>
    <w:rsid w:val="000A15C8"/>
    <w:rsid w:val="000A2662"/>
    <w:rsid w:val="000A5A5C"/>
    <w:rsid w:val="000A6A2F"/>
    <w:rsid w:val="000A7A4A"/>
    <w:rsid w:val="000B04CC"/>
    <w:rsid w:val="000B06BF"/>
    <w:rsid w:val="000B1E09"/>
    <w:rsid w:val="000B4834"/>
    <w:rsid w:val="000B5022"/>
    <w:rsid w:val="000C0602"/>
    <w:rsid w:val="000C0958"/>
    <w:rsid w:val="000C3799"/>
    <w:rsid w:val="000C4305"/>
    <w:rsid w:val="000C443E"/>
    <w:rsid w:val="000C5666"/>
    <w:rsid w:val="000C583D"/>
    <w:rsid w:val="000C7D7A"/>
    <w:rsid w:val="000D24DB"/>
    <w:rsid w:val="000D49EA"/>
    <w:rsid w:val="000D59D5"/>
    <w:rsid w:val="000D5D56"/>
    <w:rsid w:val="000D5FBC"/>
    <w:rsid w:val="000D6A77"/>
    <w:rsid w:val="000D7A89"/>
    <w:rsid w:val="000E149C"/>
    <w:rsid w:val="000E2971"/>
    <w:rsid w:val="000E4A37"/>
    <w:rsid w:val="000E5621"/>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8B0"/>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511B"/>
    <w:rsid w:val="00141D89"/>
    <w:rsid w:val="00141F40"/>
    <w:rsid w:val="001460F4"/>
    <w:rsid w:val="0014791F"/>
    <w:rsid w:val="00151797"/>
    <w:rsid w:val="001541B7"/>
    <w:rsid w:val="001546B2"/>
    <w:rsid w:val="0015487B"/>
    <w:rsid w:val="00155760"/>
    <w:rsid w:val="00155877"/>
    <w:rsid w:val="001568B0"/>
    <w:rsid w:val="00156D16"/>
    <w:rsid w:val="0016079D"/>
    <w:rsid w:val="00162027"/>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804BF"/>
    <w:rsid w:val="00180B07"/>
    <w:rsid w:val="00181C77"/>
    <w:rsid w:val="001821DA"/>
    <w:rsid w:val="0018244A"/>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C0BE9"/>
    <w:rsid w:val="001C0C64"/>
    <w:rsid w:val="001C0DA2"/>
    <w:rsid w:val="001C1A15"/>
    <w:rsid w:val="001C29E7"/>
    <w:rsid w:val="001C3329"/>
    <w:rsid w:val="001C4346"/>
    <w:rsid w:val="001D0191"/>
    <w:rsid w:val="001D0C18"/>
    <w:rsid w:val="001D1693"/>
    <w:rsid w:val="001D3AA9"/>
    <w:rsid w:val="001D629A"/>
    <w:rsid w:val="001D635A"/>
    <w:rsid w:val="001D6646"/>
    <w:rsid w:val="001E3A15"/>
    <w:rsid w:val="001E3E5B"/>
    <w:rsid w:val="001E715A"/>
    <w:rsid w:val="001E73CC"/>
    <w:rsid w:val="001F06C5"/>
    <w:rsid w:val="001F3BC0"/>
    <w:rsid w:val="001F3F4B"/>
    <w:rsid w:val="001F42FF"/>
    <w:rsid w:val="001F5B05"/>
    <w:rsid w:val="0020148B"/>
    <w:rsid w:val="00201520"/>
    <w:rsid w:val="00201B6D"/>
    <w:rsid w:val="0020233D"/>
    <w:rsid w:val="00204460"/>
    <w:rsid w:val="002056CF"/>
    <w:rsid w:val="0020606E"/>
    <w:rsid w:val="00210787"/>
    <w:rsid w:val="00210FA7"/>
    <w:rsid w:val="00211231"/>
    <w:rsid w:val="00211660"/>
    <w:rsid w:val="002134C8"/>
    <w:rsid w:val="002135E1"/>
    <w:rsid w:val="00213E54"/>
    <w:rsid w:val="00214451"/>
    <w:rsid w:val="00217A9A"/>
    <w:rsid w:val="00220A4A"/>
    <w:rsid w:val="00221AB5"/>
    <w:rsid w:val="00222256"/>
    <w:rsid w:val="002225FE"/>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427B3"/>
    <w:rsid w:val="002432D2"/>
    <w:rsid w:val="0024365A"/>
    <w:rsid w:val="00245F9D"/>
    <w:rsid w:val="00247766"/>
    <w:rsid w:val="002501AD"/>
    <w:rsid w:val="0025192C"/>
    <w:rsid w:val="00251DCA"/>
    <w:rsid w:val="002525EF"/>
    <w:rsid w:val="00253622"/>
    <w:rsid w:val="00254352"/>
    <w:rsid w:val="002560B2"/>
    <w:rsid w:val="0025757F"/>
    <w:rsid w:val="002608E2"/>
    <w:rsid w:val="00261972"/>
    <w:rsid w:val="00264A88"/>
    <w:rsid w:val="00267310"/>
    <w:rsid w:val="0026733B"/>
    <w:rsid w:val="00270D39"/>
    <w:rsid w:val="002712F6"/>
    <w:rsid w:val="0027281A"/>
    <w:rsid w:val="00272F98"/>
    <w:rsid w:val="0027362B"/>
    <w:rsid w:val="002750B2"/>
    <w:rsid w:val="0027536B"/>
    <w:rsid w:val="00275723"/>
    <w:rsid w:val="0027745A"/>
    <w:rsid w:val="002805A5"/>
    <w:rsid w:val="00282652"/>
    <w:rsid w:val="002828F1"/>
    <w:rsid w:val="0028461D"/>
    <w:rsid w:val="00291BB9"/>
    <w:rsid w:val="00292A4E"/>
    <w:rsid w:val="002931E4"/>
    <w:rsid w:val="00295902"/>
    <w:rsid w:val="00295A06"/>
    <w:rsid w:val="002A0FD0"/>
    <w:rsid w:val="002A13E7"/>
    <w:rsid w:val="002A1CAE"/>
    <w:rsid w:val="002A2755"/>
    <w:rsid w:val="002A30C3"/>
    <w:rsid w:val="002A3308"/>
    <w:rsid w:val="002B5DD9"/>
    <w:rsid w:val="002B76A1"/>
    <w:rsid w:val="002C10BA"/>
    <w:rsid w:val="002C1785"/>
    <w:rsid w:val="002C3AD1"/>
    <w:rsid w:val="002C4557"/>
    <w:rsid w:val="002C4888"/>
    <w:rsid w:val="002C6F19"/>
    <w:rsid w:val="002D08C6"/>
    <w:rsid w:val="002D0CF6"/>
    <w:rsid w:val="002D17B6"/>
    <w:rsid w:val="002D40EB"/>
    <w:rsid w:val="002D4205"/>
    <w:rsid w:val="002D637B"/>
    <w:rsid w:val="002D6AF9"/>
    <w:rsid w:val="002D782F"/>
    <w:rsid w:val="002E2B2C"/>
    <w:rsid w:val="002E35AA"/>
    <w:rsid w:val="002E49B4"/>
    <w:rsid w:val="002E6BC3"/>
    <w:rsid w:val="002E7360"/>
    <w:rsid w:val="002E77F3"/>
    <w:rsid w:val="002F0C22"/>
    <w:rsid w:val="002F0DDE"/>
    <w:rsid w:val="002F3883"/>
    <w:rsid w:val="002F46AF"/>
    <w:rsid w:val="002F5C61"/>
    <w:rsid w:val="002F5CDC"/>
    <w:rsid w:val="002F618E"/>
    <w:rsid w:val="002F6BAA"/>
    <w:rsid w:val="003010BC"/>
    <w:rsid w:val="00302AA7"/>
    <w:rsid w:val="00303084"/>
    <w:rsid w:val="003033E2"/>
    <w:rsid w:val="00303A53"/>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4422"/>
    <w:rsid w:val="00394923"/>
    <w:rsid w:val="003A090D"/>
    <w:rsid w:val="003A0C0E"/>
    <w:rsid w:val="003A15D7"/>
    <w:rsid w:val="003A21B2"/>
    <w:rsid w:val="003A2B82"/>
    <w:rsid w:val="003A56CA"/>
    <w:rsid w:val="003A5F5F"/>
    <w:rsid w:val="003A6242"/>
    <w:rsid w:val="003A706D"/>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47D0"/>
    <w:rsid w:val="00404D2D"/>
    <w:rsid w:val="004072BA"/>
    <w:rsid w:val="004103B7"/>
    <w:rsid w:val="00411DB3"/>
    <w:rsid w:val="00412589"/>
    <w:rsid w:val="004134F4"/>
    <w:rsid w:val="004137FC"/>
    <w:rsid w:val="00414850"/>
    <w:rsid w:val="00415AF2"/>
    <w:rsid w:val="00415BFD"/>
    <w:rsid w:val="00415D48"/>
    <w:rsid w:val="00416455"/>
    <w:rsid w:val="004237AF"/>
    <w:rsid w:val="004305C6"/>
    <w:rsid w:val="00430D5E"/>
    <w:rsid w:val="004337CE"/>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4A0"/>
    <w:rsid w:val="00467B18"/>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E28"/>
    <w:rsid w:val="004A4CDA"/>
    <w:rsid w:val="004A6FB6"/>
    <w:rsid w:val="004A78E1"/>
    <w:rsid w:val="004B0A9C"/>
    <w:rsid w:val="004B109F"/>
    <w:rsid w:val="004B1565"/>
    <w:rsid w:val="004B191C"/>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E0A47"/>
    <w:rsid w:val="004E2498"/>
    <w:rsid w:val="004E44AF"/>
    <w:rsid w:val="004E4788"/>
    <w:rsid w:val="004E7482"/>
    <w:rsid w:val="004F016C"/>
    <w:rsid w:val="004F07A2"/>
    <w:rsid w:val="004F0D60"/>
    <w:rsid w:val="004F0E88"/>
    <w:rsid w:val="004F1046"/>
    <w:rsid w:val="004F382D"/>
    <w:rsid w:val="004F49DC"/>
    <w:rsid w:val="00501389"/>
    <w:rsid w:val="00501B15"/>
    <w:rsid w:val="00502281"/>
    <w:rsid w:val="00505266"/>
    <w:rsid w:val="00511C15"/>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74B6"/>
    <w:rsid w:val="00551616"/>
    <w:rsid w:val="00553483"/>
    <w:rsid w:val="00555481"/>
    <w:rsid w:val="00555A75"/>
    <w:rsid w:val="005565B8"/>
    <w:rsid w:val="00561B2F"/>
    <w:rsid w:val="00561DBE"/>
    <w:rsid w:val="005620E9"/>
    <w:rsid w:val="00563029"/>
    <w:rsid w:val="00563CF0"/>
    <w:rsid w:val="0056486A"/>
    <w:rsid w:val="005656F8"/>
    <w:rsid w:val="005672A9"/>
    <w:rsid w:val="0057053C"/>
    <w:rsid w:val="0057200D"/>
    <w:rsid w:val="00572559"/>
    <w:rsid w:val="00572671"/>
    <w:rsid w:val="00572F5D"/>
    <w:rsid w:val="005733FC"/>
    <w:rsid w:val="005776E0"/>
    <w:rsid w:val="00577AEE"/>
    <w:rsid w:val="00582F90"/>
    <w:rsid w:val="00583AA8"/>
    <w:rsid w:val="00586311"/>
    <w:rsid w:val="0058644F"/>
    <w:rsid w:val="00590A9E"/>
    <w:rsid w:val="00590F1A"/>
    <w:rsid w:val="005927BF"/>
    <w:rsid w:val="00592E19"/>
    <w:rsid w:val="005939EA"/>
    <w:rsid w:val="00594AA4"/>
    <w:rsid w:val="0059685F"/>
    <w:rsid w:val="005A0D05"/>
    <w:rsid w:val="005A1183"/>
    <w:rsid w:val="005A217F"/>
    <w:rsid w:val="005A2A8B"/>
    <w:rsid w:val="005A43F5"/>
    <w:rsid w:val="005A59D5"/>
    <w:rsid w:val="005A6AFC"/>
    <w:rsid w:val="005B391F"/>
    <w:rsid w:val="005B47B4"/>
    <w:rsid w:val="005B5806"/>
    <w:rsid w:val="005B7970"/>
    <w:rsid w:val="005C14DA"/>
    <w:rsid w:val="005C2925"/>
    <w:rsid w:val="005C4FDA"/>
    <w:rsid w:val="005C56D2"/>
    <w:rsid w:val="005C570D"/>
    <w:rsid w:val="005C5B05"/>
    <w:rsid w:val="005C7E4B"/>
    <w:rsid w:val="005D599D"/>
    <w:rsid w:val="005D7409"/>
    <w:rsid w:val="005D7DB2"/>
    <w:rsid w:val="005E0054"/>
    <w:rsid w:val="005E1861"/>
    <w:rsid w:val="005E364C"/>
    <w:rsid w:val="005E3CE9"/>
    <w:rsid w:val="005E4318"/>
    <w:rsid w:val="005F01F1"/>
    <w:rsid w:val="005F0E97"/>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FE5"/>
    <w:rsid w:val="006244D4"/>
    <w:rsid w:val="0062491E"/>
    <w:rsid w:val="00624CFD"/>
    <w:rsid w:val="006260D9"/>
    <w:rsid w:val="0062745D"/>
    <w:rsid w:val="006328F5"/>
    <w:rsid w:val="00633A13"/>
    <w:rsid w:val="00633B69"/>
    <w:rsid w:val="00634345"/>
    <w:rsid w:val="006355F8"/>
    <w:rsid w:val="0063603F"/>
    <w:rsid w:val="0063787C"/>
    <w:rsid w:val="00641038"/>
    <w:rsid w:val="00643806"/>
    <w:rsid w:val="00643D87"/>
    <w:rsid w:val="006452E4"/>
    <w:rsid w:val="006454F4"/>
    <w:rsid w:val="00646C6D"/>
    <w:rsid w:val="00647BEA"/>
    <w:rsid w:val="00650851"/>
    <w:rsid w:val="0065458A"/>
    <w:rsid w:val="00657CD2"/>
    <w:rsid w:val="0066223A"/>
    <w:rsid w:val="00662774"/>
    <w:rsid w:val="0066525D"/>
    <w:rsid w:val="0066615D"/>
    <w:rsid w:val="00666224"/>
    <w:rsid w:val="0066671F"/>
    <w:rsid w:val="006678D6"/>
    <w:rsid w:val="00670655"/>
    <w:rsid w:val="006734F6"/>
    <w:rsid w:val="00673F58"/>
    <w:rsid w:val="00676288"/>
    <w:rsid w:val="006809D9"/>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480"/>
    <w:rsid w:val="006A155F"/>
    <w:rsid w:val="006A28B1"/>
    <w:rsid w:val="006A40A2"/>
    <w:rsid w:val="006A4909"/>
    <w:rsid w:val="006A5135"/>
    <w:rsid w:val="006A7F28"/>
    <w:rsid w:val="006B1307"/>
    <w:rsid w:val="006B19AC"/>
    <w:rsid w:val="006B4407"/>
    <w:rsid w:val="006B5868"/>
    <w:rsid w:val="006B5BFE"/>
    <w:rsid w:val="006B5EA9"/>
    <w:rsid w:val="006B7340"/>
    <w:rsid w:val="006C1AD6"/>
    <w:rsid w:val="006C32E1"/>
    <w:rsid w:val="006C4373"/>
    <w:rsid w:val="006D15E0"/>
    <w:rsid w:val="006D21E6"/>
    <w:rsid w:val="006D30BD"/>
    <w:rsid w:val="006D3611"/>
    <w:rsid w:val="006D38FB"/>
    <w:rsid w:val="006D52A5"/>
    <w:rsid w:val="006D55E2"/>
    <w:rsid w:val="006D5D79"/>
    <w:rsid w:val="006D703C"/>
    <w:rsid w:val="006D72C7"/>
    <w:rsid w:val="006E1AC5"/>
    <w:rsid w:val="006E236E"/>
    <w:rsid w:val="006E2A53"/>
    <w:rsid w:val="006E4E00"/>
    <w:rsid w:val="006E5309"/>
    <w:rsid w:val="006E570D"/>
    <w:rsid w:val="006E6249"/>
    <w:rsid w:val="006E6C73"/>
    <w:rsid w:val="006F3021"/>
    <w:rsid w:val="006F315F"/>
    <w:rsid w:val="00701540"/>
    <w:rsid w:val="00703186"/>
    <w:rsid w:val="00703D3E"/>
    <w:rsid w:val="00704A1B"/>
    <w:rsid w:val="0070539F"/>
    <w:rsid w:val="00706D38"/>
    <w:rsid w:val="00710317"/>
    <w:rsid w:val="0071040D"/>
    <w:rsid w:val="0071044F"/>
    <w:rsid w:val="007133E3"/>
    <w:rsid w:val="00715970"/>
    <w:rsid w:val="00716019"/>
    <w:rsid w:val="00716F25"/>
    <w:rsid w:val="00720D1F"/>
    <w:rsid w:val="00723535"/>
    <w:rsid w:val="00723D36"/>
    <w:rsid w:val="00723EF8"/>
    <w:rsid w:val="0072411E"/>
    <w:rsid w:val="007261AA"/>
    <w:rsid w:val="00730101"/>
    <w:rsid w:val="007309C1"/>
    <w:rsid w:val="007316C0"/>
    <w:rsid w:val="00731E90"/>
    <w:rsid w:val="007327BE"/>
    <w:rsid w:val="007343EF"/>
    <w:rsid w:val="00734E7A"/>
    <w:rsid w:val="00735B36"/>
    <w:rsid w:val="00737B4D"/>
    <w:rsid w:val="007400FC"/>
    <w:rsid w:val="007405F4"/>
    <w:rsid w:val="00740C0A"/>
    <w:rsid w:val="00740C33"/>
    <w:rsid w:val="00743CAF"/>
    <w:rsid w:val="00743F8C"/>
    <w:rsid w:val="007442EC"/>
    <w:rsid w:val="0074486F"/>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535C"/>
    <w:rsid w:val="0076550F"/>
    <w:rsid w:val="00765B2A"/>
    <w:rsid w:val="00766D56"/>
    <w:rsid w:val="00766DE2"/>
    <w:rsid w:val="00766EC1"/>
    <w:rsid w:val="00770995"/>
    <w:rsid w:val="007715A6"/>
    <w:rsid w:val="00772D54"/>
    <w:rsid w:val="0077429B"/>
    <w:rsid w:val="00774B3F"/>
    <w:rsid w:val="007751EE"/>
    <w:rsid w:val="00775CD6"/>
    <w:rsid w:val="007761D9"/>
    <w:rsid w:val="007777C7"/>
    <w:rsid w:val="00781DC1"/>
    <w:rsid w:val="00784DB3"/>
    <w:rsid w:val="00784E3F"/>
    <w:rsid w:val="00785AC6"/>
    <w:rsid w:val="007878CD"/>
    <w:rsid w:val="0079320E"/>
    <w:rsid w:val="00793764"/>
    <w:rsid w:val="007941D7"/>
    <w:rsid w:val="0079571A"/>
    <w:rsid w:val="00795CF8"/>
    <w:rsid w:val="00797D98"/>
    <w:rsid w:val="007A0944"/>
    <w:rsid w:val="007A16A9"/>
    <w:rsid w:val="007A23E6"/>
    <w:rsid w:val="007A33C1"/>
    <w:rsid w:val="007A62AB"/>
    <w:rsid w:val="007A68D5"/>
    <w:rsid w:val="007B05C8"/>
    <w:rsid w:val="007B549E"/>
    <w:rsid w:val="007C0170"/>
    <w:rsid w:val="007C0D5C"/>
    <w:rsid w:val="007C323D"/>
    <w:rsid w:val="007C58E8"/>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6E9B"/>
    <w:rsid w:val="007E75BE"/>
    <w:rsid w:val="007F370B"/>
    <w:rsid w:val="007F3F7B"/>
    <w:rsid w:val="007F4BC7"/>
    <w:rsid w:val="007F57DD"/>
    <w:rsid w:val="00800100"/>
    <w:rsid w:val="00803629"/>
    <w:rsid w:val="0080608B"/>
    <w:rsid w:val="00810BD0"/>
    <w:rsid w:val="0081235B"/>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D70"/>
    <w:rsid w:val="00842737"/>
    <w:rsid w:val="0084486F"/>
    <w:rsid w:val="00844B8F"/>
    <w:rsid w:val="00845923"/>
    <w:rsid w:val="00846700"/>
    <w:rsid w:val="00847E5A"/>
    <w:rsid w:val="008503A9"/>
    <w:rsid w:val="00850E37"/>
    <w:rsid w:val="0085126E"/>
    <w:rsid w:val="00855DE0"/>
    <w:rsid w:val="008569BD"/>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3C24"/>
    <w:rsid w:val="00895432"/>
    <w:rsid w:val="00895673"/>
    <w:rsid w:val="00896133"/>
    <w:rsid w:val="00896D05"/>
    <w:rsid w:val="00896FAA"/>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F50"/>
    <w:rsid w:val="008C673D"/>
    <w:rsid w:val="008C6834"/>
    <w:rsid w:val="008C6FC1"/>
    <w:rsid w:val="008C7546"/>
    <w:rsid w:val="008C76B9"/>
    <w:rsid w:val="008D085F"/>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F90"/>
    <w:rsid w:val="008E51C9"/>
    <w:rsid w:val="008F0377"/>
    <w:rsid w:val="008F0F90"/>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352D"/>
    <w:rsid w:val="00923E29"/>
    <w:rsid w:val="009275EF"/>
    <w:rsid w:val="00930867"/>
    <w:rsid w:val="00931465"/>
    <w:rsid w:val="00931FBA"/>
    <w:rsid w:val="00932331"/>
    <w:rsid w:val="00933EFF"/>
    <w:rsid w:val="00935500"/>
    <w:rsid w:val="00935A9B"/>
    <w:rsid w:val="00936445"/>
    <w:rsid w:val="009367FC"/>
    <w:rsid w:val="00940CD6"/>
    <w:rsid w:val="009411E0"/>
    <w:rsid w:val="009422C7"/>
    <w:rsid w:val="00943826"/>
    <w:rsid w:val="00944852"/>
    <w:rsid w:val="00944CCF"/>
    <w:rsid w:val="00945B04"/>
    <w:rsid w:val="00945CE4"/>
    <w:rsid w:val="00946D77"/>
    <w:rsid w:val="00946D79"/>
    <w:rsid w:val="00950A18"/>
    <w:rsid w:val="00953B09"/>
    <w:rsid w:val="00953D3F"/>
    <w:rsid w:val="00954F9F"/>
    <w:rsid w:val="0095540F"/>
    <w:rsid w:val="009573D6"/>
    <w:rsid w:val="00957B86"/>
    <w:rsid w:val="009616CA"/>
    <w:rsid w:val="00962B61"/>
    <w:rsid w:val="00963040"/>
    <w:rsid w:val="00963A44"/>
    <w:rsid w:val="00964A18"/>
    <w:rsid w:val="009654BA"/>
    <w:rsid w:val="00965AD3"/>
    <w:rsid w:val="009726B9"/>
    <w:rsid w:val="009729E9"/>
    <w:rsid w:val="00972FC0"/>
    <w:rsid w:val="00974242"/>
    <w:rsid w:val="00975006"/>
    <w:rsid w:val="00975C74"/>
    <w:rsid w:val="00976479"/>
    <w:rsid w:val="00976EA3"/>
    <w:rsid w:val="0098054A"/>
    <w:rsid w:val="00980AE6"/>
    <w:rsid w:val="009816FD"/>
    <w:rsid w:val="00982063"/>
    <w:rsid w:val="00984B20"/>
    <w:rsid w:val="00984E95"/>
    <w:rsid w:val="009852EE"/>
    <w:rsid w:val="0098571C"/>
    <w:rsid w:val="00985DB7"/>
    <w:rsid w:val="009879B7"/>
    <w:rsid w:val="0099160D"/>
    <w:rsid w:val="00992AB4"/>
    <w:rsid w:val="00993C74"/>
    <w:rsid w:val="00994202"/>
    <w:rsid w:val="009966E6"/>
    <w:rsid w:val="00997931"/>
    <w:rsid w:val="009A06B3"/>
    <w:rsid w:val="009A081B"/>
    <w:rsid w:val="009A0AAA"/>
    <w:rsid w:val="009A3253"/>
    <w:rsid w:val="009A5124"/>
    <w:rsid w:val="009A5293"/>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76E2"/>
    <w:rsid w:val="00AC777C"/>
    <w:rsid w:val="00AD1029"/>
    <w:rsid w:val="00AD17D3"/>
    <w:rsid w:val="00AD37AE"/>
    <w:rsid w:val="00AD3F75"/>
    <w:rsid w:val="00AD54D2"/>
    <w:rsid w:val="00AD5FA3"/>
    <w:rsid w:val="00AD6041"/>
    <w:rsid w:val="00AE07DA"/>
    <w:rsid w:val="00AE25DF"/>
    <w:rsid w:val="00AE310A"/>
    <w:rsid w:val="00AE326C"/>
    <w:rsid w:val="00AE3A65"/>
    <w:rsid w:val="00AE64C3"/>
    <w:rsid w:val="00AE6C62"/>
    <w:rsid w:val="00AE793A"/>
    <w:rsid w:val="00AF2739"/>
    <w:rsid w:val="00AF4E2F"/>
    <w:rsid w:val="00AF5089"/>
    <w:rsid w:val="00AF5DBD"/>
    <w:rsid w:val="00B0208D"/>
    <w:rsid w:val="00B036A6"/>
    <w:rsid w:val="00B03DEE"/>
    <w:rsid w:val="00B04410"/>
    <w:rsid w:val="00B120F5"/>
    <w:rsid w:val="00B123E9"/>
    <w:rsid w:val="00B200B8"/>
    <w:rsid w:val="00B20F91"/>
    <w:rsid w:val="00B22948"/>
    <w:rsid w:val="00B23300"/>
    <w:rsid w:val="00B24E75"/>
    <w:rsid w:val="00B25563"/>
    <w:rsid w:val="00B25F1B"/>
    <w:rsid w:val="00B308C4"/>
    <w:rsid w:val="00B30992"/>
    <w:rsid w:val="00B311A9"/>
    <w:rsid w:val="00B32521"/>
    <w:rsid w:val="00B339BA"/>
    <w:rsid w:val="00B35989"/>
    <w:rsid w:val="00B378BD"/>
    <w:rsid w:val="00B4159E"/>
    <w:rsid w:val="00B41F7E"/>
    <w:rsid w:val="00B44CD0"/>
    <w:rsid w:val="00B44DBA"/>
    <w:rsid w:val="00B47C90"/>
    <w:rsid w:val="00B50F62"/>
    <w:rsid w:val="00B5447C"/>
    <w:rsid w:val="00B5458B"/>
    <w:rsid w:val="00B54692"/>
    <w:rsid w:val="00B559EE"/>
    <w:rsid w:val="00B57323"/>
    <w:rsid w:val="00B57491"/>
    <w:rsid w:val="00B57FF4"/>
    <w:rsid w:val="00B60168"/>
    <w:rsid w:val="00B64258"/>
    <w:rsid w:val="00B65418"/>
    <w:rsid w:val="00B66DFB"/>
    <w:rsid w:val="00B71267"/>
    <w:rsid w:val="00B71D76"/>
    <w:rsid w:val="00B72478"/>
    <w:rsid w:val="00B72C4C"/>
    <w:rsid w:val="00B73EFB"/>
    <w:rsid w:val="00B75113"/>
    <w:rsid w:val="00B7607D"/>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201C"/>
    <w:rsid w:val="00BB3F36"/>
    <w:rsid w:val="00BB4357"/>
    <w:rsid w:val="00BC0A0C"/>
    <w:rsid w:val="00BC0F6E"/>
    <w:rsid w:val="00BC1C1D"/>
    <w:rsid w:val="00BC3842"/>
    <w:rsid w:val="00BC5247"/>
    <w:rsid w:val="00BC7FA7"/>
    <w:rsid w:val="00BD01AD"/>
    <w:rsid w:val="00BD0C00"/>
    <w:rsid w:val="00BD3E07"/>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62B3"/>
    <w:rsid w:val="00C06825"/>
    <w:rsid w:val="00C0704A"/>
    <w:rsid w:val="00C12D98"/>
    <w:rsid w:val="00C15CAD"/>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BF3"/>
    <w:rsid w:val="00C41E26"/>
    <w:rsid w:val="00C42E7E"/>
    <w:rsid w:val="00C45EC9"/>
    <w:rsid w:val="00C47D07"/>
    <w:rsid w:val="00C5289E"/>
    <w:rsid w:val="00C55578"/>
    <w:rsid w:val="00C56B48"/>
    <w:rsid w:val="00C57823"/>
    <w:rsid w:val="00C60520"/>
    <w:rsid w:val="00C6210D"/>
    <w:rsid w:val="00C6267A"/>
    <w:rsid w:val="00C63066"/>
    <w:rsid w:val="00C637DE"/>
    <w:rsid w:val="00C63AAB"/>
    <w:rsid w:val="00C647CC"/>
    <w:rsid w:val="00C64F63"/>
    <w:rsid w:val="00C65EEF"/>
    <w:rsid w:val="00C66DF3"/>
    <w:rsid w:val="00C70FA7"/>
    <w:rsid w:val="00C715CC"/>
    <w:rsid w:val="00C722ED"/>
    <w:rsid w:val="00C73C1B"/>
    <w:rsid w:val="00C758C5"/>
    <w:rsid w:val="00C76167"/>
    <w:rsid w:val="00C772B4"/>
    <w:rsid w:val="00C815CF"/>
    <w:rsid w:val="00C82C90"/>
    <w:rsid w:val="00C84EE3"/>
    <w:rsid w:val="00C854A2"/>
    <w:rsid w:val="00C86769"/>
    <w:rsid w:val="00C87A9B"/>
    <w:rsid w:val="00C90CDD"/>
    <w:rsid w:val="00C92724"/>
    <w:rsid w:val="00C93D85"/>
    <w:rsid w:val="00C95481"/>
    <w:rsid w:val="00C956FF"/>
    <w:rsid w:val="00C95C0B"/>
    <w:rsid w:val="00C97EF1"/>
    <w:rsid w:val="00CA0186"/>
    <w:rsid w:val="00CA1FDA"/>
    <w:rsid w:val="00CA390D"/>
    <w:rsid w:val="00CA6EED"/>
    <w:rsid w:val="00CA7BE7"/>
    <w:rsid w:val="00CB0504"/>
    <w:rsid w:val="00CB2165"/>
    <w:rsid w:val="00CB4D39"/>
    <w:rsid w:val="00CB5021"/>
    <w:rsid w:val="00CB50B1"/>
    <w:rsid w:val="00CB50FE"/>
    <w:rsid w:val="00CB5471"/>
    <w:rsid w:val="00CB7372"/>
    <w:rsid w:val="00CC0BCA"/>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4A32"/>
    <w:rsid w:val="00CF4EF4"/>
    <w:rsid w:val="00CF50C6"/>
    <w:rsid w:val="00CF573C"/>
    <w:rsid w:val="00CF5DFD"/>
    <w:rsid w:val="00CF64D7"/>
    <w:rsid w:val="00CF6B88"/>
    <w:rsid w:val="00CF7663"/>
    <w:rsid w:val="00CF776E"/>
    <w:rsid w:val="00D01259"/>
    <w:rsid w:val="00D0186E"/>
    <w:rsid w:val="00D026A0"/>
    <w:rsid w:val="00D02EB2"/>
    <w:rsid w:val="00D02ED9"/>
    <w:rsid w:val="00D03A5E"/>
    <w:rsid w:val="00D03F6F"/>
    <w:rsid w:val="00D043E7"/>
    <w:rsid w:val="00D13FAE"/>
    <w:rsid w:val="00D14C13"/>
    <w:rsid w:val="00D16B50"/>
    <w:rsid w:val="00D21169"/>
    <w:rsid w:val="00D21235"/>
    <w:rsid w:val="00D238AA"/>
    <w:rsid w:val="00D24BA8"/>
    <w:rsid w:val="00D2578D"/>
    <w:rsid w:val="00D25B37"/>
    <w:rsid w:val="00D2745C"/>
    <w:rsid w:val="00D275D7"/>
    <w:rsid w:val="00D30856"/>
    <w:rsid w:val="00D30873"/>
    <w:rsid w:val="00D31275"/>
    <w:rsid w:val="00D31D2C"/>
    <w:rsid w:val="00D31E88"/>
    <w:rsid w:val="00D31FD9"/>
    <w:rsid w:val="00D32713"/>
    <w:rsid w:val="00D34B21"/>
    <w:rsid w:val="00D35945"/>
    <w:rsid w:val="00D37DA8"/>
    <w:rsid w:val="00D410EC"/>
    <w:rsid w:val="00D4110E"/>
    <w:rsid w:val="00D44848"/>
    <w:rsid w:val="00D45547"/>
    <w:rsid w:val="00D46B9D"/>
    <w:rsid w:val="00D47D5C"/>
    <w:rsid w:val="00D50C13"/>
    <w:rsid w:val="00D50EF0"/>
    <w:rsid w:val="00D52C70"/>
    <w:rsid w:val="00D53489"/>
    <w:rsid w:val="00D54145"/>
    <w:rsid w:val="00D6037B"/>
    <w:rsid w:val="00D6057A"/>
    <w:rsid w:val="00D61467"/>
    <w:rsid w:val="00D61557"/>
    <w:rsid w:val="00D644D5"/>
    <w:rsid w:val="00D65823"/>
    <w:rsid w:val="00D67E07"/>
    <w:rsid w:val="00D71325"/>
    <w:rsid w:val="00D736EE"/>
    <w:rsid w:val="00D75605"/>
    <w:rsid w:val="00D767BE"/>
    <w:rsid w:val="00D77B56"/>
    <w:rsid w:val="00D804D0"/>
    <w:rsid w:val="00D83578"/>
    <w:rsid w:val="00D836D9"/>
    <w:rsid w:val="00D839F7"/>
    <w:rsid w:val="00D85616"/>
    <w:rsid w:val="00D856A7"/>
    <w:rsid w:val="00D860FE"/>
    <w:rsid w:val="00D866BF"/>
    <w:rsid w:val="00D87C12"/>
    <w:rsid w:val="00D927B6"/>
    <w:rsid w:val="00D931EF"/>
    <w:rsid w:val="00D9431F"/>
    <w:rsid w:val="00D944AE"/>
    <w:rsid w:val="00D95CE5"/>
    <w:rsid w:val="00D96B11"/>
    <w:rsid w:val="00D97279"/>
    <w:rsid w:val="00DA09BF"/>
    <w:rsid w:val="00DA0A3C"/>
    <w:rsid w:val="00DA0AB4"/>
    <w:rsid w:val="00DA0C47"/>
    <w:rsid w:val="00DA14BC"/>
    <w:rsid w:val="00DA21F1"/>
    <w:rsid w:val="00DA240A"/>
    <w:rsid w:val="00DA41D7"/>
    <w:rsid w:val="00DA4979"/>
    <w:rsid w:val="00DA6E55"/>
    <w:rsid w:val="00DB2649"/>
    <w:rsid w:val="00DB3E18"/>
    <w:rsid w:val="00DB4767"/>
    <w:rsid w:val="00DB4BD5"/>
    <w:rsid w:val="00DB5EAF"/>
    <w:rsid w:val="00DC2BAA"/>
    <w:rsid w:val="00DC3A14"/>
    <w:rsid w:val="00DD0E43"/>
    <w:rsid w:val="00DD57C6"/>
    <w:rsid w:val="00DE329E"/>
    <w:rsid w:val="00DE6E3A"/>
    <w:rsid w:val="00DF0549"/>
    <w:rsid w:val="00DF1284"/>
    <w:rsid w:val="00DF2587"/>
    <w:rsid w:val="00DF32F9"/>
    <w:rsid w:val="00DF4AB2"/>
    <w:rsid w:val="00DF7F26"/>
    <w:rsid w:val="00E01877"/>
    <w:rsid w:val="00E02458"/>
    <w:rsid w:val="00E05512"/>
    <w:rsid w:val="00E0588C"/>
    <w:rsid w:val="00E05D1C"/>
    <w:rsid w:val="00E07EC7"/>
    <w:rsid w:val="00E10DC8"/>
    <w:rsid w:val="00E156C5"/>
    <w:rsid w:val="00E16A26"/>
    <w:rsid w:val="00E20327"/>
    <w:rsid w:val="00E25758"/>
    <w:rsid w:val="00E25F4F"/>
    <w:rsid w:val="00E30EE8"/>
    <w:rsid w:val="00E31B40"/>
    <w:rsid w:val="00E31FD0"/>
    <w:rsid w:val="00E33595"/>
    <w:rsid w:val="00E36097"/>
    <w:rsid w:val="00E4115D"/>
    <w:rsid w:val="00E41C9B"/>
    <w:rsid w:val="00E42D60"/>
    <w:rsid w:val="00E446BF"/>
    <w:rsid w:val="00E45337"/>
    <w:rsid w:val="00E45B63"/>
    <w:rsid w:val="00E45DD5"/>
    <w:rsid w:val="00E46B53"/>
    <w:rsid w:val="00E46C80"/>
    <w:rsid w:val="00E50EC6"/>
    <w:rsid w:val="00E53215"/>
    <w:rsid w:val="00E53B92"/>
    <w:rsid w:val="00E56784"/>
    <w:rsid w:val="00E56A6F"/>
    <w:rsid w:val="00E56F84"/>
    <w:rsid w:val="00E57F61"/>
    <w:rsid w:val="00E602AE"/>
    <w:rsid w:val="00E6044D"/>
    <w:rsid w:val="00E611DD"/>
    <w:rsid w:val="00E65839"/>
    <w:rsid w:val="00E6676D"/>
    <w:rsid w:val="00E66D30"/>
    <w:rsid w:val="00E70279"/>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401C4"/>
    <w:rsid w:val="00F40C60"/>
    <w:rsid w:val="00F41E17"/>
    <w:rsid w:val="00F42136"/>
    <w:rsid w:val="00F422E9"/>
    <w:rsid w:val="00F4341A"/>
    <w:rsid w:val="00F43D0F"/>
    <w:rsid w:val="00F46A44"/>
    <w:rsid w:val="00F50C1B"/>
    <w:rsid w:val="00F50EC3"/>
    <w:rsid w:val="00F51364"/>
    <w:rsid w:val="00F51D9B"/>
    <w:rsid w:val="00F51DFE"/>
    <w:rsid w:val="00F52DA1"/>
    <w:rsid w:val="00F55E71"/>
    <w:rsid w:val="00F56513"/>
    <w:rsid w:val="00F5680E"/>
    <w:rsid w:val="00F56CEE"/>
    <w:rsid w:val="00F570B5"/>
    <w:rsid w:val="00F6118F"/>
    <w:rsid w:val="00F637B1"/>
    <w:rsid w:val="00F63EC1"/>
    <w:rsid w:val="00F64130"/>
    <w:rsid w:val="00F656F1"/>
    <w:rsid w:val="00F65FB8"/>
    <w:rsid w:val="00F672F4"/>
    <w:rsid w:val="00F70A2C"/>
    <w:rsid w:val="00F73021"/>
    <w:rsid w:val="00F7304D"/>
    <w:rsid w:val="00F76D8A"/>
    <w:rsid w:val="00F8106F"/>
    <w:rsid w:val="00F82140"/>
    <w:rsid w:val="00F846C9"/>
    <w:rsid w:val="00F84E98"/>
    <w:rsid w:val="00F85A31"/>
    <w:rsid w:val="00F876A5"/>
    <w:rsid w:val="00F9077A"/>
    <w:rsid w:val="00F922A3"/>
    <w:rsid w:val="00F93170"/>
    <w:rsid w:val="00F9548A"/>
    <w:rsid w:val="00F95E39"/>
    <w:rsid w:val="00F9642B"/>
    <w:rsid w:val="00F97797"/>
    <w:rsid w:val="00F97E41"/>
    <w:rsid w:val="00FA27BC"/>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CEE"/>
    <w:rsid w:val="00FE7DC9"/>
    <w:rsid w:val="00FF0CB5"/>
    <w:rsid w:val="00FF1D86"/>
    <w:rsid w:val="00FF2062"/>
    <w:rsid w:val="00FF2803"/>
    <w:rsid w:val="00FF32CA"/>
    <w:rsid w:val="00FF3A07"/>
    <w:rsid w:val="00FF42CF"/>
    <w:rsid w:val="00FF4BAC"/>
    <w:rsid w:val="00FF543F"/>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5.w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wmf"/><Relationship Id="rId35"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2239FE-1DF0-42BC-8590-E18E2172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32</Pages>
  <Words>5199</Words>
  <Characters>29637</Characters>
  <Application>Microsoft Office Word</Application>
  <DocSecurity>0</DocSecurity>
  <Lines>246</Lines>
  <Paragraphs>69</Paragraphs>
  <ScaleCrop>false</ScaleCrop>
  <Company/>
  <LinksUpToDate>false</LinksUpToDate>
  <CharactersWithSpaces>34767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司远</dc:creator>
  <cp:lastModifiedBy>Jazz</cp:lastModifiedBy>
  <cp:revision>21</cp:revision>
  <cp:lastPrinted>2013-06-06T07:21:00Z</cp:lastPrinted>
  <dcterms:created xsi:type="dcterms:W3CDTF">2016-03-06T11:45:00Z</dcterms:created>
  <dcterms:modified xsi:type="dcterms:W3CDTF">2016-03-06T17:33:00Z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