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9BC0C" w14:textId="77777777" w:rsidR="00972B0E" w:rsidRDefault="00972B0E"/>
    <w:sectPr w:rsidR="00972B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BC"/>
    <w:rsid w:val="00972B0E"/>
    <w:rsid w:val="00AF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38DD5"/>
  <w15:chartTrackingRefBased/>
  <w15:docId w15:val="{044F57D5-94CA-4C57-BBE0-B99C21033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A. Vega Castañeda</dc:creator>
  <cp:keywords/>
  <dc:description/>
  <cp:lastModifiedBy>Patrick A. Vega Castañeda</cp:lastModifiedBy>
  <cp:revision>1</cp:revision>
  <dcterms:created xsi:type="dcterms:W3CDTF">2023-10-23T04:21:00Z</dcterms:created>
  <dcterms:modified xsi:type="dcterms:W3CDTF">2023-10-23T04:21:00Z</dcterms:modified>
</cp:coreProperties>
</file>