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9E86" w14:textId="77777777" w:rsidR="00F55E0B" w:rsidRDefault="00F55E0B">
      <w:pPr>
        <w:spacing w:before="240" w:line="240" w:lineRule="auto"/>
        <w:rPr>
          <w:b/>
          <w:color w:val="222222"/>
          <w:sz w:val="36"/>
          <w:szCs w:val="36"/>
        </w:rPr>
      </w:pPr>
    </w:p>
    <w:p w14:paraId="40597676" w14:textId="663FB13D" w:rsidR="00F55E0B" w:rsidRDefault="000007CC">
      <w:pPr>
        <w:spacing w:before="240" w:line="240" w:lineRule="auto"/>
        <w:rPr>
          <w:b/>
          <w:color w:val="222222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A757E1B" wp14:editId="629B37EC">
                <wp:extent cx="304800" cy="304800"/>
                <wp:effectExtent l="0" t="0" r="0" b="0"/>
                <wp:docPr id="828000644" name="Rectángulo 1" descr="Digital Constructo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39E0D" id="Rectángulo 1" o:spid="_x0000_s1026" alt="Digital Constructo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color w:val="222222"/>
          <w:sz w:val="36"/>
          <w:szCs w:val="36"/>
        </w:rPr>
        <w:drawing>
          <wp:inline distT="0" distB="0" distL="0" distR="0" wp14:anchorId="347F6DD8" wp14:editId="1D94BC49">
            <wp:extent cx="5733415" cy="1409065"/>
            <wp:effectExtent l="0" t="0" r="635" b="635"/>
            <wp:docPr id="1722365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652" name="Gráfico 17223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6967" w14:textId="77777777" w:rsidR="00F55E0B" w:rsidRDefault="00F55E0B">
      <w:pPr>
        <w:spacing w:before="240" w:line="240" w:lineRule="auto"/>
        <w:rPr>
          <w:b/>
          <w:color w:val="222222"/>
          <w:sz w:val="36"/>
          <w:szCs w:val="36"/>
        </w:rPr>
      </w:pPr>
    </w:p>
    <w:p w14:paraId="1A327AC6" w14:textId="77777777" w:rsidR="00F55E0B" w:rsidRDefault="00000000">
      <w:pPr>
        <w:pBdr>
          <w:top w:val="single" w:sz="4" w:space="10" w:color="5B9BD5"/>
          <w:bottom w:val="single" w:sz="4" w:space="10" w:color="5B9BD5"/>
        </w:pBdr>
        <w:spacing w:before="120" w:after="120" w:line="240" w:lineRule="auto"/>
        <w:ind w:right="157"/>
        <w:jc w:val="center"/>
        <w:rPr>
          <w:rFonts w:ascii="Roboto" w:eastAsia="Roboto" w:hAnsi="Roboto" w:cs="Roboto"/>
          <w:b/>
          <w:color w:val="3C4043"/>
          <w:sz w:val="37"/>
          <w:szCs w:val="37"/>
        </w:rPr>
      </w:pPr>
      <w:r>
        <w:rPr>
          <w:rFonts w:ascii="Roboto" w:eastAsia="Roboto" w:hAnsi="Roboto" w:cs="Roboto"/>
          <w:b/>
          <w:color w:val="3C4043"/>
          <w:sz w:val="37"/>
          <w:szCs w:val="37"/>
        </w:rPr>
        <w:t>Plan de GCS</w:t>
      </w:r>
    </w:p>
    <w:p w14:paraId="1D9CB60E" w14:textId="77777777" w:rsidR="00F55E0B" w:rsidRDefault="00F55E0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B44C0" w14:textId="77777777" w:rsidR="00F55E0B" w:rsidRDefault="00F55E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095F34" w14:textId="77777777" w:rsidR="00F55E0B" w:rsidRDefault="00F55E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96257C" w14:textId="7979E07F" w:rsidR="00F55E0B" w:rsidRDefault="003663A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Equipo de desarrollo</w:t>
      </w:r>
    </w:p>
    <w:p w14:paraId="5F28C67C" w14:textId="77777777" w:rsidR="00F55E0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Manco Mendez, Elvis Neiser </w:t>
      </w:r>
    </w:p>
    <w:p w14:paraId="3A5364FB" w14:textId="77777777" w:rsidR="00F55E0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Lizarbe Estrada, Adrián Jesús </w:t>
      </w:r>
    </w:p>
    <w:p w14:paraId="2C55B42C" w14:textId="77777777" w:rsidR="00F55E0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Palomino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Alex Marcelo </w:t>
      </w:r>
    </w:p>
    <w:p w14:paraId="6EEDBE4B" w14:textId="77777777" w:rsidR="00F55E0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Ancaya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Martinez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Benjamin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AA39EF" w14:textId="77777777" w:rsidR="00F55E0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Vega Castañeda, Patrick Alexander </w:t>
      </w:r>
    </w:p>
    <w:p w14:paraId="6A7D54DF" w14:textId="77777777" w:rsidR="00F55E0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Espinola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Ravello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Annie</w:t>
      </w:r>
    </w:p>
    <w:p w14:paraId="652DE10D" w14:textId="77777777" w:rsidR="00F55E0B" w:rsidRDefault="00F55E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F9B19" w14:textId="77777777" w:rsidR="00F55E0B" w:rsidRDefault="00F55E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8DCCB9" w14:textId="0A727837" w:rsidR="00F55E0B" w:rsidRPr="000007CC" w:rsidRDefault="0000000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07CC">
        <w:rPr>
          <w:lang w:val="en-US"/>
        </w:rPr>
        <w:br w:type="page"/>
      </w:r>
    </w:p>
    <w:p w14:paraId="01F3A95B" w14:textId="77777777" w:rsidR="00F55E0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7BB4BADB" w14:textId="77777777" w:rsidR="00F55E0B" w:rsidRDefault="00F55E0B">
      <w:pPr>
        <w:rPr>
          <w:sz w:val="24"/>
          <w:szCs w:val="24"/>
        </w:rPr>
      </w:pPr>
    </w:p>
    <w:sdt>
      <w:sdtPr>
        <w:id w:val="1180618568"/>
        <w:docPartObj>
          <w:docPartGallery w:val="Table of Contents"/>
          <w:docPartUnique/>
        </w:docPartObj>
      </w:sdtPr>
      <w:sdtContent>
        <w:p w14:paraId="5F71699B" w14:textId="77777777" w:rsidR="00F55E0B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94napqiwdnf">
            <w:r>
              <w:rPr>
                <w:b/>
                <w:color w:val="000000"/>
                <w:sz w:val="24"/>
                <w:szCs w:val="24"/>
              </w:rPr>
              <w:t>Situación: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1CED4E6E" w14:textId="77777777" w:rsidR="00F55E0B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4"/>
              <w:szCs w:val="24"/>
            </w:rPr>
          </w:pPr>
          <w:hyperlink w:anchor="_ww5ftbr86me">
            <w:r>
              <w:rPr>
                <w:b/>
                <w:color w:val="000000"/>
                <w:sz w:val="24"/>
                <w:szCs w:val="24"/>
              </w:rPr>
              <w:t>Problemática</w:t>
            </w:r>
            <w:r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56E693BF" w14:textId="77777777" w:rsidR="00F55E0B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4"/>
              <w:szCs w:val="24"/>
            </w:rPr>
          </w:pPr>
          <w:hyperlink w:anchor="_95kfbdbti3y">
            <w:r>
              <w:rPr>
                <w:b/>
                <w:color w:val="000000"/>
                <w:sz w:val="24"/>
                <w:szCs w:val="24"/>
              </w:rPr>
              <w:t>Finalidad</w:t>
            </w:r>
            <w:r>
              <w:rPr>
                <w:b/>
                <w:color w:val="000000"/>
                <w:sz w:val="24"/>
                <w:szCs w:val="24"/>
              </w:rPr>
              <w:tab/>
              <w:t>5</w:t>
            </w:r>
          </w:hyperlink>
          <w:r>
            <w:fldChar w:fldCharType="end"/>
          </w:r>
        </w:p>
      </w:sdtContent>
    </w:sdt>
    <w:p w14:paraId="66BEF2A8" w14:textId="77777777" w:rsidR="00F55E0B" w:rsidRDefault="00F55E0B">
      <w:pPr>
        <w:rPr>
          <w:sz w:val="24"/>
          <w:szCs w:val="24"/>
        </w:rPr>
      </w:pPr>
    </w:p>
    <w:p w14:paraId="467002EE" w14:textId="77777777" w:rsidR="00F55E0B" w:rsidRDefault="00000000">
      <w:pPr>
        <w:pStyle w:val="Ttulo1"/>
        <w:rPr>
          <w:sz w:val="42"/>
          <w:szCs w:val="42"/>
        </w:rPr>
      </w:pPr>
      <w:bookmarkStart w:id="0" w:name="_qhi3q9xgbuov" w:colFirst="0" w:colLast="0"/>
      <w:bookmarkEnd w:id="0"/>
      <w:r>
        <w:br w:type="page"/>
      </w:r>
    </w:p>
    <w:p w14:paraId="522D2D84" w14:textId="77777777" w:rsidR="00F55E0B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1" w:name="_r94napqiwdnf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Situación</w:t>
      </w:r>
    </w:p>
    <w:p w14:paraId="2A37FE9D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 empresa de construcción de software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DigitalConstructors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 tiene una sólida trayectoria de 10 años en el mercado. Durante este tiempo, hemos establecido colaboraciones exitosas con las cinco principales empresas del sector financiero, proporcionando soluciones tecnológicas innovadoras y de alta calidad.</w:t>
      </w:r>
    </w:p>
    <w:p w14:paraId="412FA8D3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Nuestros clientes principales son gerentes de bancos y empresarios de renombre que confían en nosotros para desarrollar y mantener sistemas críticos para sus operaciones. Esta confianza se ha traducido en la realización de más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de  10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proyectos a lo largo de nuestra historia.</w:t>
      </w:r>
    </w:p>
    <w:p w14:paraId="5C6C6DAF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 estos proyectos, 5 están actualmente en fase de mantenimiento, lo que subraya la importancia de una gestión eficiente de la configuración del software. Contamos con un equipo de 7 trabajadores altamente capacitados que se dedican a diseñar, desarrollar y mantener nuestras soluciones tecnológicas.</w:t>
      </w:r>
    </w:p>
    <w:p w14:paraId="46B8B3E8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Dada nuestra sólida posición en el mercado y la necesidad de garantizar la estabilidad y la evolución constante de nuestros productos, es imperativo establecer un plan de gestión de configuración del software sólido y efectivo para mantener la calidad y la integridad de nuestros productos a lo largo del tiempo.</w:t>
      </w:r>
      <w:r>
        <w:br w:type="page"/>
      </w:r>
    </w:p>
    <w:p w14:paraId="36DAA33F" w14:textId="77777777" w:rsidR="00F55E0B" w:rsidRDefault="00F55E0B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B58B2A" w14:textId="77777777" w:rsidR="00F55E0B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2" w:name="_ww5ftbr86me" w:colFirst="0" w:colLast="0"/>
      <w:bookmarkEnd w:id="2"/>
      <w:r>
        <w:rPr>
          <w:rFonts w:ascii="Times New Roman" w:eastAsia="Times New Roman" w:hAnsi="Times New Roman" w:cs="Times New Roman"/>
          <w:b/>
        </w:rPr>
        <w:t>Problemática</w:t>
      </w:r>
    </w:p>
    <w:p w14:paraId="5BA8BDF2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Las problemáticas en la gestión de configuración del software incluyen la existencia de repositorios mal gestionados, lo que puede resultar en la pérdida de versiones anteriores o la confusión en el control de cambios.  La falta de documentación adecuada complica aún más la situación al dificultar la comprensión de la estructura y las dependencias del software. </w:t>
      </w:r>
    </w:p>
    <w:p w14:paraId="738BD822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Las dependencias desactualizadas plantean riesgos de seguridad y compatibilidad, mientras que la falta de identificación clara de versiones dificulta el seguimiento de cambios. Por último, la ausencia de ítems correctos en los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releases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del software puede llevar a entregas incompletas o no conformes con los requisitos. Es esencial abordar estas cuestiones para mejorar la gestión de configuración del software y garantizar la calidad y la consistencia en el desarrollo y mantenimiento de los productos.</w:t>
      </w:r>
      <w:r>
        <w:br w:type="page"/>
      </w:r>
    </w:p>
    <w:p w14:paraId="56EF8DC8" w14:textId="77777777" w:rsidR="00F55E0B" w:rsidRDefault="00F55E0B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F1F0E31" w14:textId="77777777" w:rsidR="00F55E0B" w:rsidRDefault="00000000">
      <w:pPr>
        <w:pStyle w:val="Ttulo1"/>
        <w:spacing w:before="0" w:after="0" w:line="480" w:lineRule="auto"/>
        <w:rPr>
          <w:rFonts w:ascii="Times New Roman" w:eastAsia="Times New Roman" w:hAnsi="Times New Roman" w:cs="Times New Roman"/>
          <w:b/>
        </w:rPr>
      </w:pPr>
      <w:bookmarkStart w:id="3" w:name="_95kfbdbti3y" w:colFirst="0" w:colLast="0"/>
      <w:bookmarkEnd w:id="3"/>
      <w:r>
        <w:rPr>
          <w:rFonts w:ascii="Times New Roman" w:eastAsia="Times New Roman" w:hAnsi="Times New Roman" w:cs="Times New Roman"/>
          <w:b/>
        </w:rPr>
        <w:t>Finalidad</w:t>
      </w:r>
    </w:p>
    <w:p w14:paraId="25705428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 finalidad del presente documento es de suma importancia para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DigitalConstructors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”, ya que se enfoca en identificar y reconocer las problemáticas claves que enfrenta la empresa en la actualidad. Se busca tener una clara visión y ubicar con precisión nuestras deficiencias. </w:t>
      </w:r>
    </w:p>
    <w:p w14:paraId="61593AA7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 esto podremos llevar a cabo el plan de solución para estas problemáticas.</w:t>
      </w:r>
    </w:p>
    <w:p w14:paraId="372BF462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Entre los objetivos, tenemos:</w:t>
      </w:r>
    </w:p>
    <w:p w14:paraId="2C4B13AB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Clarificar la Visión</w:t>
      </w:r>
    </w:p>
    <w:p w14:paraId="573E4636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Ubicar Deficiencias Estratégicas</w:t>
      </w:r>
    </w:p>
    <w:p w14:paraId="0B185D36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Plan de Solución Efectiva</w:t>
      </w:r>
    </w:p>
    <w:p w14:paraId="40BCA10E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Mejoras Continuas</w:t>
      </w:r>
    </w:p>
    <w:p w14:paraId="1F7B7805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Preservación de la Reputación</w:t>
      </w:r>
    </w:p>
    <w:p w14:paraId="5EB81ACD" w14:textId="77777777" w:rsidR="00F55E0B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Garantizar la Calidad y Consistencia</w:t>
      </w:r>
    </w:p>
    <w:p w14:paraId="57E91325" w14:textId="77777777" w:rsidR="00F55E0B" w:rsidRDefault="00F55E0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55E0B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A20A" w14:textId="77777777" w:rsidR="000E3A6D" w:rsidRDefault="000E3A6D">
      <w:pPr>
        <w:spacing w:line="240" w:lineRule="auto"/>
      </w:pPr>
      <w:r>
        <w:separator/>
      </w:r>
    </w:p>
  </w:endnote>
  <w:endnote w:type="continuationSeparator" w:id="0">
    <w:p w14:paraId="72F65035" w14:textId="77777777" w:rsidR="000E3A6D" w:rsidRDefault="000E3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8E87" w14:textId="77777777" w:rsidR="00F55E0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007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4D81" w14:textId="77777777" w:rsidR="000E3A6D" w:rsidRDefault="000E3A6D">
      <w:pPr>
        <w:spacing w:line="240" w:lineRule="auto"/>
      </w:pPr>
      <w:r>
        <w:separator/>
      </w:r>
    </w:p>
  </w:footnote>
  <w:footnote w:type="continuationSeparator" w:id="0">
    <w:p w14:paraId="1CA39EEF" w14:textId="77777777" w:rsidR="000E3A6D" w:rsidRDefault="000E3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845E1"/>
    <w:multiLevelType w:val="multilevel"/>
    <w:tmpl w:val="2C2AD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364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0B"/>
    <w:rsid w:val="000007CC"/>
    <w:rsid w:val="000E3A6D"/>
    <w:rsid w:val="003663A5"/>
    <w:rsid w:val="00F5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3EB03"/>
  <w15:docId w15:val="{F0C2DAA2-F693-4139-8758-075ACE9A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Elvis Neiser Manco Mendez</cp:lastModifiedBy>
  <cp:revision>3</cp:revision>
  <dcterms:created xsi:type="dcterms:W3CDTF">2023-09-18T03:24:00Z</dcterms:created>
  <dcterms:modified xsi:type="dcterms:W3CDTF">2023-09-18T03:26:00Z</dcterms:modified>
</cp:coreProperties>
</file>