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57DF3" w14:textId="1D166F75" w:rsidR="000C45C8" w:rsidRPr="003C1A1D" w:rsidRDefault="006D78E5">
      <w:pPr>
        <w:rPr>
          <w:b/>
          <w:bCs/>
          <w:i/>
          <w:iCs/>
          <w:u w:val="single"/>
        </w:rPr>
      </w:pPr>
      <w:r w:rsidRPr="003C1A1D">
        <w:rPr>
          <w:b/>
          <w:bCs/>
          <w:i/>
          <w:iCs/>
          <w:u w:val="single"/>
        </w:rPr>
        <w:t>ASESORIA LABORAL</w:t>
      </w:r>
    </w:p>
    <w:p w14:paraId="1B1A7CE5" w14:textId="1D96CD02" w:rsidR="00DF22F6" w:rsidRDefault="00850FE8" w:rsidP="00850FE8">
      <w:r>
        <w:t xml:space="preserve">Centramos nuestra atención en resolver cuestiones laborales y empresariales de gran complejidad. Nos entusiasman los desafíos y buscamos la excelencia en la prestación de </w:t>
      </w:r>
      <w:r w:rsidR="00DF22F6">
        <w:t xml:space="preserve">los siguientes </w:t>
      </w:r>
      <w:r>
        <w:t>servicios</w:t>
      </w:r>
      <w:r w:rsidR="00DF22F6">
        <w:t>:</w:t>
      </w:r>
    </w:p>
    <w:p w14:paraId="10B26F48" w14:textId="77777777" w:rsidR="00850FE8" w:rsidRDefault="00850FE8" w:rsidP="00850FE8"/>
    <w:p w14:paraId="2BF86868" w14:textId="77777777" w:rsidR="006D78E5" w:rsidRDefault="006D78E5"/>
    <w:p w14:paraId="3F7C14F2" w14:textId="494D7CEB" w:rsidR="006D78E5" w:rsidRDefault="003C1A1D">
      <w:r>
        <w:t>-</w:t>
      </w:r>
      <w:r w:rsidR="006D78E5">
        <w:t>PLANEAMIENTO CONTRACTUAL Y SALARIAL</w:t>
      </w:r>
    </w:p>
    <w:p w14:paraId="79E157E7" w14:textId="3CBE0E26" w:rsidR="006D78E5" w:rsidRDefault="003C1A1D">
      <w:r>
        <w:t>-</w:t>
      </w:r>
      <w:r w:rsidR="006D78E5">
        <w:t>SEGURIDAD Y SALUD OCUPACIONAL</w:t>
      </w:r>
    </w:p>
    <w:p w14:paraId="1C3B6D45" w14:textId="6231AC48" w:rsidR="006D78E5" w:rsidRDefault="003C1A1D">
      <w:r>
        <w:t>-</w:t>
      </w:r>
      <w:r w:rsidR="006D78E5">
        <w:t>INTERMEDIACION LABORAL Y OUTSO</w:t>
      </w:r>
      <w:r>
        <w:t>URCING</w:t>
      </w:r>
    </w:p>
    <w:p w14:paraId="0E091948" w14:textId="77777777" w:rsidR="003C1A1D" w:rsidRDefault="003C1A1D"/>
    <w:p w14:paraId="52FA80D7" w14:textId="26AB3640" w:rsidR="003C1A1D" w:rsidRDefault="003C1A1D">
      <w:r>
        <w:t>-NEGOCIACIONES COLECTIVAS</w:t>
      </w:r>
    </w:p>
    <w:p w14:paraId="3337D119" w14:textId="114D04E7" w:rsidR="003C1A1D" w:rsidRDefault="003C1A1D">
      <w:r>
        <w:t>-DUE DILIGENCE</w:t>
      </w:r>
    </w:p>
    <w:p w14:paraId="16EC18E8" w14:textId="19CFEE40" w:rsidR="003C1A1D" w:rsidRPr="00BD5780" w:rsidRDefault="00BD5780">
      <w:pPr>
        <w:rPr>
          <w:b/>
          <w:bCs/>
          <w:u w:val="single"/>
        </w:rPr>
      </w:pPr>
      <w:r w:rsidRPr="00BD5780">
        <w:rPr>
          <w:b/>
          <w:bCs/>
          <w:u w:val="single"/>
        </w:rPr>
        <w:t>NUESTRO EQUIPO</w:t>
      </w:r>
    </w:p>
    <w:p w14:paraId="2A8AB77C" w14:textId="2899B1F9" w:rsidR="000C45C8" w:rsidRDefault="00BD5780">
      <w:r>
        <w:rPr>
          <w:b/>
          <w:bCs/>
          <w:noProof/>
          <w:u w:val="single"/>
        </w:rPr>
        <w:drawing>
          <wp:inline distT="0" distB="0" distL="0" distR="0" wp14:anchorId="252F5CF3" wp14:editId="1BAC26EB">
            <wp:extent cx="1688123" cy="1989091"/>
            <wp:effectExtent l="0" t="0" r="7620" b="0"/>
            <wp:docPr id="11083642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443" cy="200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63F5D" w14:textId="3AF3FB23" w:rsidR="000C45C8" w:rsidRDefault="000C45C8"/>
    <w:p w14:paraId="418D96D0" w14:textId="62388820" w:rsidR="000012A5" w:rsidRPr="00E20FF7" w:rsidRDefault="00D827D2">
      <w:pPr>
        <w:rPr>
          <w:b/>
          <w:bCs/>
        </w:rPr>
      </w:pPr>
      <w:r w:rsidRPr="00E20FF7">
        <w:rPr>
          <w:b/>
          <w:bCs/>
        </w:rPr>
        <w:t>Geraldine</w:t>
      </w:r>
      <w:r w:rsidR="00BD5780" w:rsidRPr="00E20FF7">
        <w:rPr>
          <w:b/>
          <w:bCs/>
        </w:rPr>
        <w:t xml:space="preserve"> Egocheaga</w:t>
      </w:r>
    </w:p>
    <w:p w14:paraId="42B2756D" w14:textId="4459D5AA" w:rsidR="00BD5780" w:rsidRDefault="00AA48D3">
      <w:r>
        <w:t>Abogada por la Universidad de Lima</w:t>
      </w:r>
      <w:r w:rsidR="00877EA5">
        <w:t xml:space="preserve"> con </w:t>
      </w:r>
      <w:r w:rsidR="00DB0169">
        <w:t>especialidad en Derecho Corporativo y litigios</w:t>
      </w:r>
      <w:r w:rsidR="00341321">
        <w:t>.</w:t>
      </w:r>
      <w:r w:rsidR="004F4898">
        <w:t xml:space="preserve"> Cuenta con diversos </w:t>
      </w:r>
      <w:r w:rsidR="00BC0384">
        <w:t xml:space="preserve">cursos </w:t>
      </w:r>
      <w:r w:rsidR="00AE3867">
        <w:t xml:space="preserve">especializados en Derecho Administrativo. Curso de Propiedad Intelectual por la </w:t>
      </w:r>
      <w:r w:rsidR="00AF1300">
        <w:t>Organización Mundial de Propiedad Intelectual (OMPI).</w:t>
      </w:r>
    </w:p>
    <w:p w14:paraId="24D893E1" w14:textId="7188486A" w:rsidR="00341321" w:rsidRPr="00055618" w:rsidRDefault="00341321">
      <w:pPr>
        <w:rPr>
          <w:b/>
          <w:bCs/>
        </w:rPr>
      </w:pPr>
      <w:r w:rsidRPr="00055618">
        <w:rPr>
          <w:b/>
          <w:bCs/>
        </w:rPr>
        <w:t>EXPERIENCIA</w:t>
      </w:r>
    </w:p>
    <w:p w14:paraId="4596231F" w14:textId="593C4643" w:rsidR="00A46290" w:rsidRPr="00E20FF7" w:rsidRDefault="00444F2A">
      <w:r w:rsidRPr="00E20FF7">
        <w:t>C</w:t>
      </w:r>
      <w:r w:rsidR="00A46290" w:rsidRPr="00E20FF7">
        <w:t xml:space="preserve">on </w:t>
      </w:r>
      <w:r w:rsidR="00225473" w:rsidRPr="00E20FF7">
        <w:t xml:space="preserve">Muñiz Olaya Meléndez Castro </w:t>
      </w:r>
      <w:proofErr w:type="spellStart"/>
      <w:r w:rsidR="00225473" w:rsidRPr="00E20FF7">
        <w:t>Ono</w:t>
      </w:r>
      <w:proofErr w:type="spellEnd"/>
      <w:r w:rsidR="00225473" w:rsidRPr="00E20FF7">
        <w:t xml:space="preserve"> &amp; Herrera </w:t>
      </w:r>
      <w:r w:rsidR="00A46290" w:rsidRPr="00E20FF7">
        <w:t>(20</w:t>
      </w:r>
      <w:r w:rsidR="00D827D2" w:rsidRPr="00E20FF7">
        <w:t>22</w:t>
      </w:r>
      <w:r w:rsidR="00A46290" w:rsidRPr="00E20FF7">
        <w:t xml:space="preserve"> - 20</w:t>
      </w:r>
      <w:r w:rsidR="00D827D2" w:rsidRPr="00E20FF7">
        <w:t>23</w:t>
      </w:r>
      <w:r w:rsidR="00A46290" w:rsidRPr="00E20FF7">
        <w:t xml:space="preserve">); con </w:t>
      </w:r>
      <w:r w:rsidR="00D827D2" w:rsidRPr="00E20FF7">
        <w:t>Rodríguez García Consultora Especializada</w:t>
      </w:r>
      <w:r w:rsidR="00A46290" w:rsidRPr="00E20FF7">
        <w:t xml:space="preserve"> (20</w:t>
      </w:r>
      <w:r w:rsidR="00D827D2" w:rsidRPr="00E20FF7">
        <w:t>22</w:t>
      </w:r>
      <w:r w:rsidR="00A46290" w:rsidRPr="00E20FF7">
        <w:t>);</w:t>
      </w:r>
      <w:r w:rsidR="00127FDE">
        <w:t xml:space="preserve"> </w:t>
      </w:r>
      <w:r w:rsidR="00A46290" w:rsidRPr="00E20FF7">
        <w:t xml:space="preserve">con </w:t>
      </w:r>
      <w:r w:rsidR="00D827D2" w:rsidRPr="00E20FF7">
        <w:t>Falabella</w:t>
      </w:r>
      <w:r w:rsidR="00A46290" w:rsidRPr="00E20FF7">
        <w:t xml:space="preserve"> (2</w:t>
      </w:r>
      <w:r w:rsidR="00D827D2" w:rsidRPr="00E20FF7">
        <w:t>021</w:t>
      </w:r>
      <w:r w:rsidR="00A46290" w:rsidRPr="00E20FF7">
        <w:t>)</w:t>
      </w:r>
      <w:r w:rsidR="00B06881">
        <w:t xml:space="preserve"> y con</w:t>
      </w:r>
      <w:r w:rsidR="00A46290" w:rsidRPr="00E20FF7">
        <w:t xml:space="preserve"> </w:t>
      </w:r>
      <w:r w:rsidR="00D827D2" w:rsidRPr="00E20FF7">
        <w:t xml:space="preserve">INDECOPI </w:t>
      </w:r>
      <w:r w:rsidR="00A46290" w:rsidRPr="00E20FF7">
        <w:t>(20</w:t>
      </w:r>
      <w:r w:rsidR="00D827D2" w:rsidRPr="00E20FF7">
        <w:t>20)</w:t>
      </w:r>
    </w:p>
    <w:p w14:paraId="6B52416E" w14:textId="34BA1537" w:rsidR="00755CB8" w:rsidRPr="00055618" w:rsidRDefault="00755CB8">
      <w:pPr>
        <w:rPr>
          <w:rFonts w:ascii="Arial" w:hAnsi="Arial" w:cs="Arial"/>
          <w:b/>
          <w:bCs/>
          <w:color w:val="475664"/>
          <w:sz w:val="20"/>
          <w:szCs w:val="20"/>
          <w:shd w:val="clear" w:color="auto" w:fill="EEEBE2"/>
        </w:rPr>
      </w:pPr>
      <w:r w:rsidRPr="00055618">
        <w:rPr>
          <w:rFonts w:ascii="Arial" w:hAnsi="Arial" w:cs="Arial"/>
          <w:b/>
          <w:bCs/>
          <w:color w:val="475664"/>
          <w:sz w:val="20"/>
          <w:szCs w:val="20"/>
          <w:shd w:val="clear" w:color="auto" w:fill="EEEBE2"/>
        </w:rPr>
        <w:t>ÁREAS DE ESPECIALIZACIÓN</w:t>
      </w:r>
    </w:p>
    <w:p w14:paraId="4963200B" w14:textId="3A7C4528" w:rsidR="00CD42F6" w:rsidRDefault="00585390">
      <w:pPr>
        <w:rPr>
          <w:rFonts w:ascii="Arial" w:hAnsi="Arial" w:cs="Arial"/>
          <w:color w:val="475664"/>
          <w:sz w:val="20"/>
          <w:szCs w:val="20"/>
          <w:shd w:val="clear" w:color="auto" w:fill="EEEBE2"/>
        </w:rPr>
      </w:pPr>
      <w:r>
        <w:rPr>
          <w:rFonts w:ascii="Arial" w:hAnsi="Arial" w:cs="Arial"/>
          <w:color w:val="475664"/>
          <w:sz w:val="20"/>
          <w:szCs w:val="20"/>
          <w:shd w:val="clear" w:color="auto" w:fill="EEEBE2"/>
        </w:rPr>
        <w:t>Competencia</w:t>
      </w:r>
      <w:r w:rsidR="00CD42F6">
        <w:rPr>
          <w:rFonts w:ascii="Arial" w:hAnsi="Arial" w:cs="Arial"/>
          <w:color w:val="475664"/>
          <w:sz w:val="20"/>
          <w:szCs w:val="20"/>
          <w:shd w:val="clear" w:color="auto" w:fill="EEEBE2"/>
        </w:rPr>
        <w:t xml:space="preserve">, Consumo, </w:t>
      </w:r>
      <w:r w:rsidR="00810A1A">
        <w:rPr>
          <w:rFonts w:ascii="Arial" w:hAnsi="Arial" w:cs="Arial"/>
          <w:color w:val="475664"/>
          <w:sz w:val="20"/>
          <w:szCs w:val="20"/>
          <w:shd w:val="clear" w:color="auto" w:fill="EEEBE2"/>
        </w:rPr>
        <w:t>Datos personales</w:t>
      </w:r>
      <w:r w:rsidR="00CD42F6">
        <w:rPr>
          <w:rFonts w:ascii="Arial" w:hAnsi="Arial" w:cs="Arial"/>
          <w:color w:val="475664"/>
          <w:sz w:val="20"/>
          <w:szCs w:val="20"/>
          <w:shd w:val="clear" w:color="auto" w:fill="EEEBE2"/>
        </w:rPr>
        <w:t xml:space="preserve"> y Prácticas Desleales</w:t>
      </w:r>
    </w:p>
    <w:p w14:paraId="50EBDB71" w14:textId="08FBC00A" w:rsidR="00CD42F6" w:rsidRDefault="00CD42F6">
      <w:pPr>
        <w:rPr>
          <w:rFonts w:ascii="Arial" w:hAnsi="Arial" w:cs="Arial"/>
          <w:color w:val="475664"/>
          <w:sz w:val="20"/>
          <w:szCs w:val="20"/>
          <w:shd w:val="clear" w:color="auto" w:fill="EEEBE2"/>
        </w:rPr>
      </w:pPr>
      <w:r>
        <w:rPr>
          <w:rFonts w:ascii="Arial" w:hAnsi="Arial" w:cs="Arial"/>
          <w:color w:val="475664"/>
          <w:sz w:val="20"/>
          <w:szCs w:val="20"/>
          <w:shd w:val="clear" w:color="auto" w:fill="EEEBE2"/>
        </w:rPr>
        <w:t>Telecomunicaciones y Media</w:t>
      </w:r>
    </w:p>
    <w:p w14:paraId="6518EA61" w14:textId="05BABE1C" w:rsidR="00351F54" w:rsidRDefault="00351F54">
      <w:pPr>
        <w:rPr>
          <w:rFonts w:ascii="Arial" w:hAnsi="Arial" w:cs="Arial"/>
          <w:color w:val="475664"/>
          <w:sz w:val="20"/>
          <w:szCs w:val="20"/>
          <w:shd w:val="clear" w:color="auto" w:fill="EEEBE2"/>
        </w:rPr>
      </w:pPr>
      <w:r>
        <w:rPr>
          <w:rFonts w:ascii="Arial" w:hAnsi="Arial" w:cs="Arial"/>
          <w:color w:val="475664"/>
          <w:sz w:val="20"/>
          <w:szCs w:val="20"/>
          <w:shd w:val="clear" w:color="auto" w:fill="EEEBE2"/>
        </w:rPr>
        <w:t>Propiedad Intelectual</w:t>
      </w:r>
      <w:r w:rsidR="00B26DED">
        <w:rPr>
          <w:rFonts w:ascii="Arial" w:hAnsi="Arial" w:cs="Arial"/>
          <w:color w:val="475664"/>
          <w:sz w:val="20"/>
          <w:szCs w:val="20"/>
          <w:shd w:val="clear" w:color="auto" w:fill="EEEBE2"/>
        </w:rPr>
        <w:t xml:space="preserve">, </w:t>
      </w:r>
      <w:r w:rsidR="00B26DED" w:rsidRPr="00B26DED">
        <w:rPr>
          <w:rFonts w:ascii="Arial" w:hAnsi="Arial" w:cs="Arial"/>
          <w:color w:val="475664"/>
          <w:sz w:val="20"/>
          <w:szCs w:val="20"/>
          <w:shd w:val="clear" w:color="auto" w:fill="EEEBE2"/>
        </w:rPr>
        <w:t>marcas, derechos de autor</w:t>
      </w:r>
      <w:r w:rsidR="00B26DED">
        <w:rPr>
          <w:rFonts w:ascii="Arial" w:hAnsi="Arial" w:cs="Arial"/>
          <w:color w:val="475664"/>
          <w:sz w:val="20"/>
          <w:szCs w:val="20"/>
          <w:shd w:val="clear" w:color="auto" w:fill="EEEBE2"/>
        </w:rPr>
        <w:t xml:space="preserve"> y </w:t>
      </w:r>
      <w:r w:rsidR="00B26DED" w:rsidRPr="00B26DED">
        <w:rPr>
          <w:rFonts w:ascii="Arial" w:hAnsi="Arial" w:cs="Arial"/>
          <w:color w:val="475664"/>
          <w:sz w:val="20"/>
          <w:szCs w:val="20"/>
          <w:shd w:val="clear" w:color="auto" w:fill="EEEBE2"/>
        </w:rPr>
        <w:t>patentes</w:t>
      </w:r>
    </w:p>
    <w:p w14:paraId="11FB332E" w14:textId="77777777" w:rsidR="00B26DED" w:rsidRDefault="00B26DED">
      <w:pPr>
        <w:rPr>
          <w:rFonts w:ascii="Arial" w:hAnsi="Arial" w:cs="Arial"/>
          <w:color w:val="475664"/>
          <w:sz w:val="20"/>
          <w:szCs w:val="20"/>
          <w:shd w:val="clear" w:color="auto" w:fill="EEEBE2"/>
        </w:rPr>
      </w:pPr>
    </w:p>
    <w:p w14:paraId="35ED4291" w14:textId="77777777" w:rsidR="00CD42F6" w:rsidRDefault="00CD42F6">
      <w:pPr>
        <w:rPr>
          <w:rFonts w:ascii="Arial" w:hAnsi="Arial" w:cs="Arial"/>
          <w:color w:val="475664"/>
          <w:sz w:val="20"/>
          <w:szCs w:val="20"/>
          <w:shd w:val="clear" w:color="auto" w:fill="EEEBE2"/>
        </w:rPr>
      </w:pPr>
    </w:p>
    <w:p w14:paraId="6DF4EFA9" w14:textId="5092844C" w:rsidR="00BA681D" w:rsidRDefault="00BA681D">
      <w:pPr>
        <w:rPr>
          <w:rFonts w:ascii="Arial" w:hAnsi="Arial" w:cs="Arial"/>
          <w:color w:val="475664"/>
          <w:sz w:val="20"/>
          <w:szCs w:val="20"/>
          <w:shd w:val="clear" w:color="auto" w:fill="EEEBE2"/>
        </w:rPr>
      </w:pPr>
      <w:r>
        <w:rPr>
          <w:rFonts w:ascii="Arial" w:hAnsi="Arial" w:cs="Arial"/>
          <w:color w:val="475664"/>
          <w:sz w:val="20"/>
          <w:szCs w:val="20"/>
          <w:shd w:val="clear" w:color="auto" w:fill="EEEBE2"/>
        </w:rPr>
        <w:t>Idiomas</w:t>
      </w:r>
    </w:p>
    <w:p w14:paraId="75B7431C" w14:textId="4A1025BB" w:rsidR="00BA681D" w:rsidRDefault="00BA681D">
      <w:pPr>
        <w:rPr>
          <w:rFonts w:ascii="Arial" w:hAnsi="Arial" w:cs="Arial"/>
          <w:color w:val="475664"/>
          <w:sz w:val="20"/>
          <w:szCs w:val="20"/>
          <w:shd w:val="clear" w:color="auto" w:fill="EEEBE2"/>
        </w:rPr>
      </w:pPr>
      <w:r>
        <w:rPr>
          <w:rFonts w:ascii="Arial" w:hAnsi="Arial" w:cs="Arial"/>
          <w:color w:val="475664"/>
          <w:sz w:val="20"/>
          <w:szCs w:val="20"/>
          <w:shd w:val="clear" w:color="auto" w:fill="EEEBE2"/>
        </w:rPr>
        <w:t>Inglés</w:t>
      </w:r>
    </w:p>
    <w:p w14:paraId="35A8BE49" w14:textId="1C0D352D" w:rsidR="00BA681D" w:rsidRDefault="00BA681D">
      <w:pPr>
        <w:rPr>
          <w:rFonts w:ascii="Arial" w:hAnsi="Arial" w:cs="Arial"/>
          <w:color w:val="475664"/>
          <w:sz w:val="20"/>
          <w:szCs w:val="20"/>
          <w:shd w:val="clear" w:color="auto" w:fill="EEEBE2"/>
        </w:rPr>
      </w:pPr>
      <w:r>
        <w:rPr>
          <w:rFonts w:ascii="Arial" w:hAnsi="Arial" w:cs="Arial"/>
          <w:color w:val="475664"/>
          <w:sz w:val="20"/>
          <w:szCs w:val="20"/>
          <w:shd w:val="clear" w:color="auto" w:fill="EEEBE2"/>
        </w:rPr>
        <w:t>Francés</w:t>
      </w:r>
    </w:p>
    <w:p w14:paraId="5E4FC8D8" w14:textId="52B68651" w:rsidR="008B1529" w:rsidRDefault="008B1529">
      <w:pPr>
        <w:rPr>
          <w:rFonts w:ascii="Arial" w:hAnsi="Arial" w:cs="Arial"/>
          <w:color w:val="475664"/>
          <w:sz w:val="20"/>
          <w:szCs w:val="20"/>
          <w:shd w:val="clear" w:color="auto" w:fill="EEEBE2"/>
        </w:rPr>
      </w:pPr>
      <w:r>
        <w:rPr>
          <w:rFonts w:ascii="Arial" w:hAnsi="Arial" w:cs="Arial"/>
          <w:color w:val="475664"/>
          <w:sz w:val="20"/>
          <w:szCs w:val="20"/>
          <w:shd w:val="clear" w:color="auto" w:fill="EEEBE2"/>
        </w:rPr>
        <w:t>Español</w:t>
      </w:r>
    </w:p>
    <w:p w14:paraId="29A9AA7A" w14:textId="77777777" w:rsidR="00BA681D" w:rsidRDefault="00BA681D">
      <w:pPr>
        <w:rPr>
          <w:rFonts w:ascii="Arial" w:hAnsi="Arial" w:cs="Arial"/>
          <w:color w:val="475664"/>
          <w:sz w:val="20"/>
          <w:szCs w:val="20"/>
          <w:shd w:val="clear" w:color="auto" w:fill="EEEBE2"/>
        </w:rPr>
      </w:pPr>
    </w:p>
    <w:p w14:paraId="1E9713CE" w14:textId="77777777" w:rsidR="0040222C" w:rsidRDefault="0040222C">
      <w:pPr>
        <w:rPr>
          <w:rFonts w:ascii="Arial" w:hAnsi="Arial" w:cs="Arial"/>
          <w:color w:val="475664"/>
          <w:sz w:val="20"/>
          <w:szCs w:val="20"/>
          <w:shd w:val="clear" w:color="auto" w:fill="EEEBE2"/>
        </w:rPr>
      </w:pPr>
    </w:p>
    <w:p w14:paraId="2BBC698E" w14:textId="5E576721" w:rsidR="0040222C" w:rsidRPr="00CD42F6" w:rsidRDefault="0040222C">
      <w:pPr>
        <w:rPr>
          <w:rFonts w:ascii="Arial" w:hAnsi="Arial" w:cs="Arial"/>
          <w:color w:val="475664"/>
          <w:sz w:val="20"/>
          <w:szCs w:val="20"/>
          <w:shd w:val="clear" w:color="auto" w:fill="EEEBE2"/>
        </w:rPr>
      </w:pPr>
      <w:r>
        <w:rPr>
          <w:noProof/>
        </w:rPr>
        <w:drawing>
          <wp:inline distT="0" distB="0" distL="0" distR="0" wp14:anchorId="480E0234" wp14:editId="714393ED">
            <wp:extent cx="2391752" cy="2391752"/>
            <wp:effectExtent l="0" t="0" r="8890" b="8890"/>
            <wp:docPr id="385966843" name="Imagen 2" descr="Profile photo of Amerson Mendoza Mor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file photo of Amerson Mendoza Moral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636" cy="2396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AAD2C" w14:textId="77777777" w:rsidR="000C45C8" w:rsidRPr="000C45C8" w:rsidRDefault="000C45C8" w:rsidP="000C45C8"/>
    <w:p w14:paraId="1E399ACE" w14:textId="7583A6D1" w:rsidR="000C45C8" w:rsidRDefault="00055618" w:rsidP="000C45C8">
      <w:r>
        <w:t>AMERSON MENDOZA</w:t>
      </w:r>
    </w:p>
    <w:p w14:paraId="1E87DCAF" w14:textId="41CBF76B" w:rsidR="00055618" w:rsidRDefault="00055618" w:rsidP="00055618">
      <w:r>
        <w:t xml:space="preserve">Abogado por la Universidad San Martín de Porres con especialidad en Derecho Corporativo </w:t>
      </w:r>
      <w:r w:rsidR="00E87B80">
        <w:t xml:space="preserve">y </w:t>
      </w:r>
      <w:r w:rsidR="00795D55">
        <w:t>Laboral</w:t>
      </w:r>
      <w:r w:rsidR="000A020E">
        <w:t xml:space="preserve"> por la Universidad ESAN</w:t>
      </w:r>
      <w:r w:rsidR="00795D55">
        <w:t xml:space="preserve">. </w:t>
      </w:r>
      <w:r w:rsidR="005C1BD2">
        <w:t xml:space="preserve"> Se encuentra c</w:t>
      </w:r>
      <w:r w:rsidR="00795D55">
        <w:t xml:space="preserve">ursando la maestría de Derecho de los </w:t>
      </w:r>
      <w:r w:rsidR="00AD7C4A">
        <w:t>N</w:t>
      </w:r>
      <w:r w:rsidR="00795D55">
        <w:t xml:space="preserve">egocios en la </w:t>
      </w:r>
      <w:r w:rsidR="000A020E">
        <w:t>Universidad San Martín de Porres.</w:t>
      </w:r>
    </w:p>
    <w:p w14:paraId="5D29F1C6" w14:textId="77777777" w:rsidR="00055618" w:rsidRPr="00055618" w:rsidRDefault="00055618" w:rsidP="00055618">
      <w:pPr>
        <w:rPr>
          <w:b/>
          <w:bCs/>
        </w:rPr>
      </w:pPr>
      <w:r w:rsidRPr="00055618">
        <w:rPr>
          <w:b/>
          <w:bCs/>
        </w:rPr>
        <w:t>EXPERIENCIA</w:t>
      </w:r>
    </w:p>
    <w:p w14:paraId="2D2D2EB8" w14:textId="0DD6B060" w:rsidR="00055618" w:rsidRPr="00E20FF7" w:rsidRDefault="00055618" w:rsidP="00055618">
      <w:r w:rsidRPr="00E20FF7">
        <w:t xml:space="preserve">Con </w:t>
      </w:r>
      <w:r w:rsidR="003B53BF">
        <w:t>Ministerio de Trabajo y Promoción del Empleo</w:t>
      </w:r>
      <w:r w:rsidRPr="00E20FF7">
        <w:t xml:space="preserve"> (202</w:t>
      </w:r>
      <w:r w:rsidR="003B53BF">
        <w:t>0</w:t>
      </w:r>
      <w:r w:rsidRPr="00E20FF7">
        <w:t xml:space="preserve"> - 2023); con </w:t>
      </w:r>
      <w:r w:rsidR="003B53BF">
        <w:t>Ministerio de Economía y Finanzas del Perú</w:t>
      </w:r>
      <w:r w:rsidRPr="00E20FF7">
        <w:t xml:space="preserve"> (20</w:t>
      </w:r>
      <w:r w:rsidR="003B53BF">
        <w:t>19-2020</w:t>
      </w:r>
      <w:r w:rsidRPr="00E20FF7">
        <w:t>);</w:t>
      </w:r>
      <w:r>
        <w:t xml:space="preserve"> </w:t>
      </w:r>
      <w:r w:rsidRPr="00E20FF7">
        <w:t xml:space="preserve">con </w:t>
      </w:r>
      <w:r w:rsidR="002065E4">
        <w:t xml:space="preserve">Komatsu- Mitsui </w:t>
      </w:r>
      <w:r w:rsidRPr="00E20FF7">
        <w:t>(2</w:t>
      </w:r>
      <w:r w:rsidR="002065E4">
        <w:t>017-2018</w:t>
      </w:r>
      <w:r w:rsidRPr="00E20FF7">
        <w:t>)</w:t>
      </w:r>
      <w:r>
        <w:t xml:space="preserve"> y con</w:t>
      </w:r>
      <w:r w:rsidRPr="00E20FF7">
        <w:t xml:space="preserve"> </w:t>
      </w:r>
      <w:proofErr w:type="spellStart"/>
      <w:r w:rsidR="002065E4">
        <w:t>Divemotor</w:t>
      </w:r>
      <w:proofErr w:type="spellEnd"/>
      <w:r w:rsidRPr="00E20FF7">
        <w:t xml:space="preserve"> (20</w:t>
      </w:r>
      <w:r w:rsidR="00705331">
        <w:t>13-2015</w:t>
      </w:r>
      <w:r w:rsidRPr="00E20FF7">
        <w:t>)</w:t>
      </w:r>
    </w:p>
    <w:p w14:paraId="39661100" w14:textId="77777777" w:rsidR="00055618" w:rsidRPr="00055618" w:rsidRDefault="00055618" w:rsidP="00055618">
      <w:pPr>
        <w:rPr>
          <w:rFonts w:ascii="Arial" w:hAnsi="Arial" w:cs="Arial"/>
          <w:b/>
          <w:bCs/>
          <w:color w:val="475664"/>
          <w:sz w:val="20"/>
          <w:szCs w:val="20"/>
          <w:shd w:val="clear" w:color="auto" w:fill="EEEBE2"/>
        </w:rPr>
      </w:pPr>
      <w:r w:rsidRPr="00055618">
        <w:rPr>
          <w:rFonts w:ascii="Arial" w:hAnsi="Arial" w:cs="Arial"/>
          <w:b/>
          <w:bCs/>
          <w:color w:val="475664"/>
          <w:sz w:val="20"/>
          <w:szCs w:val="20"/>
          <w:shd w:val="clear" w:color="auto" w:fill="EEEBE2"/>
        </w:rPr>
        <w:t>ÁREAS DE ESPECIALIZACIÓN</w:t>
      </w:r>
    </w:p>
    <w:p w14:paraId="47991CDE" w14:textId="67FAAD4D" w:rsidR="008B1529" w:rsidRDefault="008B1529" w:rsidP="00055618">
      <w:pPr>
        <w:rPr>
          <w:rFonts w:ascii="Arial" w:hAnsi="Arial" w:cs="Arial"/>
          <w:color w:val="475664"/>
          <w:sz w:val="20"/>
          <w:szCs w:val="20"/>
          <w:shd w:val="clear" w:color="auto" w:fill="EEEBE2"/>
        </w:rPr>
      </w:pPr>
      <w:r>
        <w:rPr>
          <w:rFonts w:ascii="Arial" w:hAnsi="Arial" w:cs="Arial"/>
          <w:color w:val="475664"/>
          <w:sz w:val="20"/>
          <w:szCs w:val="20"/>
          <w:shd w:val="clear" w:color="auto" w:fill="EEEBE2"/>
        </w:rPr>
        <w:t>Derecho Laboral</w:t>
      </w:r>
    </w:p>
    <w:p w14:paraId="1BA703C5" w14:textId="0BF16AC1" w:rsidR="00055618" w:rsidRDefault="00055618" w:rsidP="00055618">
      <w:pPr>
        <w:rPr>
          <w:rFonts w:ascii="Arial" w:hAnsi="Arial" w:cs="Arial"/>
          <w:color w:val="475664"/>
          <w:sz w:val="20"/>
          <w:szCs w:val="20"/>
          <w:shd w:val="clear" w:color="auto" w:fill="EEEBE2"/>
        </w:rPr>
      </w:pPr>
      <w:r>
        <w:rPr>
          <w:rFonts w:ascii="Arial" w:hAnsi="Arial" w:cs="Arial"/>
          <w:color w:val="475664"/>
          <w:sz w:val="20"/>
          <w:szCs w:val="20"/>
          <w:shd w:val="clear" w:color="auto" w:fill="EEEBE2"/>
        </w:rPr>
        <w:t>Competencia, Consumo, Privacidad y Prácticas Desleales</w:t>
      </w:r>
    </w:p>
    <w:p w14:paraId="0027B12B" w14:textId="77777777" w:rsidR="00055618" w:rsidRDefault="00055618" w:rsidP="00055618">
      <w:pPr>
        <w:rPr>
          <w:rFonts w:ascii="Arial" w:hAnsi="Arial" w:cs="Arial"/>
          <w:color w:val="475664"/>
          <w:sz w:val="20"/>
          <w:szCs w:val="20"/>
          <w:shd w:val="clear" w:color="auto" w:fill="EEEBE2"/>
        </w:rPr>
      </w:pPr>
    </w:p>
    <w:p w14:paraId="0DC47D7D" w14:textId="77777777" w:rsidR="00055618" w:rsidRDefault="00055618" w:rsidP="00055618">
      <w:pPr>
        <w:rPr>
          <w:rFonts w:ascii="Arial" w:hAnsi="Arial" w:cs="Arial"/>
          <w:color w:val="475664"/>
          <w:sz w:val="20"/>
          <w:szCs w:val="20"/>
          <w:shd w:val="clear" w:color="auto" w:fill="EEEBE2"/>
        </w:rPr>
      </w:pPr>
      <w:r>
        <w:rPr>
          <w:rFonts w:ascii="Arial" w:hAnsi="Arial" w:cs="Arial"/>
          <w:color w:val="475664"/>
          <w:sz w:val="20"/>
          <w:szCs w:val="20"/>
          <w:shd w:val="clear" w:color="auto" w:fill="EEEBE2"/>
        </w:rPr>
        <w:t>Idiomas</w:t>
      </w:r>
    </w:p>
    <w:p w14:paraId="460EE719" w14:textId="77777777" w:rsidR="00055618" w:rsidRDefault="00055618" w:rsidP="00055618">
      <w:pPr>
        <w:rPr>
          <w:rFonts w:ascii="Arial" w:hAnsi="Arial" w:cs="Arial"/>
          <w:color w:val="475664"/>
          <w:sz w:val="20"/>
          <w:szCs w:val="20"/>
          <w:shd w:val="clear" w:color="auto" w:fill="EEEBE2"/>
        </w:rPr>
      </w:pPr>
      <w:r>
        <w:rPr>
          <w:rFonts w:ascii="Arial" w:hAnsi="Arial" w:cs="Arial"/>
          <w:color w:val="475664"/>
          <w:sz w:val="20"/>
          <w:szCs w:val="20"/>
          <w:shd w:val="clear" w:color="auto" w:fill="EEEBE2"/>
        </w:rPr>
        <w:t>Inglés</w:t>
      </w:r>
    </w:p>
    <w:p w14:paraId="44C48540" w14:textId="01F12F6B" w:rsidR="00055618" w:rsidRDefault="008B1529" w:rsidP="00055618">
      <w:pPr>
        <w:rPr>
          <w:rFonts w:ascii="Arial" w:hAnsi="Arial" w:cs="Arial"/>
          <w:color w:val="475664"/>
          <w:sz w:val="20"/>
          <w:szCs w:val="20"/>
          <w:shd w:val="clear" w:color="auto" w:fill="EEEBE2"/>
        </w:rPr>
      </w:pPr>
      <w:r>
        <w:rPr>
          <w:rFonts w:ascii="Arial" w:hAnsi="Arial" w:cs="Arial"/>
          <w:color w:val="475664"/>
          <w:sz w:val="20"/>
          <w:szCs w:val="20"/>
          <w:shd w:val="clear" w:color="auto" w:fill="EEEBE2"/>
        </w:rPr>
        <w:t>Español</w:t>
      </w:r>
    </w:p>
    <w:p w14:paraId="5A0174AC" w14:textId="77777777" w:rsidR="00055618" w:rsidRDefault="00055618" w:rsidP="000C45C8"/>
    <w:p w14:paraId="01B16766" w14:textId="457C81DA" w:rsidR="00055618" w:rsidRPr="000C45C8" w:rsidRDefault="00055618" w:rsidP="000C45C8"/>
    <w:p w14:paraId="1D0B5A21" w14:textId="77777777" w:rsidR="000C45C8" w:rsidRPr="000C45C8" w:rsidRDefault="000C45C8" w:rsidP="000C45C8"/>
    <w:p w14:paraId="65DCB0D4" w14:textId="77777777" w:rsidR="000C45C8" w:rsidRPr="000C45C8" w:rsidRDefault="000C45C8" w:rsidP="000C45C8"/>
    <w:p w14:paraId="56B343B0" w14:textId="7B6CEB3A" w:rsidR="000C45C8" w:rsidRDefault="00B26DED" w:rsidP="000C45C8">
      <w:r>
        <w:t>YULIA MEZA</w:t>
      </w:r>
    </w:p>
    <w:p w14:paraId="3AFFF714" w14:textId="77777777" w:rsidR="004F4898" w:rsidRDefault="004F4898" w:rsidP="000C45C8"/>
    <w:p w14:paraId="5C1DE6DB" w14:textId="41738325" w:rsidR="004F4898" w:rsidRDefault="00264B00" w:rsidP="000C45C8">
      <w:r>
        <w:rPr>
          <w:noProof/>
        </w:rPr>
        <w:drawing>
          <wp:inline distT="0" distB="0" distL="0" distR="0" wp14:anchorId="077AFD42" wp14:editId="65890860">
            <wp:extent cx="4124782" cy="5124450"/>
            <wp:effectExtent l="0" t="0" r="9525" b="0"/>
            <wp:docPr id="70159920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599202" name="Imagen 70159920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8423" cy="512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DAD87" w14:textId="77777777" w:rsidR="004F4898" w:rsidRDefault="004F4898" w:rsidP="000C45C8"/>
    <w:p w14:paraId="5005ED67" w14:textId="77777777" w:rsidR="00B26DED" w:rsidRDefault="00B26DED" w:rsidP="000C45C8"/>
    <w:p w14:paraId="5257A01E" w14:textId="0C394770" w:rsidR="004D7E5A" w:rsidRDefault="00B26DED" w:rsidP="000C45C8">
      <w:r>
        <w:t>Bachiller</w:t>
      </w:r>
      <w:r w:rsidR="00224AAD">
        <w:t xml:space="preserve"> en Derecho Corporativo</w:t>
      </w:r>
      <w:r>
        <w:t xml:space="preserve"> </w:t>
      </w:r>
      <w:r w:rsidR="007D5BFC">
        <w:t>de la Universidad ESAN</w:t>
      </w:r>
      <w:r w:rsidR="00224AAD">
        <w:t xml:space="preserve">. </w:t>
      </w:r>
      <w:r w:rsidR="00751CF0">
        <w:t>Cuenta con una especialización Avanzada en Derecho Administrativo por la Ponti</w:t>
      </w:r>
      <w:r w:rsidR="004D7E5A">
        <w:t>ficia Universidad Católica del Perú.</w:t>
      </w:r>
      <w:r w:rsidR="004A4906">
        <w:t xml:space="preserve"> Semifinalista en el E-</w:t>
      </w:r>
      <w:proofErr w:type="spellStart"/>
      <w:r w:rsidR="004A4906">
        <w:t>Moot</w:t>
      </w:r>
      <w:proofErr w:type="spellEnd"/>
      <w:r w:rsidR="004A4906">
        <w:t xml:space="preserve"> de Libre Competencia 2021, organizado por la Facultad de Derecho de la Universidad del Pacífico y Bullard Falla Ezcurra uy semifinalista en la XII Edición </w:t>
      </w:r>
      <w:proofErr w:type="spellStart"/>
      <w:r w:rsidR="004A4906">
        <w:t>Moot</w:t>
      </w:r>
      <w:proofErr w:type="spellEnd"/>
      <w:r w:rsidR="004A4906">
        <w:t xml:space="preserve"> Madrid – 2020.</w:t>
      </w:r>
    </w:p>
    <w:p w14:paraId="699B3971" w14:textId="77777777" w:rsidR="004D7E5A" w:rsidRPr="000C45C8" w:rsidRDefault="004D7E5A" w:rsidP="000C45C8"/>
    <w:p w14:paraId="2D7341A6" w14:textId="77777777" w:rsidR="004D7E5A" w:rsidRPr="00055618" w:rsidRDefault="004D7E5A" w:rsidP="004D7E5A">
      <w:pPr>
        <w:rPr>
          <w:b/>
          <w:bCs/>
        </w:rPr>
      </w:pPr>
      <w:r w:rsidRPr="00055618">
        <w:rPr>
          <w:b/>
          <w:bCs/>
        </w:rPr>
        <w:t>EXPERIENCIA</w:t>
      </w:r>
    </w:p>
    <w:p w14:paraId="39AA4B75" w14:textId="24D1797E" w:rsidR="004D7E5A" w:rsidRPr="00E20FF7" w:rsidRDefault="004D7E5A" w:rsidP="004D7E5A">
      <w:r w:rsidRPr="00E20FF7">
        <w:lastRenderedPageBreak/>
        <w:t>Con</w:t>
      </w:r>
      <w:r w:rsidR="006A4A61">
        <w:t xml:space="preserve"> INDECOPI </w:t>
      </w:r>
      <w:r w:rsidRPr="00E20FF7">
        <w:t>(202</w:t>
      </w:r>
      <w:r w:rsidR="0025588A">
        <w:t>3</w:t>
      </w:r>
      <w:r w:rsidRPr="00E20FF7">
        <w:t xml:space="preserve"> - 202</w:t>
      </w:r>
      <w:r w:rsidR="0025588A">
        <w:t>2</w:t>
      </w:r>
      <w:r w:rsidRPr="00E20FF7">
        <w:t xml:space="preserve">); con </w:t>
      </w:r>
      <w:r w:rsidR="0025588A">
        <w:t>Gerencia Legal de PERUPETRO S.A.</w:t>
      </w:r>
      <w:r w:rsidRPr="00E20FF7">
        <w:t xml:space="preserve"> (20</w:t>
      </w:r>
      <w:r w:rsidR="0025588A">
        <w:t>21</w:t>
      </w:r>
      <w:r>
        <w:t>-202</w:t>
      </w:r>
      <w:r w:rsidR="00EF7781">
        <w:t>2</w:t>
      </w:r>
      <w:r w:rsidRPr="00E20FF7">
        <w:t>);</w:t>
      </w:r>
      <w:r>
        <w:t xml:space="preserve"> </w:t>
      </w:r>
      <w:r w:rsidR="001558DB">
        <w:t xml:space="preserve">y con </w:t>
      </w:r>
      <w:r w:rsidR="00EF7781">
        <w:t>Gerencia Legal de INDECOPI</w:t>
      </w:r>
      <w:r>
        <w:t xml:space="preserve"> </w:t>
      </w:r>
      <w:r w:rsidRPr="00E20FF7">
        <w:t>(2</w:t>
      </w:r>
      <w:r>
        <w:t>01</w:t>
      </w:r>
      <w:r w:rsidR="00EF7781">
        <w:t>9</w:t>
      </w:r>
      <w:r w:rsidRPr="00E20FF7">
        <w:t>)</w:t>
      </w:r>
      <w:r>
        <w:t xml:space="preserve"> </w:t>
      </w:r>
    </w:p>
    <w:p w14:paraId="551D8C4A" w14:textId="77777777" w:rsidR="004D7E5A" w:rsidRPr="00055618" w:rsidRDefault="004D7E5A" w:rsidP="004D7E5A">
      <w:pPr>
        <w:rPr>
          <w:rFonts w:ascii="Arial" w:hAnsi="Arial" w:cs="Arial"/>
          <w:b/>
          <w:bCs/>
          <w:color w:val="475664"/>
          <w:sz w:val="20"/>
          <w:szCs w:val="20"/>
          <w:shd w:val="clear" w:color="auto" w:fill="EEEBE2"/>
        </w:rPr>
      </w:pPr>
      <w:r w:rsidRPr="00055618">
        <w:rPr>
          <w:rFonts w:ascii="Arial" w:hAnsi="Arial" w:cs="Arial"/>
          <w:b/>
          <w:bCs/>
          <w:color w:val="475664"/>
          <w:sz w:val="20"/>
          <w:szCs w:val="20"/>
          <w:shd w:val="clear" w:color="auto" w:fill="EEEBE2"/>
        </w:rPr>
        <w:t>ÁREAS DE ESPECIALIZACIÓN</w:t>
      </w:r>
    </w:p>
    <w:p w14:paraId="1793F7B2" w14:textId="77777777" w:rsidR="004D7E5A" w:rsidRDefault="004D7E5A" w:rsidP="004D7E5A">
      <w:pPr>
        <w:rPr>
          <w:rFonts w:ascii="Arial" w:hAnsi="Arial" w:cs="Arial"/>
          <w:color w:val="475664"/>
          <w:sz w:val="20"/>
          <w:szCs w:val="20"/>
          <w:shd w:val="clear" w:color="auto" w:fill="EEEBE2"/>
        </w:rPr>
      </w:pPr>
      <w:r>
        <w:rPr>
          <w:rFonts w:ascii="Arial" w:hAnsi="Arial" w:cs="Arial"/>
          <w:color w:val="475664"/>
          <w:sz w:val="20"/>
          <w:szCs w:val="20"/>
          <w:shd w:val="clear" w:color="auto" w:fill="EEEBE2"/>
        </w:rPr>
        <w:t>Competencia, Consumo, Privacidad y Prácticas Desleales</w:t>
      </w:r>
    </w:p>
    <w:p w14:paraId="52C59762" w14:textId="548345F3" w:rsidR="00183309" w:rsidRDefault="00810A1A" w:rsidP="004D7E5A">
      <w:pPr>
        <w:rPr>
          <w:rFonts w:ascii="Arial" w:hAnsi="Arial" w:cs="Arial"/>
          <w:color w:val="475664"/>
          <w:sz w:val="20"/>
          <w:szCs w:val="20"/>
          <w:shd w:val="clear" w:color="auto" w:fill="EEEBE2"/>
        </w:rPr>
      </w:pPr>
      <w:r>
        <w:rPr>
          <w:rFonts w:ascii="Arial" w:hAnsi="Arial" w:cs="Arial"/>
          <w:color w:val="475664"/>
          <w:sz w:val="20"/>
          <w:szCs w:val="20"/>
          <w:shd w:val="clear" w:color="auto" w:fill="EEEBE2"/>
        </w:rPr>
        <w:t>Derecho s</w:t>
      </w:r>
      <w:r w:rsidR="00CB5418">
        <w:rPr>
          <w:rFonts w:ascii="Arial" w:hAnsi="Arial" w:cs="Arial"/>
          <w:color w:val="475664"/>
          <w:sz w:val="20"/>
          <w:szCs w:val="20"/>
          <w:shd w:val="clear" w:color="auto" w:fill="EEEBE2"/>
        </w:rPr>
        <w:t>ocietario</w:t>
      </w:r>
    </w:p>
    <w:p w14:paraId="4F8B70AD" w14:textId="3A6CC702" w:rsidR="00CB5418" w:rsidRDefault="00810A1A" w:rsidP="004D7E5A">
      <w:pPr>
        <w:rPr>
          <w:rFonts w:ascii="Arial" w:hAnsi="Arial" w:cs="Arial"/>
          <w:color w:val="475664"/>
          <w:sz w:val="20"/>
          <w:szCs w:val="20"/>
          <w:shd w:val="clear" w:color="auto" w:fill="EEEBE2"/>
        </w:rPr>
      </w:pPr>
      <w:r>
        <w:rPr>
          <w:rFonts w:ascii="Arial" w:hAnsi="Arial" w:cs="Arial"/>
          <w:color w:val="475664"/>
          <w:sz w:val="20"/>
          <w:szCs w:val="20"/>
          <w:shd w:val="clear" w:color="auto" w:fill="EEEBE2"/>
        </w:rPr>
        <w:t>Datos Personales</w:t>
      </w:r>
    </w:p>
    <w:p w14:paraId="22921958" w14:textId="77777777" w:rsidR="004D7E5A" w:rsidRDefault="004D7E5A" w:rsidP="004D7E5A">
      <w:pPr>
        <w:rPr>
          <w:rFonts w:ascii="Arial" w:hAnsi="Arial" w:cs="Arial"/>
          <w:color w:val="475664"/>
          <w:sz w:val="20"/>
          <w:szCs w:val="20"/>
          <w:shd w:val="clear" w:color="auto" w:fill="EEEBE2"/>
        </w:rPr>
      </w:pPr>
    </w:p>
    <w:p w14:paraId="59E308DA" w14:textId="77777777" w:rsidR="004D7E5A" w:rsidRDefault="004D7E5A" w:rsidP="004D7E5A">
      <w:pPr>
        <w:rPr>
          <w:rFonts w:ascii="Arial" w:hAnsi="Arial" w:cs="Arial"/>
          <w:color w:val="475664"/>
          <w:sz w:val="20"/>
          <w:szCs w:val="20"/>
          <w:shd w:val="clear" w:color="auto" w:fill="EEEBE2"/>
        </w:rPr>
      </w:pPr>
      <w:r>
        <w:rPr>
          <w:rFonts w:ascii="Arial" w:hAnsi="Arial" w:cs="Arial"/>
          <w:color w:val="475664"/>
          <w:sz w:val="20"/>
          <w:szCs w:val="20"/>
          <w:shd w:val="clear" w:color="auto" w:fill="EEEBE2"/>
        </w:rPr>
        <w:t>Idiomas</w:t>
      </w:r>
    </w:p>
    <w:p w14:paraId="75D782C3" w14:textId="77777777" w:rsidR="004D7E5A" w:rsidRDefault="004D7E5A" w:rsidP="004D7E5A">
      <w:pPr>
        <w:rPr>
          <w:rFonts w:ascii="Arial" w:hAnsi="Arial" w:cs="Arial"/>
          <w:color w:val="475664"/>
          <w:sz w:val="20"/>
          <w:szCs w:val="20"/>
          <w:shd w:val="clear" w:color="auto" w:fill="EEEBE2"/>
        </w:rPr>
      </w:pPr>
      <w:r>
        <w:rPr>
          <w:rFonts w:ascii="Arial" w:hAnsi="Arial" w:cs="Arial"/>
          <w:color w:val="475664"/>
          <w:sz w:val="20"/>
          <w:szCs w:val="20"/>
          <w:shd w:val="clear" w:color="auto" w:fill="EEEBE2"/>
        </w:rPr>
        <w:t>Inglés</w:t>
      </w:r>
    </w:p>
    <w:p w14:paraId="67C05E6F" w14:textId="77777777" w:rsidR="004D7E5A" w:rsidRDefault="004D7E5A" w:rsidP="004D7E5A">
      <w:pPr>
        <w:rPr>
          <w:rFonts w:ascii="Arial" w:hAnsi="Arial" w:cs="Arial"/>
          <w:color w:val="475664"/>
          <w:sz w:val="20"/>
          <w:szCs w:val="20"/>
          <w:shd w:val="clear" w:color="auto" w:fill="EEEBE2"/>
        </w:rPr>
      </w:pPr>
      <w:r>
        <w:rPr>
          <w:rFonts w:ascii="Arial" w:hAnsi="Arial" w:cs="Arial"/>
          <w:color w:val="475664"/>
          <w:sz w:val="20"/>
          <w:szCs w:val="20"/>
          <w:shd w:val="clear" w:color="auto" w:fill="EEEBE2"/>
        </w:rPr>
        <w:t>Español</w:t>
      </w:r>
    </w:p>
    <w:p w14:paraId="63F3C2C2" w14:textId="3A37B192" w:rsidR="00810A1A" w:rsidRDefault="00810A1A" w:rsidP="004D7E5A">
      <w:pPr>
        <w:rPr>
          <w:rFonts w:ascii="Arial" w:hAnsi="Arial" w:cs="Arial"/>
          <w:color w:val="475664"/>
          <w:sz w:val="20"/>
          <w:szCs w:val="20"/>
          <w:shd w:val="clear" w:color="auto" w:fill="EEEBE2"/>
        </w:rPr>
      </w:pPr>
      <w:r>
        <w:rPr>
          <w:rFonts w:ascii="Arial" w:hAnsi="Arial" w:cs="Arial"/>
          <w:color w:val="475664"/>
          <w:sz w:val="20"/>
          <w:szCs w:val="20"/>
          <w:shd w:val="clear" w:color="auto" w:fill="EEEBE2"/>
        </w:rPr>
        <w:t>Francés</w:t>
      </w:r>
    </w:p>
    <w:p w14:paraId="360DD1D3" w14:textId="77777777" w:rsidR="000C45C8" w:rsidRPr="000C45C8" w:rsidRDefault="000C45C8" w:rsidP="000C45C8"/>
    <w:p w14:paraId="251B3D05" w14:textId="77777777" w:rsidR="000C45C8" w:rsidRPr="000C45C8" w:rsidRDefault="000C45C8" w:rsidP="000C45C8"/>
    <w:p w14:paraId="31C32089" w14:textId="77777777" w:rsidR="000C45C8" w:rsidRPr="000C45C8" w:rsidRDefault="000C45C8" w:rsidP="000C45C8"/>
    <w:p w14:paraId="6BEBCA6D" w14:textId="77777777" w:rsidR="000C45C8" w:rsidRPr="000C45C8" w:rsidRDefault="000C45C8" w:rsidP="000C45C8"/>
    <w:p w14:paraId="552B0B6D" w14:textId="77777777" w:rsidR="000C45C8" w:rsidRPr="000C45C8" w:rsidRDefault="000C45C8" w:rsidP="000C45C8"/>
    <w:p w14:paraId="267C5AC4" w14:textId="77777777" w:rsidR="000C45C8" w:rsidRPr="000C45C8" w:rsidRDefault="000C45C8" w:rsidP="000C45C8"/>
    <w:p w14:paraId="647AD585" w14:textId="77777777" w:rsidR="000C45C8" w:rsidRDefault="000C45C8" w:rsidP="000C45C8"/>
    <w:p w14:paraId="537D2845" w14:textId="77777777" w:rsidR="000C45C8" w:rsidRDefault="000C45C8" w:rsidP="000C45C8"/>
    <w:p w14:paraId="30F29DA9" w14:textId="77777777" w:rsidR="000C45C8" w:rsidRDefault="000C45C8" w:rsidP="000C45C8"/>
    <w:p w14:paraId="4EE391AE" w14:textId="77777777" w:rsidR="000C45C8" w:rsidRDefault="000C45C8" w:rsidP="000C45C8"/>
    <w:p w14:paraId="617C71FF" w14:textId="77777777" w:rsidR="000C45C8" w:rsidRDefault="000C45C8" w:rsidP="000C45C8"/>
    <w:p w14:paraId="4C1C0CBF" w14:textId="77777777" w:rsidR="000C45C8" w:rsidRDefault="000C45C8" w:rsidP="000C45C8"/>
    <w:p w14:paraId="0EF4C19A" w14:textId="77777777" w:rsidR="000C45C8" w:rsidRDefault="000C45C8" w:rsidP="000C45C8"/>
    <w:p w14:paraId="39F22B01" w14:textId="77777777" w:rsidR="000C45C8" w:rsidRDefault="000C45C8" w:rsidP="000C45C8"/>
    <w:p w14:paraId="3BBE9368" w14:textId="77777777" w:rsidR="000C45C8" w:rsidRDefault="000C45C8" w:rsidP="000C45C8"/>
    <w:p w14:paraId="747A6AAC" w14:textId="77777777" w:rsidR="000C45C8" w:rsidRDefault="000C45C8" w:rsidP="000C45C8"/>
    <w:p w14:paraId="2406196D" w14:textId="77777777" w:rsidR="000C45C8" w:rsidRDefault="000C45C8" w:rsidP="000C45C8"/>
    <w:p w14:paraId="39AE3156" w14:textId="77777777" w:rsidR="000C45C8" w:rsidRDefault="000C45C8" w:rsidP="000C45C8"/>
    <w:p w14:paraId="354CDD20" w14:textId="77777777" w:rsidR="000C45C8" w:rsidRDefault="000C45C8" w:rsidP="000C45C8"/>
    <w:p w14:paraId="090F8DD9" w14:textId="77777777" w:rsidR="000C45C8" w:rsidRDefault="000C45C8" w:rsidP="000C45C8"/>
    <w:p w14:paraId="7C7DD15C" w14:textId="77777777" w:rsidR="000C45C8" w:rsidRDefault="000C45C8" w:rsidP="000C45C8"/>
    <w:p w14:paraId="7CD4E06D" w14:textId="77777777" w:rsidR="000C45C8" w:rsidRDefault="000C45C8" w:rsidP="000C45C8"/>
    <w:p w14:paraId="1ABC1052" w14:textId="77777777" w:rsidR="000C45C8" w:rsidRDefault="000C45C8" w:rsidP="000C45C8"/>
    <w:p w14:paraId="71E330D3" w14:textId="78EB98DD" w:rsidR="000C45C8" w:rsidRDefault="000C45C8" w:rsidP="000C45C8"/>
    <w:p w14:paraId="0D9F70CB" w14:textId="77777777" w:rsidR="000C45C8" w:rsidRDefault="000C45C8" w:rsidP="000C45C8"/>
    <w:p w14:paraId="570ABCF5" w14:textId="77777777" w:rsidR="000C45C8" w:rsidRDefault="000C45C8" w:rsidP="000C45C8"/>
    <w:p w14:paraId="6151EA6C" w14:textId="47A141C6" w:rsidR="000C45C8" w:rsidRDefault="000C45C8" w:rsidP="000C45C8"/>
    <w:p w14:paraId="3E943799" w14:textId="77777777" w:rsidR="000C45C8" w:rsidRDefault="000C45C8" w:rsidP="000C45C8"/>
    <w:p w14:paraId="0B15D748" w14:textId="6BF46B7A" w:rsidR="000C45C8" w:rsidRPr="000C45C8" w:rsidRDefault="000C45C8" w:rsidP="000C45C8"/>
    <w:sectPr w:rsidR="000C45C8" w:rsidRPr="000C45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35916" w14:textId="77777777" w:rsidR="0032775F" w:rsidRDefault="0032775F" w:rsidP="000C45C8">
      <w:pPr>
        <w:spacing w:after="0" w:line="240" w:lineRule="auto"/>
      </w:pPr>
      <w:r>
        <w:separator/>
      </w:r>
    </w:p>
  </w:endnote>
  <w:endnote w:type="continuationSeparator" w:id="0">
    <w:p w14:paraId="7376386F" w14:textId="77777777" w:rsidR="0032775F" w:rsidRDefault="0032775F" w:rsidP="000C4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EF00A" w14:textId="77777777" w:rsidR="0032775F" w:rsidRDefault="0032775F" w:rsidP="000C45C8">
      <w:pPr>
        <w:spacing w:after="0" w:line="240" w:lineRule="auto"/>
      </w:pPr>
      <w:r>
        <w:separator/>
      </w:r>
    </w:p>
  </w:footnote>
  <w:footnote w:type="continuationSeparator" w:id="0">
    <w:p w14:paraId="5BE22050" w14:textId="77777777" w:rsidR="0032775F" w:rsidRDefault="0032775F" w:rsidP="000C45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5C8"/>
    <w:rsid w:val="000012A5"/>
    <w:rsid w:val="00055618"/>
    <w:rsid w:val="000A020E"/>
    <w:rsid w:val="000C45C8"/>
    <w:rsid w:val="00127FDE"/>
    <w:rsid w:val="001558DB"/>
    <w:rsid w:val="00183309"/>
    <w:rsid w:val="001F17DD"/>
    <w:rsid w:val="002065E4"/>
    <w:rsid w:val="00224AAD"/>
    <w:rsid w:val="00225473"/>
    <w:rsid w:val="0025588A"/>
    <w:rsid w:val="00264B00"/>
    <w:rsid w:val="002B6E16"/>
    <w:rsid w:val="0032775F"/>
    <w:rsid w:val="00341321"/>
    <w:rsid w:val="00351F54"/>
    <w:rsid w:val="00382F75"/>
    <w:rsid w:val="003B53BF"/>
    <w:rsid w:val="003C1A1D"/>
    <w:rsid w:val="0040222C"/>
    <w:rsid w:val="00444F2A"/>
    <w:rsid w:val="004A4906"/>
    <w:rsid w:val="004D7E5A"/>
    <w:rsid w:val="004F4898"/>
    <w:rsid w:val="00585390"/>
    <w:rsid w:val="005C1BD2"/>
    <w:rsid w:val="006A4A61"/>
    <w:rsid w:val="006D78E5"/>
    <w:rsid w:val="00705331"/>
    <w:rsid w:val="00751CF0"/>
    <w:rsid w:val="00755CB8"/>
    <w:rsid w:val="00776C1E"/>
    <w:rsid w:val="00795D55"/>
    <w:rsid w:val="007D5BFC"/>
    <w:rsid w:val="00810A1A"/>
    <w:rsid w:val="00850FE8"/>
    <w:rsid w:val="00877EA5"/>
    <w:rsid w:val="008B1529"/>
    <w:rsid w:val="0093597C"/>
    <w:rsid w:val="00A46290"/>
    <w:rsid w:val="00AA48D3"/>
    <w:rsid w:val="00AD7C4A"/>
    <w:rsid w:val="00AE3867"/>
    <w:rsid w:val="00AF1300"/>
    <w:rsid w:val="00B06881"/>
    <w:rsid w:val="00B26DED"/>
    <w:rsid w:val="00BA681D"/>
    <w:rsid w:val="00BC0384"/>
    <w:rsid w:val="00BD5780"/>
    <w:rsid w:val="00CB5418"/>
    <w:rsid w:val="00CD42F6"/>
    <w:rsid w:val="00CF1E1E"/>
    <w:rsid w:val="00D827D2"/>
    <w:rsid w:val="00DB0169"/>
    <w:rsid w:val="00DF22F6"/>
    <w:rsid w:val="00E040A0"/>
    <w:rsid w:val="00E20FF7"/>
    <w:rsid w:val="00E83BE7"/>
    <w:rsid w:val="00E87B80"/>
    <w:rsid w:val="00EF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28AA74"/>
  <w15:chartTrackingRefBased/>
  <w15:docId w15:val="{4C3FF462-42AB-42DE-AC83-7EA25A840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45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45C8"/>
  </w:style>
  <w:style w:type="paragraph" w:styleId="Piedepgina">
    <w:name w:val="footer"/>
    <w:basedOn w:val="Normal"/>
    <w:link w:val="PiedepginaCar"/>
    <w:uiPriority w:val="99"/>
    <w:unhideWhenUsed/>
    <w:rsid w:val="000C45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4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8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106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061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0381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54143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611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871690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723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14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12273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0588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55529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8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fif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352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Antonella Gutierrez Evanan</dc:creator>
  <cp:keywords/>
  <dc:description/>
  <cp:lastModifiedBy>Elvis Neiser Manco Mendez</cp:lastModifiedBy>
  <cp:revision>5</cp:revision>
  <cp:lastPrinted>2023-09-21T01:55:00Z</cp:lastPrinted>
  <dcterms:created xsi:type="dcterms:W3CDTF">2023-09-21T03:43:00Z</dcterms:created>
  <dcterms:modified xsi:type="dcterms:W3CDTF">2023-09-30T16:52:00Z</dcterms:modified>
</cp:coreProperties>
</file>