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93EA" w14:textId="4E34FD4B" w:rsidR="00C46DDB" w:rsidRPr="00C46DDB" w:rsidRDefault="00C46DDB">
      <w:pPr>
        <w:rPr>
          <w:rFonts w:ascii="Times New Roman" w:hAnsi="Times New Roman" w:cs="Times New Roman"/>
          <w:sz w:val="24"/>
          <w:szCs w:val="24"/>
        </w:rPr>
      </w:pPr>
      <w:r w:rsidRPr="00C46DDB">
        <w:rPr>
          <w:rFonts w:ascii="Times New Roman" w:hAnsi="Times New Roman" w:cs="Times New Roman"/>
          <w:sz w:val="24"/>
          <w:szCs w:val="24"/>
        </w:rPr>
        <w:t>Elijah Montgomery</w:t>
      </w:r>
    </w:p>
    <w:p w14:paraId="4E8A2A14" w14:textId="3783901B" w:rsidR="00C46DDB" w:rsidRPr="00C46DDB" w:rsidRDefault="00C46DDB">
      <w:pPr>
        <w:rPr>
          <w:rFonts w:ascii="Times New Roman" w:hAnsi="Times New Roman" w:cs="Times New Roman"/>
          <w:sz w:val="24"/>
          <w:szCs w:val="24"/>
        </w:rPr>
      </w:pPr>
      <w:r w:rsidRPr="00C46DDB">
        <w:rPr>
          <w:rFonts w:ascii="Times New Roman" w:hAnsi="Times New Roman" w:cs="Times New Roman"/>
          <w:sz w:val="24"/>
          <w:szCs w:val="24"/>
        </w:rPr>
        <w:t>UT Data Analyst Bootcamp</w:t>
      </w:r>
    </w:p>
    <w:p w14:paraId="182846E5" w14:textId="64D461C3" w:rsidR="00C46DDB" w:rsidRPr="00C46DDB" w:rsidRDefault="00C46DDB">
      <w:pPr>
        <w:rPr>
          <w:rFonts w:ascii="Times New Roman" w:hAnsi="Times New Roman" w:cs="Times New Roman"/>
          <w:sz w:val="24"/>
          <w:szCs w:val="24"/>
        </w:rPr>
      </w:pPr>
      <w:r w:rsidRPr="00C46DDB">
        <w:rPr>
          <w:rFonts w:ascii="Times New Roman" w:hAnsi="Times New Roman" w:cs="Times New Roman"/>
          <w:sz w:val="24"/>
          <w:szCs w:val="24"/>
        </w:rPr>
        <w:t>7 May 2023</w:t>
      </w:r>
    </w:p>
    <w:p w14:paraId="129A3CC9" w14:textId="188C1A8A" w:rsidR="00C46DDB" w:rsidRPr="00C46DDB" w:rsidRDefault="00C46DDB" w:rsidP="00C46DDB">
      <w:pPr>
        <w:jc w:val="center"/>
        <w:rPr>
          <w:rFonts w:ascii="Times New Roman" w:hAnsi="Times New Roman" w:cs="Times New Roman"/>
          <w:sz w:val="32"/>
          <w:szCs w:val="32"/>
        </w:rPr>
      </w:pPr>
      <w:r w:rsidRPr="00C46DDB">
        <w:rPr>
          <w:rFonts w:ascii="Times New Roman" w:hAnsi="Times New Roman" w:cs="Times New Roman"/>
          <w:sz w:val="32"/>
          <w:szCs w:val="32"/>
        </w:rPr>
        <w:t>Report</w:t>
      </w:r>
    </w:p>
    <w:p w14:paraId="42D6889A" w14:textId="77777777" w:rsidR="00C46DDB" w:rsidRDefault="00C46DDB" w:rsidP="00C46DD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C46DDB">
        <w:rPr>
          <w:color w:val="2B2B2B"/>
        </w:rPr>
        <w:t>Given the provided data, what are three conclusions that we can draw about crowdfunding campaigns?</w:t>
      </w:r>
    </w:p>
    <w:p w14:paraId="19E580A5" w14:textId="3F5CD242" w:rsidR="00C46DDB" w:rsidRDefault="00C46DDB" w:rsidP="00C46DD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Journalism is the </w:t>
      </w:r>
      <w:r w:rsidR="00D41F55">
        <w:rPr>
          <w:color w:val="2B2B2B"/>
        </w:rPr>
        <w:t>easiest</w:t>
      </w:r>
      <w:r>
        <w:rPr>
          <w:color w:val="2B2B2B"/>
        </w:rPr>
        <w:t xml:space="preserve"> to fund because it has the highest success rate</w:t>
      </w:r>
      <w:r w:rsidR="00D41F55">
        <w:rPr>
          <w:color w:val="2B2B2B"/>
        </w:rPr>
        <w:t xml:space="preserve"> but also has the fewest companies to fund.</w:t>
      </w:r>
    </w:p>
    <w:p w14:paraId="4D7DD964" w14:textId="7D108C4E" w:rsidR="00D41F55" w:rsidRDefault="00D41F55" w:rsidP="00C46DD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Play has the most companies to fund but also a roughly 50 50 chance of successful funding.</w:t>
      </w:r>
    </w:p>
    <w:p w14:paraId="7A5CBE42" w14:textId="79F63A14" w:rsidR="00D41F55" w:rsidRPr="00C46DDB" w:rsidRDefault="00D41F55" w:rsidP="00C46DD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Companies have the most success in funding during the summer but right after the summer there is a lack of funding.</w:t>
      </w:r>
    </w:p>
    <w:p w14:paraId="3B434740" w14:textId="77777777" w:rsidR="00C46DDB" w:rsidRDefault="00C46DDB" w:rsidP="00C46DD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C46DDB">
        <w:rPr>
          <w:color w:val="2B2B2B"/>
        </w:rPr>
        <w:t>What are some limitations of this dataset?</w:t>
      </w:r>
    </w:p>
    <w:p w14:paraId="1D864BF9" w14:textId="77777777" w:rsidR="00D41F55" w:rsidRDefault="00D41F55" w:rsidP="00D41F5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Sample size per category varies wildly so its harder to compare successfulness of different funding.</w:t>
      </w:r>
    </w:p>
    <w:p w14:paraId="1EC8F2F8" w14:textId="319C7F4A" w:rsidR="00D41F55" w:rsidRPr="00C46DDB" w:rsidRDefault="00D41F55" w:rsidP="00D41F5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The investors don’t give feedback for the reasons why they funded one category but not another.</w:t>
      </w:r>
    </w:p>
    <w:p w14:paraId="1F112AC8" w14:textId="77777777" w:rsidR="00C46DDB" w:rsidRDefault="00C46DDB" w:rsidP="00C46DD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C46DDB">
        <w:rPr>
          <w:color w:val="2B2B2B"/>
        </w:rPr>
        <w:t>What are some other possible tables and/or graphs that we could create, and what additional value would they provide?</w:t>
      </w:r>
    </w:p>
    <w:p w14:paraId="3EE9B435" w14:textId="0676B6EE" w:rsidR="00D41F55" w:rsidRDefault="00D41F55" w:rsidP="00D41F5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Pivot table that compared category and sub-category to percent funded then a graph</w:t>
      </w:r>
      <w:r w:rsidR="00C54894">
        <w:rPr>
          <w:color w:val="2B2B2B"/>
        </w:rPr>
        <w:t xml:space="preserve"> of category vs percent funded to find what is the safest category and sub-category.</w:t>
      </w:r>
    </w:p>
    <w:p w14:paraId="29B0A88B" w14:textId="23C38913" w:rsidR="00C54894" w:rsidRDefault="00C54894" w:rsidP="00D41F5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Pivot table that compares average donation and state to see if average donation directly correlates to average income in each state.</w:t>
      </w:r>
    </w:p>
    <w:p w14:paraId="67685A12" w14:textId="465AE250" w:rsidR="00C54894" w:rsidRPr="00C46DDB" w:rsidRDefault="00C54894" w:rsidP="00D41F5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Compare Pivot table that compares outcome to date created to see the most successful time to fund.</w:t>
      </w:r>
    </w:p>
    <w:p w14:paraId="094991E7" w14:textId="77777777" w:rsidR="00C46DDB" w:rsidRPr="00C46DDB" w:rsidRDefault="00C46DDB" w:rsidP="00C46DDB">
      <w:pPr>
        <w:rPr>
          <w:rFonts w:ascii="Times New Roman" w:hAnsi="Times New Roman" w:cs="Times New Roman"/>
          <w:sz w:val="24"/>
          <w:szCs w:val="24"/>
        </w:rPr>
      </w:pPr>
    </w:p>
    <w:sectPr w:rsidR="00C46DDB" w:rsidRPr="00C4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C4885"/>
    <w:multiLevelType w:val="multilevel"/>
    <w:tmpl w:val="985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67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DB"/>
    <w:rsid w:val="00C46DDB"/>
    <w:rsid w:val="00C54894"/>
    <w:rsid w:val="00D4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E5D1"/>
  <w15:chartTrackingRefBased/>
  <w15:docId w15:val="{ADB8654A-77D0-45E6-B03E-0CFF44E4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Montgomery</dc:creator>
  <cp:keywords/>
  <dc:description/>
  <cp:lastModifiedBy>Elijah Montgomery</cp:lastModifiedBy>
  <cp:revision>1</cp:revision>
  <dcterms:created xsi:type="dcterms:W3CDTF">2023-05-08T03:27:00Z</dcterms:created>
  <dcterms:modified xsi:type="dcterms:W3CDTF">2023-05-08T05:01:00Z</dcterms:modified>
</cp:coreProperties>
</file>