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80" w:before="80"/>
        <w:jc w:val="center"/>
      </w:pPr>
      <w:r>
        <w:rPr>
          <w:rFonts w:ascii="Arial" w:cs="Arial" w:eastAsia="Arial" w:hAnsi="Arial"/>
          <w:b/>
          <w:bCs/>
          <w:color w:val="1A3A5C"/>
          <w:sz w:val="32"/>
          <w:szCs w:val="32"/>
        </w:rPr>
        <w:t xml:space="preserve">UNIVERSITY OF THE WEST INDIES</w:t>
      </w:r>
    </w:p>
    <w:p>
      <w:pPr>
        <w:spacing w:after="60" w:before="60"/>
      </w:pPr>
      <w:r>
        <w:t xml:space="preserve"/>
      </w:r>
    </w:p>
    <w:p>
      <w:pPr>
        <w:spacing w:after="80" w:before="80"/>
        <w:jc w:val="center"/>
      </w:pPr>
      <w:r>
        <w:rPr>
          <w:rFonts w:ascii="Arial" w:cs="Arial" w:eastAsia="Arial" w:hAnsi="Arial"/>
          <w:color w:val="2E6DA4"/>
          <w:sz w:val="26"/>
          <w:szCs w:val="26"/>
        </w:rPr>
        <w:t xml:space="preserve">Department of Physics — Analog Electronics</w:t>
      </w:r>
    </w:p>
    <w:p>
      <w:pPr>
        <w:spacing w:after="60" w:before="60"/>
      </w:pPr>
      <w:r>
        <w:t xml:space="preserve"/>
      </w:r>
    </w:p>
    <w:p>
      <w:pPr>
        <w:spacing w:after="60" w:before="60"/>
      </w:pPr>
      <w:r>
        <w:t xml:space="preserve"/>
      </w:r>
    </w:p>
    <w:p>
      <w:pPr>
        <w:pBdr>
          <w:top w:val="single" w:color="1A3A5C" w:sz="12" w:space="4"/>
          <w:bottom w:val="single" w:color="1A3A5C" w:sz="12" w:space="4"/>
        </w:pBdr>
        <w:spacing w:after="240" w:before="240"/>
        <w:jc w:val="center"/>
      </w:pPr>
      <w:r>
        <w:rPr>
          <w:rFonts w:ascii="Arial" w:cs="Arial" w:eastAsia="Arial" w:hAnsi="Arial"/>
          <w:b/>
          <w:bCs/>
          <w:color w:val="1A3A5C"/>
          <w:sz w:val="40"/>
          <w:szCs w:val="40"/>
        </w:rPr>
        <w:t xml:space="preserve">  PHYSICS LABORATORY REPORT  </w:t>
      </w:r>
    </w:p>
    <w:p>
      <w:pPr>
        <w:spacing w:after="60" w:before="60"/>
      </w:pPr>
      <w:r>
        <w:t xml:space="preserve"/>
      </w:r>
    </w:p>
    <w:p>
      <w:pPr>
        <w:spacing w:after="60" w:before="60"/>
      </w:pPr>
      <w:r>
        <w:t xml:space="preserve"/>
      </w:r>
    </w:p>
    <w:p>
      <w:pPr>
        <w:spacing w:after="80" w:before="80"/>
        <w:jc w:val="center"/>
      </w:pPr>
      <w:r>
        <w:rPr>
          <w:rFonts w:ascii="Arial" w:cs="Arial" w:eastAsia="Arial" w:hAnsi="Arial"/>
          <w:b/>
          <w:bCs/>
          <w:color w:val="2C3E50"/>
          <w:sz w:val="30"/>
          <w:szCs w:val="30"/>
        </w:rPr>
        <w:t xml:space="preserve">Experiment I: Diode Characteristics</w:t>
      </w:r>
    </w:p>
    <w:p>
      <w:pPr>
        <w:spacing w:after="80" w:before="80"/>
        <w:jc w:val="center"/>
      </w:pPr>
      <w:r>
        <w:rPr>
          <w:rFonts w:ascii="Arial" w:cs="Arial" w:eastAsia="Arial" w:hAnsi="Arial"/>
          <w:b/>
          <w:bCs/>
          <w:color w:val="2C3E50"/>
          <w:sz w:val="26"/>
          <w:szCs w:val="26"/>
        </w:rPr>
        <w:t xml:space="preserve">V-I Characteristics of a P-N Junction Diode (1N4007)</w:t>
      </w:r>
    </w:p>
    <w:p>
      <w:pPr>
        <w:spacing w:after="60" w:before="60"/>
      </w:pPr>
      <w:r>
        <w:t xml:space="preserve"/>
      </w:r>
    </w:p>
    <w:p>
      <w:pPr>
        <w:spacing w:after="60" w:before="60"/>
      </w:pPr>
      <w:r>
        <w:t xml:space="preserve"/>
      </w:r>
    </w:p>
    <w:p>
      <w:pPr>
        <w:spacing w:after="60" w:before="60"/>
      </w:pPr>
      <w:r>
        <w:t xml:space="preserve"/>
      </w:r>
    </w:p>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tblGrid>
      <w:tr>
        <w:tc>
          <w:tcPr>
            <w:tcW w:type="dxa" w:w="24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b/>
                <w:bCs/>
                <w:color w:val="1A3A5C"/>
                <w:sz w:val="24"/>
                <w:szCs w:val="24"/>
              </w:rPr>
              <w:t xml:space="preserve">Name:</w:t>
            </w:r>
          </w:p>
        </w:tc>
        <w:tc>
          <w:tcPr>
            <w:tcW w:type="dxa" w:w="38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sz w:val="24"/>
                <w:szCs w:val="24"/>
              </w:rPr>
              <w:t xml:space="preserve">Student Name</w:t>
            </w:r>
          </w:p>
        </w:tc>
      </w:tr>
      <w:tr>
        <w:tc>
          <w:tcPr>
            <w:tcW w:type="dxa" w:w="24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b/>
                <w:bCs/>
                <w:color w:val="1A3A5C"/>
                <w:sz w:val="24"/>
                <w:szCs w:val="24"/>
              </w:rPr>
              <w:t xml:space="preserve">Student ID:</w:t>
            </w:r>
          </w:p>
        </w:tc>
        <w:tc>
          <w:tcPr>
            <w:tcW w:type="dxa" w:w="38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sz w:val="24"/>
                <w:szCs w:val="24"/>
              </w:rPr>
              <w:t xml:space="preserve">XXXXXXX</w:t>
            </w:r>
          </w:p>
        </w:tc>
      </w:tr>
      <w:tr>
        <w:tc>
          <w:tcPr>
            <w:tcW w:type="dxa" w:w="24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b/>
                <w:bCs/>
                <w:color w:val="1A3A5C"/>
                <w:sz w:val="24"/>
                <w:szCs w:val="24"/>
              </w:rPr>
              <w:t xml:space="preserve">Course:</w:t>
            </w:r>
          </w:p>
        </w:tc>
        <w:tc>
          <w:tcPr>
            <w:tcW w:type="dxa" w:w="38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sz w:val="24"/>
                <w:szCs w:val="24"/>
              </w:rPr>
              <w:t xml:space="preserve">BSc Mathematics and Computer Science</w:t>
            </w:r>
          </w:p>
        </w:tc>
      </w:tr>
      <w:tr>
        <w:tc>
          <w:tcPr>
            <w:tcW w:type="dxa" w:w="24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b/>
                <w:bCs/>
                <w:color w:val="1A3A5C"/>
                <w:sz w:val="24"/>
                <w:szCs w:val="24"/>
              </w:rPr>
              <w:t xml:space="preserve">Lab Partner:</w:t>
            </w:r>
          </w:p>
        </w:tc>
        <w:tc>
          <w:tcPr>
            <w:tcW w:type="dxa" w:w="38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sz w:val="24"/>
                <w:szCs w:val="24"/>
              </w:rPr>
              <w:t xml:space="preserve">Lab Partner Name</w:t>
            </w:r>
          </w:p>
        </w:tc>
      </w:tr>
      <w:tr>
        <w:tc>
          <w:tcPr>
            <w:tcW w:type="dxa" w:w="24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b/>
                <w:bCs/>
                <w:color w:val="1A3A5C"/>
                <w:sz w:val="24"/>
                <w:szCs w:val="24"/>
              </w:rPr>
              <w:t xml:space="preserve">Date Performed:</w:t>
            </w:r>
          </w:p>
        </w:tc>
        <w:tc>
          <w:tcPr>
            <w:tcW w:type="dxa" w:w="38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sz w:val="24"/>
                <w:szCs w:val="24"/>
              </w:rPr>
              <w:t xml:space="preserve">April 2026</w:t>
            </w:r>
          </w:p>
        </w:tc>
      </w:tr>
      <w:tr>
        <w:tc>
          <w:tcPr>
            <w:tcW w:type="dxa" w:w="24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b/>
                <w:bCs/>
                <w:color w:val="1A3A5C"/>
                <w:sz w:val="24"/>
                <w:szCs w:val="24"/>
              </w:rPr>
              <w:t xml:space="preserve">Date Submitted:</w:t>
            </w:r>
          </w:p>
        </w:tc>
        <w:tc>
          <w:tcPr>
            <w:tcW w:type="dxa" w:w="38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sz w:val="24"/>
                <w:szCs w:val="24"/>
              </w:rPr>
              <w:t xml:space="preserve">May 2, 2026</w:t>
            </w:r>
          </w:p>
        </w:tc>
      </w:tr>
      <w:tr>
        <w:tc>
          <w:tcPr>
            <w:tcW w:type="dxa" w:w="24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b/>
                <w:bCs/>
                <w:color w:val="1A3A5C"/>
                <w:sz w:val="24"/>
                <w:szCs w:val="24"/>
              </w:rPr>
              <w:t xml:space="preserve">Instructor:</w:t>
            </w:r>
          </w:p>
        </w:tc>
        <w:tc>
          <w:tcPr>
            <w:tcW w:type="dxa" w:w="38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sz w:val="24"/>
                <w:szCs w:val="24"/>
              </w:rPr>
              <w:t xml:space="preserve">Dr. Instructor Name</w:t>
            </w:r>
          </w:p>
        </w:tc>
      </w:tr>
    </w:tbl>
    <w:p>
      <w:r>
        <w:br w:type="page"/>
      </w:r>
    </w:p>
    <w:p>
      <w:pPr>
        <w:sectPr>
          <w:pgSz w:w="12240" w:h="15840" w:orient="portrait"/>
          <w:pgMar w:top="1440" w:right="1440" w:bottom="1440" w:left="1440" w:header="708" w:footer="708" w:gutter="0"/>
          <w:pgNumType/>
          <w:docGrid w:linePitch="360"/>
        </w:sectPr>
      </w:pPr>
    </w:p>
    <w:p>
      <w:pPr>
        <w:spacing w:after="360" w:before="240"/>
        <w:jc w:val="center"/>
      </w:pPr>
      <w:r>
        <w:rPr>
          <w:rFonts w:ascii="Arial" w:cs="Arial" w:eastAsia="Arial" w:hAnsi="Arial"/>
          <w:b/>
          <w:bCs/>
          <w:color w:val="1A3A5C"/>
          <w:sz w:val="28"/>
          <w:szCs w:val="28"/>
        </w:rPr>
        <w:t xml:space="preserve">Experiment I: Diode Characteristics — V-I Characteristics of a P-N Junction Diode</w:t>
      </w:r>
    </w:p>
    <w:p>
      <w:pPr>
        <w:pStyle w:val="Heading1"/>
        <w:pBdr>
          <w:bottom w:val="single" w:color="1A3A5C" w:sz="6" w:space="4"/>
        </w:pBdr>
        <w:spacing w:after="180" w:before="360"/>
      </w:pPr>
      <w:r>
        <w:rPr>
          <w:rFonts w:ascii="Arial" w:cs="Arial" w:eastAsia="Arial" w:hAnsi="Arial"/>
          <w:b/>
          <w:bCs/>
          <w:color w:val="1A3A5C"/>
          <w:sz w:val="28"/>
          <w:szCs w:val="28"/>
        </w:rPr>
        <w:t xml:space="preserve">Abstract</w:t>
      </w:r>
    </w:p>
    <w:p>
      <w:pPr>
        <w:spacing w:after="80" w:before="80"/>
        <w:jc w:val="both"/>
      </w:pPr>
      <w:r>
        <w:rPr>
          <w:rFonts w:ascii="Arial" w:cs="Arial" w:eastAsia="Arial" w:hAnsi="Arial"/>
          <w:sz w:val="24"/>
          <w:szCs w:val="24"/>
        </w:rPr>
        <w:t xml:space="preserve">This experiment investigated the voltage-current (V-I) characteristics of a 1N4007 P-N junction diode under both forward and reverse bias conditions. In the forward bias configuration, the supply voltage was varied from 0 V to 12 V and the forward voltage (Vf) and current (If) were recorded at 16 settings. In the reverse bias configuration, the supply was varied from 0 V to 15 V in 1 V steps and the reverse voltage (Vr) and leakage current (Ir) were recorded. The characteristic V-I curve confirmed the unidirectional conduction behaviour of the diode. The cut-in (threshold) voltage was determined to be 0.556 V by linear extrapolation of the steep conduction region, confirming the component as a silicon diode (theoretical value ≈ 0.6–0.7 V). The static forward resistance at Vf = 0.65 V was 32.66 Ω, the average dynamic forward resistance was 6.62 Ω, and the average forward resistance was 9.17 Ω. In reverse bias, the static reverse resistance was 10.92 kΩ, demonstrating the diode's high back-resistance characteristic.</w:t>
      </w:r>
    </w:p>
    <w:p>
      <w:pPr>
        <w:spacing w:after="60" w:before="60"/>
      </w:pPr>
      <w:r>
        <w:t xml:space="preserve"/>
      </w:r>
    </w:p>
    <w:p>
      <w:pPr>
        <w:pStyle w:val="Heading1"/>
        <w:pBdr>
          <w:bottom w:val="single" w:color="1A3A5C" w:sz="6" w:space="4"/>
        </w:pBdr>
        <w:spacing w:after="180" w:before="360"/>
      </w:pPr>
      <w:r>
        <w:rPr>
          <w:rFonts w:ascii="Arial" w:cs="Arial" w:eastAsia="Arial" w:hAnsi="Arial"/>
          <w:b/>
          <w:bCs/>
          <w:color w:val="1A3A5C"/>
          <w:sz w:val="28"/>
          <w:szCs w:val="28"/>
        </w:rPr>
        <w:t xml:space="preserve">1. Objectives</w:t>
      </w:r>
    </w:p>
    <w:p>
      <w:pPr>
        <w:spacing w:after="80" w:before="80"/>
        <w:jc w:val="both"/>
      </w:pPr>
      <w:r>
        <w:rPr>
          <w:rFonts w:ascii="Arial" w:cs="Arial" w:eastAsia="Arial" w:hAnsi="Arial"/>
          <w:sz w:val="24"/>
          <w:szCs w:val="24"/>
        </w:rPr>
        <w:t xml:space="preserve">The objectives of this experiment are:</w:t>
      </w:r>
    </w:p>
    <w:p>
      <w:pPr>
        <w:pStyle w:val="ListParagraph"/>
        <w:numPr>
          <w:ilvl w:val="0"/>
          <w:numId w:val="2"/>
        </w:numPr>
        <w:spacing w:after="60" w:before="60"/>
      </w:pPr>
      <w:r>
        <w:rPr>
          <w:rFonts w:ascii="Arial" w:cs="Arial" w:eastAsia="Arial" w:hAnsi="Arial"/>
          <w:sz w:val="24"/>
          <w:szCs w:val="24"/>
        </w:rPr>
        <w:t xml:space="preserve">To study and verify the functionality of a P-N junction diode in both forward and reverse bias conditions.</w:t>
      </w:r>
    </w:p>
    <w:p>
      <w:pPr>
        <w:pStyle w:val="ListParagraph"/>
        <w:numPr>
          <w:ilvl w:val="0"/>
          <w:numId w:val="2"/>
        </w:numPr>
        <w:spacing w:after="60" w:before="60"/>
      </w:pPr>
      <w:r>
        <w:rPr>
          <w:rFonts w:ascii="Arial" w:cs="Arial" w:eastAsia="Arial" w:hAnsi="Arial"/>
          <w:sz w:val="24"/>
          <w:szCs w:val="24"/>
        </w:rPr>
        <w:t xml:space="preserve">To plot the complete V-I characteristic curve of the 1N4007 diode.</w:t>
      </w:r>
    </w:p>
    <w:p>
      <w:pPr>
        <w:pStyle w:val="ListParagraph"/>
        <w:numPr>
          <w:ilvl w:val="0"/>
          <w:numId w:val="2"/>
        </w:numPr>
        <w:spacing w:after="60" w:before="60"/>
      </w:pPr>
      <w:r>
        <w:rPr>
          <w:rFonts w:ascii="Arial" w:cs="Arial" w:eastAsia="Arial" w:hAnsi="Arial"/>
          <w:sz w:val="24"/>
          <w:szCs w:val="24"/>
        </w:rPr>
        <w:t xml:space="preserve">To determine the cut-in (threshold) voltage of the diode from the forward bias graph.</w:t>
      </w:r>
    </w:p>
    <w:p>
      <w:pPr>
        <w:pStyle w:val="ListParagraph"/>
        <w:numPr>
          <w:ilvl w:val="0"/>
          <w:numId w:val="2"/>
        </w:numPr>
        <w:spacing w:after="60" w:before="60"/>
      </w:pPr>
      <w:r>
        <w:rPr>
          <w:rFonts w:ascii="Arial" w:cs="Arial" w:eastAsia="Arial" w:hAnsi="Arial"/>
          <w:sz w:val="24"/>
          <w:szCs w:val="24"/>
        </w:rPr>
        <w:t xml:space="preserve">To calculate the static forward resistance, dynamic forward resistance, and average forward resistance.</w:t>
      </w:r>
    </w:p>
    <w:p>
      <w:pPr>
        <w:pStyle w:val="ListParagraph"/>
        <w:numPr>
          <w:ilvl w:val="0"/>
          <w:numId w:val="2"/>
        </w:numPr>
        <w:spacing w:after="60" w:before="60"/>
      </w:pPr>
      <w:r>
        <w:rPr>
          <w:rFonts w:ascii="Arial" w:cs="Arial" w:eastAsia="Arial" w:hAnsi="Arial"/>
          <w:sz w:val="24"/>
          <w:szCs w:val="24"/>
        </w:rPr>
        <w:t xml:space="preserve">To calculate the static reverse resistance, dynamic reverse resistance, and average reverse resistance.</w:t>
      </w:r>
    </w:p>
    <w:p>
      <w:pPr>
        <w:pStyle w:val="ListParagraph"/>
        <w:numPr>
          <w:ilvl w:val="0"/>
          <w:numId w:val="2"/>
        </w:numPr>
        <w:spacing w:after="60" w:before="60"/>
      </w:pPr>
      <w:r>
        <w:rPr>
          <w:rFonts w:ascii="Arial" w:cs="Arial" w:eastAsia="Arial" w:hAnsi="Arial"/>
          <w:sz w:val="24"/>
          <w:szCs w:val="24"/>
        </w:rPr>
        <w:t xml:space="preserve">To determine whether the diode is silicon or germanium based on the cut-in voltage.</w:t>
      </w:r>
    </w:p>
    <w:p>
      <w:pPr>
        <w:pStyle w:val="ListParagraph"/>
        <w:numPr>
          <w:ilvl w:val="0"/>
          <w:numId w:val="2"/>
        </w:numPr>
        <w:spacing w:after="60" w:before="60"/>
      </w:pPr>
      <w:r>
        <w:rPr>
          <w:rFonts w:ascii="Arial" w:cs="Arial" w:eastAsia="Arial" w:hAnsi="Arial"/>
          <w:sz w:val="24"/>
          <w:szCs w:val="24"/>
        </w:rPr>
        <w:t xml:space="preserve">To identify one practical application of the P-N junction diode.</w:t>
      </w:r>
    </w:p>
    <w:p>
      <w:pPr>
        <w:spacing w:after="60" w:before="60"/>
      </w:pPr>
      <w:r>
        <w:t xml:space="preserve"/>
      </w:r>
    </w:p>
    <w:p>
      <w:pPr>
        <w:pStyle w:val="Heading1"/>
        <w:pBdr>
          <w:bottom w:val="single" w:color="1A3A5C" w:sz="6" w:space="4"/>
        </w:pBdr>
        <w:spacing w:after="180" w:before="360"/>
      </w:pPr>
      <w:r>
        <w:rPr>
          <w:rFonts w:ascii="Arial" w:cs="Arial" w:eastAsia="Arial" w:hAnsi="Arial"/>
          <w:b/>
          <w:bCs/>
          <w:color w:val="1A3A5C"/>
          <w:sz w:val="28"/>
          <w:szCs w:val="28"/>
        </w:rPr>
        <w:t xml:space="preserve">2. Theory</w:t>
      </w:r>
    </w:p>
    <w:p>
      <w:pPr>
        <w:pStyle w:val="Heading2"/>
        <w:spacing w:after="120" w:before="240"/>
      </w:pPr>
      <w:r>
        <w:rPr>
          <w:rFonts w:ascii="Arial" w:cs="Arial" w:eastAsia="Arial" w:hAnsi="Arial"/>
          <w:b/>
          <w:bCs/>
          <w:color w:val="2E6DA4"/>
          <w:sz w:val="24"/>
          <w:szCs w:val="24"/>
        </w:rPr>
        <w:t xml:space="preserve">2.1 The P-N Junction Diode</w:t>
      </w:r>
    </w:p>
    <w:p>
      <w:pPr>
        <w:spacing w:after="80" w:before="80"/>
        <w:jc w:val="both"/>
      </w:pPr>
      <w:r>
        <w:rPr>
          <w:rFonts w:ascii="Arial" w:cs="Arial" w:eastAsia="Arial" w:hAnsi="Arial"/>
          <w:sz w:val="24"/>
          <w:szCs w:val="24"/>
        </w:rPr>
        <w:t xml:space="preserve">A P-N junction diode is a two-terminal semiconductor device formed by joining a P-type semiconductor (with an excess of holes as majority carriers) to an N-type semiconductor (with an excess of electrons as majority carriers). At the junction, electrons from the N-side and holes from the P-side diffuse across and recombine, creating a depletion region — a zone depleted of free charge carriers. This establishes an internal electric field (contact potential) that opposes further diffusion. The contact potential is approximately 0.3 V for germanium and 0.6–0.7 V for silicon at room temperature.</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2.2 Forward Bias Operation</w:t>
      </w:r>
    </w:p>
    <w:p>
      <w:pPr>
        <w:spacing w:after="80" w:before="80"/>
        <w:jc w:val="both"/>
      </w:pPr>
      <w:r>
        <w:rPr>
          <w:rFonts w:ascii="Arial" w:cs="Arial" w:eastAsia="Arial" w:hAnsi="Arial"/>
          <w:sz w:val="24"/>
          <w:szCs w:val="24"/>
        </w:rPr>
        <w:t xml:space="preserve">When the positive terminal of an external supply is connected to the P-side (anode) and the negative terminal to the N-side (cathode), the diode is said to be forward biased. The applied voltage opposes the contact potential, reducing the height of the potential barrier at the junction and narrowing the depletion region. When the applied voltage exceeds the cut-in voltage Vγ, the barrier is effectively overcome, holes from the P-side and electrons from the N-side cross the junction in large numbers, and significant forward current flows. The relationship between forward voltage and current is described by the Shockley diode equation:</w:t>
      </w:r>
    </w:p>
    <w:p>
      <w:pPr>
        <w:spacing w:after="140" w:before="140"/>
        <w:jc w:val="center"/>
      </w:pPr>
      <w:r>
        <w:rPr>
          <w:rFonts w:ascii="Courier New" w:cs="Courier New" w:eastAsia="Courier New" w:hAnsi="Courier New"/>
          <w:b/>
          <w:bCs/>
          <w:color w:val="1A3A5C"/>
          <w:sz w:val="24"/>
          <w:szCs w:val="24"/>
        </w:rPr>
        <w:t xml:space="preserve">If = I₀ [ exp(Vf / (n·Vt)) − 1 ]</w:t>
      </w:r>
    </w:p>
    <w:p>
      <w:pPr>
        <w:spacing w:after="80" w:before="80"/>
        <w:jc w:val="both"/>
      </w:pPr>
      <w:r>
        <w:rPr>
          <w:rFonts w:ascii="Arial" w:cs="Arial" w:eastAsia="Arial" w:hAnsi="Arial"/>
          <w:sz w:val="24"/>
          <w:szCs w:val="24"/>
        </w:rPr>
        <w:t xml:space="preserve">where I₀ is the reverse saturation current, n is the ideality factor (1 for ideal, 1–2 for real silicon diodes), and Vt = kT/q ≈ 0.02585 V is the thermal voltage at room temperature (300 K). The exponential nature of this equation means that once conduction begins, a small increase in Vf produces a large increase in If — the steep characteristic seen on the V-I curve.</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2.3 Reverse Bias Operation</w:t>
      </w:r>
    </w:p>
    <w:p>
      <w:pPr>
        <w:spacing w:after="80" w:before="80"/>
        <w:jc w:val="both"/>
      </w:pPr>
      <w:r>
        <w:rPr>
          <w:rFonts w:ascii="Arial" w:cs="Arial" w:eastAsia="Arial" w:hAnsi="Arial"/>
          <w:sz w:val="24"/>
          <w:szCs w:val="24"/>
        </w:rPr>
        <w:t xml:space="preserve">When the polarity of the external supply is reversed (negative terminal to the P-side, positive to the N-side), the diode is reverse biased. The applied voltage adds to the contact potential, increasing the height of the potential barrier and widening the depletion region. Majority carrier current flow is effectively stopped. However, thermally generated minority carriers (holes in the N-region and electrons in the P-region) are swept across the junction by the electric field, producing a very small reverse saturation current I₀, also called leakage current. For the 1N4007 silicon diode this is typically in the microampere to low milliampere range. The diode in reverse bias behaves approximately as an open circuit (very high resistance) until the reverse breakdown voltage is reached, beyond which avalanche or Zener breakdown occurs. The 1N4007 has a maximum peak inverse voltage (PIV) of 1000 V — well beyond the 15 V range of this experiment, so breakdown was not observed.</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2.4 Cut-in (Threshold) Voltage</w:t>
      </w:r>
    </w:p>
    <w:p>
      <w:pPr>
        <w:spacing w:after="80" w:before="80"/>
        <w:jc w:val="both"/>
      </w:pPr>
      <w:r>
        <w:rPr>
          <w:rFonts w:ascii="Arial" w:cs="Arial" w:eastAsia="Arial" w:hAnsi="Arial"/>
          <w:sz w:val="24"/>
          <w:szCs w:val="24"/>
        </w:rPr>
        <w:t xml:space="preserve">The cut-in voltage Vγ is the forward voltage at which the diode begins to conduct appreciably. It is determined graphically by extrapolating the steep linear portion of the forward I-V curve to the voltage axis (where If = 0). Typical values are:</w:t>
      </w:r>
    </w:p>
    <w:p>
      <w:pPr>
        <w:pStyle w:val="ListParagraph"/>
        <w:numPr>
          <w:ilvl w:val="0"/>
          <w:numId w:val="2"/>
        </w:numPr>
        <w:spacing w:after="60" w:before="60"/>
      </w:pPr>
      <w:r>
        <w:rPr>
          <w:rFonts w:ascii="Arial" w:cs="Arial" w:eastAsia="Arial" w:hAnsi="Arial"/>
          <w:sz w:val="24"/>
          <w:szCs w:val="24"/>
        </w:rPr>
        <w:t xml:space="preserve">Germanium diode: Vγ ≈ 0.2 – 0.3 V</w:t>
      </w:r>
    </w:p>
    <w:p>
      <w:pPr>
        <w:pStyle w:val="ListParagraph"/>
        <w:numPr>
          <w:ilvl w:val="0"/>
          <w:numId w:val="2"/>
        </w:numPr>
        <w:spacing w:after="60" w:before="60"/>
      </w:pPr>
      <w:r>
        <w:rPr>
          <w:rFonts w:ascii="Arial" w:cs="Arial" w:eastAsia="Arial" w:hAnsi="Arial"/>
          <w:sz w:val="24"/>
          <w:szCs w:val="24"/>
        </w:rPr>
        <w:t xml:space="preserve">Silicon diode:    Vγ ≈ 0.6 – 0.7 V</w:t>
      </w:r>
    </w:p>
    <w:p>
      <w:pPr>
        <w:spacing w:after="80" w:before="80"/>
        <w:jc w:val="both"/>
      </w:pPr>
      <w:r>
        <w:rPr>
          <w:rFonts w:ascii="Arial" w:cs="Arial" w:eastAsia="Arial" w:hAnsi="Arial"/>
          <w:sz w:val="24"/>
          <w:szCs w:val="24"/>
        </w:rPr>
        <w:t xml:space="preserve">The cut-in voltage can be used to identify the semiconductor material of the diode.</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2.5 Resistance Parameters</w:t>
      </w:r>
    </w:p>
    <w:p>
      <w:pPr>
        <w:spacing w:after="80" w:before="80"/>
        <w:jc w:val="both"/>
      </w:pPr>
      <w:r>
        <w:rPr>
          <w:rFonts w:ascii="Arial" w:cs="Arial" w:eastAsia="Arial" w:hAnsi="Arial"/>
          <w:sz w:val="24"/>
          <w:szCs w:val="24"/>
        </w:rPr>
        <w:t xml:space="preserve">Three resistance parameters are defined for the diode:</w:t>
      </w:r>
    </w:p>
    <w:p>
      <w:pPr>
        <w:spacing w:after="80" w:before="80"/>
        <w:jc w:val="both"/>
      </w:pPr>
      <w:r>
        <w:rPr>
          <w:rFonts w:ascii="Arial" w:cs="Arial" w:eastAsia="Arial" w:hAnsi="Arial"/>
          <w:b/>
          <w:bCs/>
          <w:sz w:val="24"/>
          <w:szCs w:val="24"/>
        </w:rPr>
        <w:t xml:space="preserve">(a) Static (DC) Resistance:</w:t>
      </w:r>
    </w:p>
    <w:p>
      <w:pPr>
        <w:spacing w:after="80" w:before="80"/>
        <w:jc w:val="both"/>
      </w:pPr>
      <w:r>
        <w:rPr>
          <w:rFonts w:ascii="Arial" w:cs="Arial" w:eastAsia="Arial" w:hAnsi="Arial"/>
          <w:sz w:val="24"/>
          <w:szCs w:val="24"/>
        </w:rPr>
        <w:t xml:space="preserve">The static resistance at a given operating point (Vf, If) is the ratio of voltage to current at that point — equivalent to the reciprocal of the slope of the line from the origin to that point on the V-I curve:</w:t>
      </w:r>
    </w:p>
    <w:p>
      <w:pPr>
        <w:spacing w:after="140" w:before="140"/>
        <w:jc w:val="center"/>
      </w:pPr>
      <w:r>
        <w:rPr>
          <w:rFonts w:ascii="Courier New" w:cs="Courier New" w:eastAsia="Courier New" w:hAnsi="Courier New"/>
          <w:b/>
          <w:bCs/>
          <w:color w:val="1A3A5C"/>
          <w:sz w:val="24"/>
          <w:szCs w:val="24"/>
        </w:rPr>
        <w:t xml:space="preserve">R_static = Vf / If</w:t>
      </w:r>
    </w:p>
    <w:p>
      <w:pPr>
        <w:spacing w:after="80" w:before="80"/>
        <w:jc w:val="both"/>
      </w:pPr>
      <w:r>
        <w:rPr>
          <w:rFonts w:ascii="Arial" w:cs="Arial" w:eastAsia="Arial" w:hAnsi="Arial"/>
          <w:b/>
          <w:bCs/>
          <w:sz w:val="24"/>
          <w:szCs w:val="24"/>
        </w:rPr>
        <w:t xml:space="preserve">(b) Dynamic (AC) Resistance:</w:t>
      </w:r>
    </w:p>
    <w:p>
      <w:pPr>
        <w:spacing w:after="80" w:before="80"/>
        <w:jc w:val="both"/>
      </w:pPr>
      <w:r>
        <w:rPr>
          <w:rFonts w:ascii="Arial" w:cs="Arial" w:eastAsia="Arial" w:hAnsi="Arial"/>
          <w:sz w:val="24"/>
          <w:szCs w:val="24"/>
        </w:rPr>
        <w:t xml:space="preserve">The dynamic resistance rd is the reciprocal of the slope of the V-I curve at a specific operating point — the resistance offered to a small AC signal superimposed on the DC bias:</w:t>
      </w:r>
    </w:p>
    <w:p>
      <w:pPr>
        <w:spacing w:after="140" w:before="140"/>
        <w:jc w:val="center"/>
      </w:pPr>
      <w:r>
        <w:rPr>
          <w:rFonts w:ascii="Courier New" w:cs="Courier New" w:eastAsia="Courier New" w:hAnsi="Courier New"/>
          <w:b/>
          <w:bCs/>
          <w:color w:val="1A3A5C"/>
          <w:sz w:val="24"/>
          <w:szCs w:val="24"/>
        </w:rPr>
        <w:t xml:space="preserve">rd = ΔVf / ΔIf</w:t>
      </w:r>
    </w:p>
    <w:p>
      <w:pPr>
        <w:spacing w:after="80" w:before="80"/>
        <w:jc w:val="both"/>
      </w:pPr>
      <w:r>
        <w:rPr>
          <w:rFonts w:ascii="Arial" w:cs="Arial" w:eastAsia="Arial" w:hAnsi="Arial"/>
          <w:sz w:val="24"/>
          <w:szCs w:val="24"/>
        </w:rPr>
        <w:t xml:space="preserve">For a silicon diode, the theoretical dynamic resistance in the conduction region is approximated by:</w:t>
      </w:r>
    </w:p>
    <w:p>
      <w:pPr>
        <w:spacing w:after="140" w:before="140"/>
        <w:jc w:val="center"/>
      </w:pPr>
      <w:r>
        <w:rPr>
          <w:rFonts w:ascii="Courier New" w:cs="Courier New" w:eastAsia="Courier New" w:hAnsi="Courier New"/>
          <w:b/>
          <w:bCs/>
          <w:color w:val="1A3A5C"/>
          <w:sz w:val="24"/>
          <w:szCs w:val="24"/>
        </w:rPr>
        <w:t xml:space="preserve">rd ≈ n·Vt / If  =  26 mV / If   (at room temperature, n=1)</w:t>
      </w:r>
    </w:p>
    <w:p>
      <w:pPr>
        <w:spacing w:after="80" w:before="80"/>
        <w:jc w:val="both"/>
      </w:pPr>
      <w:r>
        <w:rPr>
          <w:rFonts w:ascii="Arial" w:cs="Arial" w:eastAsia="Arial" w:hAnsi="Arial"/>
          <w:b/>
          <w:bCs/>
          <w:sz w:val="24"/>
          <w:szCs w:val="24"/>
        </w:rPr>
        <w:t xml:space="preserve">(c) Average Resistance:</w:t>
      </w:r>
    </w:p>
    <w:p>
      <w:pPr>
        <w:spacing w:after="80" w:before="80"/>
        <w:jc w:val="both"/>
      </w:pPr>
      <w:r>
        <w:rPr>
          <w:rFonts w:ascii="Arial" w:cs="Arial" w:eastAsia="Arial" w:hAnsi="Arial"/>
          <w:sz w:val="24"/>
          <w:szCs w:val="24"/>
        </w:rPr>
        <w:t xml:space="preserve">The average resistance over a range of operation is calculated as the chord slope between two chosen points on the V-I curve:</w:t>
      </w:r>
    </w:p>
    <w:p>
      <w:pPr>
        <w:spacing w:after="140" w:before="140"/>
        <w:jc w:val="center"/>
      </w:pPr>
      <w:r>
        <w:rPr>
          <w:rFonts w:ascii="Courier New" w:cs="Courier New" w:eastAsia="Courier New" w:hAnsi="Courier New"/>
          <w:b/>
          <w:bCs/>
          <w:color w:val="1A3A5C"/>
          <w:sz w:val="24"/>
          <w:szCs w:val="24"/>
        </w:rPr>
        <w:t xml:space="preserve">Ravg = ΔVf / ΔIf   (between two selected points)</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2.6 Kirchhoff's Voltage Law in the Diode Circuit</w:t>
      </w:r>
    </w:p>
    <w:p>
      <w:pPr>
        <w:spacing w:after="80" w:before="80"/>
        <w:jc w:val="both"/>
      </w:pPr>
      <w:r>
        <w:rPr>
          <w:rFonts w:ascii="Arial" w:cs="Arial" w:eastAsia="Arial" w:hAnsi="Arial"/>
          <w:sz w:val="24"/>
          <w:szCs w:val="24"/>
        </w:rPr>
        <w:t xml:space="preserve">In the forward bias circuit, the supply voltage Vs is shared between the series resistor (470 Ω) and the diode. Applying KVL:</w:t>
      </w:r>
    </w:p>
    <w:p>
      <w:pPr>
        <w:spacing w:after="140" w:before="140"/>
        <w:jc w:val="center"/>
      </w:pPr>
      <w:r>
        <w:rPr>
          <w:rFonts w:ascii="Courier New" w:cs="Courier New" w:eastAsia="Courier New" w:hAnsi="Courier New"/>
          <w:b/>
          <w:bCs/>
          <w:color w:val="1A3A5C"/>
          <w:sz w:val="24"/>
          <w:szCs w:val="24"/>
        </w:rPr>
        <w:t xml:space="preserve">Vs = If × R_series + Vf</w:t>
      </w:r>
    </w:p>
    <w:p>
      <w:pPr>
        <w:spacing w:after="80" w:before="80"/>
        <w:jc w:val="both"/>
      </w:pPr>
      <w:r>
        <w:rPr>
          <w:rFonts w:ascii="Arial" w:cs="Arial" w:eastAsia="Arial" w:hAnsi="Arial"/>
          <w:sz w:val="24"/>
          <w:szCs w:val="24"/>
        </w:rPr>
        <w:t xml:space="preserve">This relationship was used to verify the consistency of measured Vf and If values against the known supply voltage and series resistance.</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2.7 Silicon vs Germanium Identification</w:t>
      </w:r>
    </w:p>
    <w:p>
      <w:pPr>
        <w:spacing w:after="80" w:before="80"/>
        <w:jc w:val="both"/>
      </w:pPr>
      <w:r>
        <w:rPr>
          <w:rFonts w:ascii="Arial" w:cs="Arial" w:eastAsia="Arial" w:hAnsi="Arial"/>
          <w:sz w:val="24"/>
          <w:szCs w:val="24"/>
        </w:rPr>
        <w:t xml:space="preserve">The diode type is identified by comparing the measured cut-in voltage against the known thresholds. A cut-in voltage in the range 0.5–0.7 V confirms silicon; a value of 0.2–0.3 V would indicate germanium. The ideality factor n from a Shockley equation fit provides additional confirmation: silicon diodes typically show n between 1.0 and 2.0.</w:t>
      </w:r>
    </w:p>
    <w:p>
      <w:pPr>
        <w:spacing w:after="60" w:before="60"/>
      </w:pPr>
      <w:r>
        <w:t xml:space="preserve"/>
      </w:r>
    </w:p>
    <w:p>
      <w:pPr>
        <w:pStyle w:val="Heading1"/>
        <w:pBdr>
          <w:bottom w:val="single" w:color="1A3A5C" w:sz="6" w:space="4"/>
        </w:pBdr>
        <w:spacing w:after="180" w:before="360"/>
      </w:pPr>
      <w:r>
        <w:rPr>
          <w:rFonts w:ascii="Arial" w:cs="Arial" w:eastAsia="Arial" w:hAnsi="Arial"/>
          <w:b/>
          <w:bCs/>
          <w:color w:val="1A3A5C"/>
          <w:sz w:val="28"/>
          <w:szCs w:val="28"/>
        </w:rPr>
        <w:t xml:space="preserve">3. List of Apparatus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360"/>
        <w:gridCol w:w="1800"/>
      </w:tblGrid>
      <w:tr>
        <w:tc>
          <w:tcPr>
            <w:tcW w:type="dxa" w:w="32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Item</w:t>
            </w:r>
          </w:p>
        </w:tc>
        <w:tc>
          <w:tcPr>
            <w:tcW w:type="dxa" w:w="436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Specification</w:t>
            </w:r>
          </w:p>
        </w:tc>
        <w:tc>
          <w:tcPr>
            <w:tcW w:type="dxa" w:w="18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Quantity</w:t>
            </w:r>
          </w:p>
        </w:tc>
      </w:tr>
      <w:tr>
        <w:tc>
          <w:tcPr>
            <w:tcW w:type="dxa" w:w="32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P-N Junction Diode</w:t>
            </w:r>
          </w:p>
        </w:tc>
        <w:tc>
          <w:tcPr>
            <w:tcW w:type="dxa" w:w="43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1N4007 silicon rectifier diode</w:t>
            </w:r>
          </w:p>
        </w:tc>
        <w:tc>
          <w:tcPr>
            <w:tcW w:type="dxa" w:w="18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1</w:t>
            </w:r>
          </w:p>
        </w:tc>
      </w:tr>
      <w:tr>
        <w:tc>
          <w:tcPr>
            <w:tcW w:type="dxa" w:w="3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Voltmeter (forward)</w:t>
            </w:r>
          </w:p>
        </w:tc>
        <w:tc>
          <w:tcPr>
            <w:tcW w:type="dxa" w:w="43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Measures Vf across diode</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1</w:t>
            </w:r>
          </w:p>
        </w:tc>
      </w:tr>
      <w:tr>
        <w:tc>
          <w:tcPr>
            <w:tcW w:type="dxa" w:w="32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Voltmeter (reverse)</w:t>
            </w:r>
          </w:p>
        </w:tc>
        <w:tc>
          <w:tcPr>
            <w:tcW w:type="dxa" w:w="43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Measures Vr across diode in reverse configuration</w:t>
            </w:r>
          </w:p>
        </w:tc>
        <w:tc>
          <w:tcPr>
            <w:tcW w:type="dxa" w:w="18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1</w:t>
            </w:r>
          </w:p>
        </w:tc>
      </w:tr>
      <w:tr>
        <w:tc>
          <w:tcPr>
            <w:tcW w:type="dxa" w:w="3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Series Resistor</w:t>
            </w:r>
          </w:p>
        </w:tc>
        <w:tc>
          <w:tcPr>
            <w:tcW w:type="dxa" w:w="43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470 Ω, limits forward current</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1</w:t>
            </w:r>
          </w:p>
        </w:tc>
      </w:tr>
      <w:tr>
        <w:tc>
          <w:tcPr>
            <w:tcW w:type="dxa" w:w="32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DC Power Supply</w:t>
            </w:r>
          </w:p>
        </w:tc>
        <w:tc>
          <w:tcPr>
            <w:tcW w:type="dxa" w:w="43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Variable 0–15 V</w:t>
            </w:r>
          </w:p>
        </w:tc>
        <w:tc>
          <w:tcPr>
            <w:tcW w:type="dxa" w:w="18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1</w:t>
            </w:r>
          </w:p>
        </w:tc>
      </w:tr>
      <w:tr>
        <w:tc>
          <w:tcPr>
            <w:tcW w:type="dxa" w:w="3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Rheostat</w:t>
            </w:r>
          </w:p>
        </w:tc>
        <w:tc>
          <w:tcPr>
            <w:tcW w:type="dxa" w:w="43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Fine voltage adjustment</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1</w:t>
            </w:r>
          </w:p>
        </w:tc>
      </w:tr>
      <w:tr>
        <w:tc>
          <w:tcPr>
            <w:tcW w:type="dxa" w:w="32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Connecting Wires</w:t>
            </w:r>
          </w:p>
        </w:tc>
        <w:tc>
          <w:tcPr>
            <w:tcW w:type="dxa" w:w="43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Insulated copper leads</w:t>
            </w:r>
          </w:p>
        </w:tc>
        <w:tc>
          <w:tcPr>
            <w:tcW w:type="dxa" w:w="18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Several</w:t>
            </w:r>
          </w:p>
        </w:tc>
      </w:tr>
    </w:tbl>
    <w:p>
      <w:pPr>
        <w:spacing w:after="60" w:before="60"/>
      </w:pPr>
      <w:r>
        <w:t xml:space="preserve"/>
      </w:r>
    </w:p>
    <w:p>
      <w:pPr>
        <w:pStyle w:val="Heading1"/>
        <w:pBdr>
          <w:bottom w:val="single" w:color="1A3A5C" w:sz="6" w:space="4"/>
        </w:pBdr>
        <w:spacing w:after="180" w:before="360"/>
      </w:pPr>
      <w:r>
        <w:rPr>
          <w:rFonts w:ascii="Arial" w:cs="Arial" w:eastAsia="Arial" w:hAnsi="Arial"/>
          <w:b/>
          <w:bCs/>
          <w:color w:val="1A3A5C"/>
          <w:sz w:val="28"/>
          <w:szCs w:val="28"/>
        </w:rPr>
        <w:t xml:space="preserve">4. Procedure</w:t>
      </w:r>
    </w:p>
    <w:p>
      <w:pPr>
        <w:pStyle w:val="Heading2"/>
        <w:spacing w:after="120" w:before="240"/>
      </w:pPr>
      <w:r>
        <w:rPr>
          <w:rFonts w:ascii="Arial" w:cs="Arial" w:eastAsia="Arial" w:hAnsi="Arial"/>
          <w:b/>
          <w:bCs/>
          <w:color w:val="2E6DA4"/>
          <w:sz w:val="24"/>
          <w:szCs w:val="24"/>
        </w:rPr>
        <w:t xml:space="preserve">4.1 Circuit Diagrams</w:t>
      </w:r>
    </w:p>
    <w:p>
      <w:pPr>
        <w:spacing w:after="80" w:before="80"/>
        <w:jc w:val="both"/>
      </w:pPr>
      <w:r>
        <w:rPr>
          <w:rFonts w:ascii="Arial" w:cs="Arial" w:eastAsia="Arial" w:hAnsi="Arial"/>
          <w:sz w:val="24"/>
          <w:szCs w:val="24"/>
        </w:rPr>
        <w:t xml:space="preserve">Two separate circuit configurations were used — one for forward bias (Figure 1) and one for reverse bias (Figure 2). In both cases a 470 Ω series resistor protected the diode from excessive current.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5C" w:sz="4"/>
              <w:left w:val="single" w:color="1A3A5C" w:sz="4"/>
              <w:bottom w:val="single" w:color="1A3A5C" w:sz="4"/>
              <w:right w:val="single" w:color="1A3A5C" w:sz="4"/>
            </w:tcBorders>
            <w:shd w:fill="F0F4F8" w:val="clear"/>
            <w:tcMar>
              <w:top w:type="dxa" w:w="200"/>
              <w:left w:type="dxa" w:w="400"/>
              <w:bottom w:type="dxa" w:w="200"/>
              <w:right w:type="dxa" w:w="400"/>
            </w:tcMar>
          </w:tcPr>
          <w:p>
            <w:pPr>
              <w:jc w:val="center"/>
            </w:pPr>
            <w:r>
              <w:rPr>
                <w:rFonts w:ascii="Arial" w:cs="Arial" w:eastAsia="Arial" w:hAnsi="Arial"/>
                <w:b/>
                <w:bCs/>
                <w:color w:val="1A3A5C"/>
                <w:sz w:val="20"/>
                <w:szCs w:val="20"/>
              </w:rPr>
              <w:t xml:space="preserve">FORWARD BIAS:</w:t>
            </w:r>
          </w:p>
          <w:p>
            <w:pPr>
              <w:jc w:val="center"/>
            </w:pPr>
            <w:r>
              <w:rPr>
                <w:rFonts w:ascii="Courier New" w:cs="Courier New" w:eastAsia="Courier New" w:hAnsi="Courier New"/>
                <w:sz w:val="19"/>
                <w:szCs w:val="19"/>
              </w:rPr>
              <w:t xml:space="preserve">(+)Supply ── Rheostat ── mA-meter ── 470Ω ── Anode | Diode | Cathode ── (−)Supply</w:t>
            </w:r>
          </w:p>
          <w:p>
            <w:pPr>
              <w:jc w:val="center"/>
            </w:pPr>
            <w:r>
              <w:rPr>
                <w:rFonts w:ascii="Courier New" w:cs="Courier New" w:eastAsia="Courier New" w:hAnsi="Courier New"/>
                <w:sz w:val="19"/>
                <w:szCs w:val="19"/>
              </w:rPr>
              <w:t xml:space="preserve">                                                   └──── Voltmeter (Vf) ────┘</w:t>
            </w:r>
          </w:p>
          <w:p>
            <w:pPr>
              <w:spacing w:after="60" w:before="60"/>
            </w:pPr>
            <w:r>
              <w:t xml:space="preserve"/>
            </w:r>
          </w:p>
          <w:p>
            <w:pPr>
              <w:jc w:val="center"/>
            </w:pPr>
            <w:r>
              <w:rPr>
                <w:rFonts w:ascii="Arial" w:cs="Arial" w:eastAsia="Arial" w:hAnsi="Arial"/>
                <w:b/>
                <w:bCs/>
                <w:color w:val="993C1D"/>
                <w:sz w:val="20"/>
                <w:szCs w:val="20"/>
              </w:rPr>
              <w:t xml:space="preserve">REVERSE BIAS:</w:t>
            </w:r>
          </w:p>
          <w:p>
            <w:pPr>
              <w:jc w:val="center"/>
            </w:pPr>
            <w:r>
              <w:rPr>
                <w:rFonts w:ascii="Courier New" w:cs="Courier New" w:eastAsia="Courier New" w:hAnsi="Courier New"/>
                <w:sz w:val="19"/>
                <w:szCs w:val="19"/>
              </w:rPr>
              <w:t xml:space="preserve">(+)Supply ── Rheostat ── Cathode | Diode | Anode ── mA-meter ── (−)Supply</w:t>
            </w:r>
          </w:p>
          <w:p>
            <w:pPr>
              <w:jc w:val="center"/>
            </w:pPr>
            <w:r>
              <w:rPr>
                <w:rFonts w:ascii="Courier New" w:cs="Courier New" w:eastAsia="Courier New" w:hAnsi="Courier New"/>
                <w:sz w:val="19"/>
                <w:szCs w:val="19"/>
              </w:rPr>
              <w:t xml:space="preserve">                         └────────── Voltmeter (Vr) ─────────────┘</w:t>
            </w:r>
          </w:p>
          <w:p>
            <w:pPr>
              <w:spacing w:after="60" w:before="60"/>
            </w:pPr>
            <w:r>
              <w:t xml:space="preserve"/>
            </w:r>
          </w:p>
          <w:p>
            <w:pPr>
              <w:jc w:val="center"/>
            </w:pPr>
            <w:r>
              <w:rPr>
                <w:rFonts w:ascii="Arial" w:cs="Arial" w:eastAsia="Arial" w:hAnsi="Arial"/>
                <w:i/>
                <w:iCs/>
                <w:color w:val="555555"/>
                <w:sz w:val="20"/>
                <w:szCs w:val="20"/>
              </w:rPr>
              <w:t xml:space="preserve">Figure 1 (top): Forward-bias circuit    Figure 2 (bottom): Reverse-bias circuit</w:t>
            </w:r>
          </w:p>
        </w:tc>
      </w:tr>
    </w:tbl>
    <w:p>
      <w:pPr>
        <w:spacing w:after="60" w:before="60"/>
      </w:pPr>
      <w:r>
        <w:t xml:space="preserve"/>
      </w:r>
    </w:p>
    <w:p>
      <w:pPr>
        <w:pStyle w:val="Heading2"/>
        <w:spacing w:after="120" w:before="240"/>
      </w:pPr>
      <w:r>
        <w:rPr>
          <w:rFonts w:ascii="Arial" w:cs="Arial" w:eastAsia="Arial" w:hAnsi="Arial"/>
          <w:b/>
          <w:bCs/>
          <w:color w:val="2E6DA4"/>
          <w:sz w:val="24"/>
          <w:szCs w:val="24"/>
        </w:rPr>
        <w:t xml:space="preserve">4.2 Forward Bias Measurements</w:t>
      </w:r>
    </w:p>
    <w:p>
      <w:pPr>
        <w:spacing w:after="80" w:before="80"/>
        <w:jc w:val="both"/>
      </w:pPr>
      <w:r>
        <w:rPr>
          <w:rFonts w:ascii="Arial" w:cs="Arial" w:eastAsia="Arial" w:hAnsi="Arial"/>
          <w:sz w:val="24"/>
          <w:szCs w:val="24"/>
        </w:rPr>
        <w:t xml:space="preserve">The forward bias circuit was assembled with the anode of the 1N4007 diode connected to the positive terminal of the supply (through the rheostat and ammeter) and the cathode to the negative terminal. The 470 Ω series resistor was included to limit current and protect the diode. The supply voltage was initially set to zero. Using the rheostat, the supply voltage Vs was increased in steps of approximately 0.2 V. Once current began to flow (above the cut-in voltage), the voltage steps were reduced. At each setting, the forward voltage Vf across the diode and the forward current If through the circuit were recorded simultaneously. A total of 16 readings were taken, from Vs = 0 V to Vs = 12 V.</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4.3 Reverse Bias Measurements</w:t>
      </w:r>
    </w:p>
    <w:p>
      <w:pPr>
        <w:spacing w:after="80" w:before="80"/>
        <w:jc w:val="both"/>
      </w:pPr>
      <w:r>
        <w:rPr>
          <w:rFonts w:ascii="Arial" w:cs="Arial" w:eastAsia="Arial" w:hAnsi="Arial"/>
          <w:sz w:val="24"/>
          <w:szCs w:val="24"/>
        </w:rPr>
        <w:t xml:space="preserve">The diode was reconnected in reverse — cathode to the positive terminal and anode to the negative terminal. The supply voltage was varied from 0 V to 15 V in steps of 1 V. At each step, the reverse voltage Vr across the diode and the small reverse (leakage) current Ir were recorded. Since the leakage current was very small (microampere range in the data sheet, low milliampere range experimentally), particular care was taken to read the ammeter accurately at each step.</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4.4 Graphical Analysis</w:t>
      </w:r>
    </w:p>
    <w:p>
      <w:pPr>
        <w:spacing w:after="80" w:before="80"/>
        <w:jc w:val="both"/>
      </w:pPr>
      <w:r>
        <w:rPr>
          <w:rFonts w:ascii="Arial" w:cs="Arial" w:eastAsia="Arial" w:hAnsi="Arial"/>
          <w:sz w:val="24"/>
          <w:szCs w:val="24"/>
        </w:rPr>
        <w:t xml:space="preserve">A combined V-I characteristic curve was plotted with forward bias in the first quadrant (positive Vf, positive If) and reverse bias in the third quadrant (negative Vr, negative Ir). The cut-in voltage was determined by extrapolating the steep linear portion of the forward characteristic to the voltage axis. Resistance parameters were calculated as specified in the lab manual from the graphs and tabulated data.</w:t>
      </w:r>
    </w:p>
    <w:p>
      <w:pPr>
        <w:spacing w:after="60" w:before="60"/>
      </w:pPr>
      <w:r>
        <w:t xml:space="preserve"/>
      </w:r>
    </w:p>
    <w:p>
      <w:pPr>
        <w:pStyle w:val="Heading1"/>
        <w:pBdr>
          <w:bottom w:val="single" w:color="1A3A5C" w:sz="6" w:space="4"/>
        </w:pBdr>
        <w:spacing w:after="180" w:before="360"/>
      </w:pPr>
      <w:r>
        <w:rPr>
          <w:rFonts w:ascii="Arial" w:cs="Arial" w:eastAsia="Arial" w:hAnsi="Arial"/>
          <w:b/>
          <w:bCs/>
          <w:color w:val="1A3A5C"/>
          <w:sz w:val="28"/>
          <w:szCs w:val="28"/>
        </w:rPr>
        <w:t xml:space="preserve">5. Data Presentation and Results</w:t>
      </w:r>
    </w:p>
    <w:p>
      <w:pPr>
        <w:pStyle w:val="Heading2"/>
        <w:spacing w:after="120" w:before="240"/>
      </w:pPr>
      <w:r>
        <w:rPr>
          <w:rFonts w:ascii="Arial" w:cs="Arial" w:eastAsia="Arial" w:hAnsi="Arial"/>
          <w:b/>
          <w:bCs/>
          <w:color w:val="2E6DA4"/>
          <w:sz w:val="24"/>
          <w:szCs w:val="24"/>
        </w:rPr>
        <w:t xml:space="preserve">5.1 Raw Data</w:t>
      </w:r>
    </w:p>
    <w:p>
      <w:pPr>
        <w:spacing w:after="80" w:before="80"/>
        <w:jc w:val="both"/>
      </w:pPr>
      <w:r>
        <w:rPr>
          <w:rFonts w:ascii="Arial" w:cs="Arial" w:eastAsia="Arial" w:hAnsi="Arial"/>
          <w:b/>
          <w:bCs/>
          <w:sz w:val="24"/>
          <w:szCs w:val="24"/>
        </w:rPr>
        <w:t xml:space="preserve">Table 1: Forward Bias — V-I Measurements</w:t>
      </w:r>
    </w:p>
    <w:p>
      <w:pPr>
        <w:spacing w:after="60" w:before="60"/>
      </w:pPr>
      <w:r>
        <w:t xml:space="preserve"/>
      </w:r>
    </w:p>
    <w:tbl>
      <w:tblPr>
        <w:tblW w:type="dxa" w:w="74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900"/>
        <w:gridCol w:w="1000"/>
        <w:gridCol w:w="1800"/>
        <w:gridCol w:w="1960"/>
      </w:tblGrid>
      <w:tr>
        <w:tc>
          <w:tcPr>
            <w:tcW w:type="dxa" w:w="9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Reading</w:t>
            </w:r>
          </w:p>
        </w:tc>
        <w:tc>
          <w:tcPr>
            <w:tcW w:type="dxa" w:w="9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Vs (V)</w:t>
            </w:r>
          </w:p>
        </w:tc>
        <w:tc>
          <w:tcPr>
            <w:tcW w:type="dxa" w:w="9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Vf (V)</w:t>
            </w:r>
          </w:p>
        </w:tc>
        <w:tc>
          <w:tcPr>
            <w:tcW w:type="dxa" w:w="10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If (mA)</w:t>
            </w:r>
          </w:p>
        </w:tc>
        <w:tc>
          <w:tcPr>
            <w:tcW w:type="dxa" w:w="18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V_R = Vs−Vf (V)</w:t>
            </w:r>
          </w:p>
        </w:tc>
        <w:tc>
          <w:tcPr>
            <w:tcW w:type="dxa" w:w="196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I_check = V_R/470 (mA)</w:t>
            </w:r>
          </w:p>
        </w:tc>
      </w:tr>
      <w:tr>
        <w:tc>
          <w:tcPr>
            <w:tcW w:type="dxa" w:w="9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1</w:t>
            </w:r>
          </w:p>
        </w:tc>
        <w:tc>
          <w:tcPr>
            <w:tcW w:type="dxa" w:w="9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0</w:t>
            </w:r>
          </w:p>
        </w:tc>
        <w:tc>
          <w:tcPr>
            <w:tcW w:type="dxa" w:w="9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0</w:t>
            </w:r>
          </w:p>
        </w:tc>
        <w:tc>
          <w:tcPr>
            <w:tcW w:type="dxa" w:w="10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0</w:t>
            </w:r>
          </w:p>
        </w:tc>
        <w:tc>
          <w:tcPr>
            <w:tcW w:type="dxa" w:w="18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0.000</w:t>
            </w:r>
          </w:p>
        </w:tc>
        <w:tc>
          <w:tcPr>
            <w:tcW w:type="dxa" w:w="19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0.000</w:t>
            </w:r>
          </w:p>
        </w:tc>
      </w:tr>
      <w:tr>
        <w:tc>
          <w:tcPr>
            <w:tcW w:type="dxa" w:w="9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2</w:t>
            </w:r>
          </w:p>
        </w:tc>
        <w:tc>
          <w:tcPr>
            <w:tcW w:type="dxa" w:w="9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0.2</w:t>
            </w:r>
          </w:p>
        </w:tc>
        <w:tc>
          <w:tcPr>
            <w:tcW w:type="dxa" w:w="9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0.15</w:t>
            </w:r>
          </w:p>
        </w:tc>
        <w:tc>
          <w:tcPr>
            <w:tcW w:type="dxa" w:w="10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0</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0.050</w:t>
            </w:r>
          </w:p>
        </w:tc>
        <w:tc>
          <w:tcPr>
            <w:tcW w:type="dxa" w:w="19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0.000</w:t>
            </w:r>
          </w:p>
        </w:tc>
      </w:tr>
      <w:tr>
        <w:tc>
          <w:tcPr>
            <w:tcW w:type="dxa" w:w="9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3</w:t>
            </w:r>
          </w:p>
        </w:tc>
        <w:tc>
          <w:tcPr>
            <w:tcW w:type="dxa" w:w="9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0.4</w:t>
            </w:r>
          </w:p>
        </w:tc>
        <w:tc>
          <w:tcPr>
            <w:tcW w:type="dxa" w:w="9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0.36</w:t>
            </w:r>
          </w:p>
        </w:tc>
        <w:tc>
          <w:tcPr>
            <w:tcW w:type="dxa" w:w="10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0</w:t>
            </w:r>
          </w:p>
        </w:tc>
        <w:tc>
          <w:tcPr>
            <w:tcW w:type="dxa" w:w="18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0.040</w:t>
            </w:r>
          </w:p>
        </w:tc>
        <w:tc>
          <w:tcPr>
            <w:tcW w:type="dxa" w:w="19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0.000</w:t>
            </w:r>
          </w:p>
        </w:tc>
      </w:tr>
      <w:tr>
        <w:tc>
          <w:tcPr>
            <w:tcW w:type="dxa" w:w="9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4</w:t>
            </w:r>
          </w:p>
        </w:tc>
        <w:tc>
          <w:tcPr>
            <w:tcW w:type="dxa" w:w="9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0.6</w:t>
            </w:r>
          </w:p>
        </w:tc>
        <w:tc>
          <w:tcPr>
            <w:tcW w:type="dxa" w:w="9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0.44</w:t>
            </w:r>
          </w:p>
        </w:tc>
        <w:tc>
          <w:tcPr>
            <w:tcW w:type="dxa" w:w="10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0.2</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0.160</w:t>
            </w:r>
          </w:p>
        </w:tc>
        <w:tc>
          <w:tcPr>
            <w:tcW w:type="dxa" w:w="19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0.000</w:t>
            </w:r>
          </w:p>
        </w:tc>
      </w:tr>
      <w:tr>
        <w:tc>
          <w:tcPr>
            <w:tcW w:type="dxa" w:w="9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5</w:t>
            </w:r>
          </w:p>
        </w:tc>
        <w:tc>
          <w:tcPr>
            <w:tcW w:type="dxa" w:w="9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0.8</w:t>
            </w:r>
          </w:p>
        </w:tc>
        <w:tc>
          <w:tcPr>
            <w:tcW w:type="dxa" w:w="9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0.47</w:t>
            </w:r>
          </w:p>
        </w:tc>
        <w:tc>
          <w:tcPr>
            <w:tcW w:type="dxa" w:w="10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0.6</w:t>
            </w:r>
          </w:p>
        </w:tc>
        <w:tc>
          <w:tcPr>
            <w:tcW w:type="dxa" w:w="18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0.330</w:t>
            </w:r>
          </w:p>
        </w:tc>
        <w:tc>
          <w:tcPr>
            <w:tcW w:type="dxa" w:w="19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0.001</w:t>
            </w:r>
          </w:p>
        </w:tc>
      </w:tr>
      <w:tr>
        <w:tc>
          <w:tcPr>
            <w:tcW w:type="dxa" w:w="9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6</w:t>
            </w:r>
          </w:p>
        </w:tc>
        <w:tc>
          <w:tcPr>
            <w:tcW w:type="dxa" w:w="9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1</w:t>
            </w:r>
          </w:p>
        </w:tc>
        <w:tc>
          <w:tcPr>
            <w:tcW w:type="dxa" w:w="9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0.48</w:t>
            </w:r>
          </w:p>
        </w:tc>
        <w:tc>
          <w:tcPr>
            <w:tcW w:type="dxa" w:w="10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1</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0.520</w:t>
            </w:r>
          </w:p>
        </w:tc>
        <w:tc>
          <w:tcPr>
            <w:tcW w:type="dxa" w:w="19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0.001</w:t>
            </w:r>
          </w:p>
        </w:tc>
      </w:tr>
      <w:tr>
        <w:tc>
          <w:tcPr>
            <w:tcW w:type="dxa" w:w="9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7</w:t>
            </w:r>
          </w:p>
        </w:tc>
        <w:tc>
          <w:tcPr>
            <w:tcW w:type="dxa" w:w="9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2</w:t>
            </w:r>
          </w:p>
        </w:tc>
        <w:tc>
          <w:tcPr>
            <w:tcW w:type="dxa" w:w="9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0.53</w:t>
            </w:r>
          </w:p>
        </w:tc>
        <w:tc>
          <w:tcPr>
            <w:tcW w:type="dxa" w:w="10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3</w:t>
            </w:r>
          </w:p>
        </w:tc>
        <w:tc>
          <w:tcPr>
            <w:tcW w:type="dxa" w:w="18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1.470</w:t>
            </w:r>
          </w:p>
        </w:tc>
        <w:tc>
          <w:tcPr>
            <w:tcW w:type="dxa" w:w="19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0.003</w:t>
            </w:r>
          </w:p>
        </w:tc>
      </w:tr>
      <w:tr>
        <w:tc>
          <w:tcPr>
            <w:tcW w:type="dxa" w:w="9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8</w:t>
            </w:r>
          </w:p>
        </w:tc>
        <w:tc>
          <w:tcPr>
            <w:tcW w:type="dxa" w:w="9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3</w:t>
            </w:r>
          </w:p>
        </w:tc>
        <w:tc>
          <w:tcPr>
            <w:tcW w:type="dxa" w:w="9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0.56</w:t>
            </w:r>
          </w:p>
        </w:tc>
        <w:tc>
          <w:tcPr>
            <w:tcW w:type="dxa" w:w="10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5.1</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2.440</w:t>
            </w:r>
          </w:p>
        </w:tc>
        <w:tc>
          <w:tcPr>
            <w:tcW w:type="dxa" w:w="19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0.005</w:t>
            </w:r>
          </w:p>
        </w:tc>
      </w:tr>
      <w:tr>
        <w:tc>
          <w:tcPr>
            <w:tcW w:type="dxa" w:w="9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9</w:t>
            </w:r>
          </w:p>
        </w:tc>
        <w:tc>
          <w:tcPr>
            <w:tcW w:type="dxa" w:w="9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4</w:t>
            </w:r>
          </w:p>
        </w:tc>
        <w:tc>
          <w:tcPr>
            <w:tcW w:type="dxa" w:w="9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0.58</w:t>
            </w:r>
          </w:p>
        </w:tc>
        <w:tc>
          <w:tcPr>
            <w:tcW w:type="dxa" w:w="10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7.1</w:t>
            </w:r>
          </w:p>
        </w:tc>
        <w:tc>
          <w:tcPr>
            <w:tcW w:type="dxa" w:w="18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3.420</w:t>
            </w:r>
          </w:p>
        </w:tc>
        <w:tc>
          <w:tcPr>
            <w:tcW w:type="dxa" w:w="19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0.007</w:t>
            </w:r>
          </w:p>
        </w:tc>
      </w:tr>
      <w:tr>
        <w:tc>
          <w:tcPr>
            <w:tcW w:type="dxa" w:w="9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10</w:t>
            </w:r>
          </w:p>
        </w:tc>
        <w:tc>
          <w:tcPr>
            <w:tcW w:type="dxa" w:w="9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5</w:t>
            </w:r>
          </w:p>
        </w:tc>
        <w:tc>
          <w:tcPr>
            <w:tcW w:type="dxa" w:w="9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0.59</w:t>
            </w:r>
          </w:p>
        </w:tc>
        <w:tc>
          <w:tcPr>
            <w:tcW w:type="dxa" w:w="10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9.2</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4.410</w:t>
            </w:r>
          </w:p>
        </w:tc>
        <w:tc>
          <w:tcPr>
            <w:tcW w:type="dxa" w:w="19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0.009</w:t>
            </w:r>
          </w:p>
        </w:tc>
      </w:tr>
      <w:tr>
        <w:tc>
          <w:tcPr>
            <w:tcW w:type="dxa" w:w="9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11</w:t>
            </w:r>
          </w:p>
        </w:tc>
        <w:tc>
          <w:tcPr>
            <w:tcW w:type="dxa" w:w="9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6</w:t>
            </w:r>
          </w:p>
        </w:tc>
        <w:tc>
          <w:tcPr>
            <w:tcW w:type="dxa" w:w="9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0.61</w:t>
            </w:r>
          </w:p>
        </w:tc>
        <w:tc>
          <w:tcPr>
            <w:tcW w:type="dxa" w:w="10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11.3</w:t>
            </w:r>
          </w:p>
        </w:tc>
        <w:tc>
          <w:tcPr>
            <w:tcW w:type="dxa" w:w="18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5.390</w:t>
            </w:r>
          </w:p>
        </w:tc>
        <w:tc>
          <w:tcPr>
            <w:tcW w:type="dxa" w:w="19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0.011</w:t>
            </w:r>
          </w:p>
        </w:tc>
      </w:tr>
      <w:tr>
        <w:tc>
          <w:tcPr>
            <w:tcW w:type="dxa" w:w="9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12</w:t>
            </w:r>
          </w:p>
        </w:tc>
        <w:tc>
          <w:tcPr>
            <w:tcW w:type="dxa" w:w="9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7</w:t>
            </w:r>
          </w:p>
        </w:tc>
        <w:tc>
          <w:tcPr>
            <w:tcW w:type="dxa" w:w="9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0.62</w:t>
            </w:r>
          </w:p>
        </w:tc>
        <w:tc>
          <w:tcPr>
            <w:tcW w:type="dxa" w:w="10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13.5</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6.380</w:t>
            </w:r>
          </w:p>
        </w:tc>
        <w:tc>
          <w:tcPr>
            <w:tcW w:type="dxa" w:w="19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0.014</w:t>
            </w:r>
          </w:p>
        </w:tc>
      </w:tr>
      <w:tr>
        <w:tc>
          <w:tcPr>
            <w:tcW w:type="dxa" w:w="9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13</w:t>
            </w:r>
          </w:p>
        </w:tc>
        <w:tc>
          <w:tcPr>
            <w:tcW w:type="dxa" w:w="9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8</w:t>
            </w:r>
          </w:p>
        </w:tc>
        <w:tc>
          <w:tcPr>
            <w:tcW w:type="dxa" w:w="9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0.63</w:t>
            </w:r>
          </w:p>
        </w:tc>
        <w:tc>
          <w:tcPr>
            <w:tcW w:type="dxa" w:w="10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15.5</w:t>
            </w:r>
          </w:p>
        </w:tc>
        <w:tc>
          <w:tcPr>
            <w:tcW w:type="dxa" w:w="18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7.370</w:t>
            </w:r>
          </w:p>
        </w:tc>
        <w:tc>
          <w:tcPr>
            <w:tcW w:type="dxa" w:w="19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0.016</w:t>
            </w:r>
          </w:p>
        </w:tc>
      </w:tr>
      <w:tr>
        <w:tc>
          <w:tcPr>
            <w:tcW w:type="dxa" w:w="9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14</w:t>
            </w:r>
          </w:p>
        </w:tc>
        <w:tc>
          <w:tcPr>
            <w:tcW w:type="dxa" w:w="9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9</w:t>
            </w:r>
          </w:p>
        </w:tc>
        <w:tc>
          <w:tcPr>
            <w:tcW w:type="dxa" w:w="9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0.64</w:t>
            </w:r>
          </w:p>
        </w:tc>
        <w:tc>
          <w:tcPr>
            <w:tcW w:type="dxa" w:w="10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17.8</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8.360</w:t>
            </w:r>
          </w:p>
        </w:tc>
        <w:tc>
          <w:tcPr>
            <w:tcW w:type="dxa" w:w="19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0.018</w:t>
            </w:r>
          </w:p>
        </w:tc>
      </w:tr>
      <w:tr>
        <w:tc>
          <w:tcPr>
            <w:tcW w:type="dxa" w:w="9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15</w:t>
            </w:r>
          </w:p>
        </w:tc>
        <w:tc>
          <w:tcPr>
            <w:tcW w:type="dxa" w:w="9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10</w:t>
            </w:r>
          </w:p>
        </w:tc>
        <w:tc>
          <w:tcPr>
            <w:tcW w:type="dxa" w:w="9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0.65</w:t>
            </w:r>
          </w:p>
        </w:tc>
        <w:tc>
          <w:tcPr>
            <w:tcW w:type="dxa" w:w="10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19.9</w:t>
            </w:r>
          </w:p>
        </w:tc>
        <w:tc>
          <w:tcPr>
            <w:tcW w:type="dxa" w:w="18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9.350</w:t>
            </w:r>
          </w:p>
        </w:tc>
        <w:tc>
          <w:tcPr>
            <w:tcW w:type="dxa" w:w="19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0.020</w:t>
            </w:r>
          </w:p>
        </w:tc>
      </w:tr>
      <w:tr>
        <w:tc>
          <w:tcPr>
            <w:tcW w:type="dxa" w:w="9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16</w:t>
            </w:r>
          </w:p>
        </w:tc>
        <w:tc>
          <w:tcPr>
            <w:tcW w:type="dxa" w:w="9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12</w:t>
            </w:r>
          </w:p>
        </w:tc>
        <w:tc>
          <w:tcPr>
            <w:tcW w:type="dxa" w:w="9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0.66</w:t>
            </w:r>
          </w:p>
        </w:tc>
        <w:tc>
          <w:tcPr>
            <w:tcW w:type="dxa" w:w="10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24.2</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11.340</w:t>
            </w:r>
          </w:p>
        </w:tc>
        <w:tc>
          <w:tcPr>
            <w:tcW w:type="dxa" w:w="19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0.024</w:t>
            </w:r>
          </w:p>
        </w:tc>
      </w:tr>
    </w:tbl>
    <w:p>
      <w:pPr>
        <w:spacing w:after="80" w:before="80"/>
        <w:jc w:val="both"/>
      </w:pPr>
      <w:r>
        <w:rPr>
          <w:rFonts w:ascii="Arial" w:cs="Arial" w:eastAsia="Arial" w:hAnsi="Arial"/>
          <w:sz w:val="24"/>
          <w:szCs w:val="24"/>
        </w:rPr>
        <w:t xml:space="preserve">Note: V_R = voltage across the 470 Ω series resistor. I_check = V_R/470 provides a KVL consistency check — values should match the measured If closely.</w:t>
      </w:r>
    </w:p>
    <w:p>
      <w:pPr>
        <w:spacing w:after="60" w:before="60"/>
      </w:pPr>
      <w:r>
        <w:t xml:space="preserve"/>
      </w:r>
    </w:p>
    <w:p>
      <w:pPr>
        <w:spacing w:after="80" w:before="80"/>
        <w:jc w:val="both"/>
      </w:pPr>
      <w:r>
        <w:rPr>
          <w:rFonts w:ascii="Arial" w:cs="Arial" w:eastAsia="Arial" w:hAnsi="Arial"/>
          <w:b/>
          <w:bCs/>
          <w:sz w:val="24"/>
          <w:szCs w:val="24"/>
        </w:rPr>
        <w:t xml:space="preserve">Table 2: Reverse Bias — V-I Measurements</w:t>
      </w:r>
    </w:p>
    <w:p>
      <w:pPr>
        <w:spacing w:after="60" w:before="6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1200"/>
        <w:gridCol w:w="1200"/>
        <w:gridCol w:w="3160"/>
      </w:tblGrid>
      <w:tr>
        <w:tc>
          <w:tcPr>
            <w:tcW w:type="dxa" w:w="9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Reading</w:t>
            </w:r>
          </w:p>
        </w:tc>
        <w:tc>
          <w:tcPr>
            <w:tcW w:type="dxa" w:w="9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Vs (V)</w:t>
            </w:r>
          </w:p>
        </w:tc>
        <w:tc>
          <w:tcPr>
            <w:tcW w:type="dxa" w:w="12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Vr (V)</w:t>
            </w:r>
          </w:p>
        </w:tc>
        <w:tc>
          <w:tcPr>
            <w:tcW w:type="dxa" w:w="12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Ir (mA)</w:t>
            </w:r>
          </w:p>
        </w:tc>
        <w:tc>
          <w:tcPr>
            <w:tcW w:type="dxa" w:w="316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Reverse Resistance |Vr/Ir| (kΩ)</w:t>
            </w:r>
          </w:p>
        </w:tc>
      </w:tr>
      <w:tr>
        <w:tc>
          <w:tcPr>
            <w:tcW w:type="dxa" w:w="9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1</w:t>
            </w:r>
          </w:p>
        </w:tc>
        <w:tc>
          <w:tcPr>
            <w:tcW w:type="dxa" w:w="9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0</w:t>
            </w:r>
          </w:p>
        </w:tc>
        <w:tc>
          <w:tcPr>
            <w:tcW w:type="dxa" w:w="12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0</w:t>
            </w:r>
          </w:p>
        </w:tc>
        <w:tc>
          <w:tcPr>
            <w:tcW w:type="dxa" w:w="12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0</w:t>
            </w:r>
          </w:p>
        </w:tc>
        <w:tc>
          <w:tcPr>
            <w:tcW w:type="dxa" w:w="31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 (open circuit)</w:t>
            </w:r>
          </w:p>
        </w:tc>
      </w:tr>
      <w:tr>
        <w:tc>
          <w:tcPr>
            <w:tcW w:type="dxa" w:w="9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2</w:t>
            </w:r>
          </w:p>
        </w:tc>
        <w:tc>
          <w:tcPr>
            <w:tcW w:type="dxa" w:w="9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1</w:t>
            </w:r>
          </w:p>
        </w:tc>
        <w:tc>
          <w:tcPr>
            <w:tcW w:type="dxa" w:w="1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-0.95</w:t>
            </w:r>
          </w:p>
        </w:tc>
        <w:tc>
          <w:tcPr>
            <w:tcW w:type="dxa" w:w="1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0</w:t>
            </w:r>
          </w:p>
        </w:tc>
        <w:tc>
          <w:tcPr>
            <w:tcW w:type="dxa" w:w="31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 (open circuit)</w:t>
            </w:r>
          </w:p>
        </w:tc>
      </w:tr>
      <w:tr>
        <w:tc>
          <w:tcPr>
            <w:tcW w:type="dxa" w:w="9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3</w:t>
            </w:r>
          </w:p>
        </w:tc>
        <w:tc>
          <w:tcPr>
            <w:tcW w:type="dxa" w:w="9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2</w:t>
            </w:r>
          </w:p>
        </w:tc>
        <w:tc>
          <w:tcPr>
            <w:tcW w:type="dxa" w:w="12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-1.89</w:t>
            </w:r>
          </w:p>
        </w:tc>
        <w:tc>
          <w:tcPr>
            <w:tcW w:type="dxa" w:w="12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-0.1</w:t>
            </w:r>
          </w:p>
        </w:tc>
        <w:tc>
          <w:tcPr>
            <w:tcW w:type="dxa" w:w="31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0.019</w:t>
            </w:r>
          </w:p>
        </w:tc>
      </w:tr>
      <w:tr>
        <w:tc>
          <w:tcPr>
            <w:tcW w:type="dxa" w:w="9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4</w:t>
            </w:r>
          </w:p>
        </w:tc>
        <w:tc>
          <w:tcPr>
            <w:tcW w:type="dxa" w:w="9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3</w:t>
            </w:r>
          </w:p>
        </w:tc>
        <w:tc>
          <w:tcPr>
            <w:tcW w:type="dxa" w:w="1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-2.84</w:t>
            </w:r>
          </w:p>
        </w:tc>
        <w:tc>
          <w:tcPr>
            <w:tcW w:type="dxa" w:w="1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-0.2</w:t>
            </w:r>
          </w:p>
        </w:tc>
        <w:tc>
          <w:tcPr>
            <w:tcW w:type="dxa" w:w="31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0.014</w:t>
            </w:r>
          </w:p>
        </w:tc>
      </w:tr>
      <w:tr>
        <w:tc>
          <w:tcPr>
            <w:tcW w:type="dxa" w:w="9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5</w:t>
            </w:r>
          </w:p>
        </w:tc>
        <w:tc>
          <w:tcPr>
            <w:tcW w:type="dxa" w:w="9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4</w:t>
            </w:r>
          </w:p>
        </w:tc>
        <w:tc>
          <w:tcPr>
            <w:tcW w:type="dxa" w:w="12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-3.79</w:t>
            </w:r>
          </w:p>
        </w:tc>
        <w:tc>
          <w:tcPr>
            <w:tcW w:type="dxa" w:w="12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-0.3</w:t>
            </w:r>
          </w:p>
        </w:tc>
        <w:tc>
          <w:tcPr>
            <w:tcW w:type="dxa" w:w="31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0.013</w:t>
            </w:r>
          </w:p>
        </w:tc>
      </w:tr>
      <w:tr>
        <w:tc>
          <w:tcPr>
            <w:tcW w:type="dxa" w:w="9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6</w:t>
            </w:r>
          </w:p>
        </w:tc>
        <w:tc>
          <w:tcPr>
            <w:tcW w:type="dxa" w:w="9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5</w:t>
            </w:r>
          </w:p>
        </w:tc>
        <w:tc>
          <w:tcPr>
            <w:tcW w:type="dxa" w:w="1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-4.73</w:t>
            </w:r>
          </w:p>
        </w:tc>
        <w:tc>
          <w:tcPr>
            <w:tcW w:type="dxa" w:w="1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-0.4</w:t>
            </w:r>
          </w:p>
        </w:tc>
        <w:tc>
          <w:tcPr>
            <w:tcW w:type="dxa" w:w="31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0.012</w:t>
            </w:r>
          </w:p>
        </w:tc>
      </w:tr>
      <w:tr>
        <w:tc>
          <w:tcPr>
            <w:tcW w:type="dxa" w:w="9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7</w:t>
            </w:r>
          </w:p>
        </w:tc>
        <w:tc>
          <w:tcPr>
            <w:tcW w:type="dxa" w:w="9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6</w:t>
            </w:r>
          </w:p>
        </w:tc>
        <w:tc>
          <w:tcPr>
            <w:tcW w:type="dxa" w:w="12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-5.68</w:t>
            </w:r>
          </w:p>
        </w:tc>
        <w:tc>
          <w:tcPr>
            <w:tcW w:type="dxa" w:w="12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-0.5</w:t>
            </w:r>
          </w:p>
        </w:tc>
        <w:tc>
          <w:tcPr>
            <w:tcW w:type="dxa" w:w="31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0.011</w:t>
            </w:r>
          </w:p>
        </w:tc>
      </w:tr>
      <w:tr>
        <w:tc>
          <w:tcPr>
            <w:tcW w:type="dxa" w:w="9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8</w:t>
            </w:r>
          </w:p>
        </w:tc>
        <w:tc>
          <w:tcPr>
            <w:tcW w:type="dxa" w:w="9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7</w:t>
            </w:r>
          </w:p>
        </w:tc>
        <w:tc>
          <w:tcPr>
            <w:tcW w:type="dxa" w:w="1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-6.62</w:t>
            </w:r>
          </w:p>
        </w:tc>
        <w:tc>
          <w:tcPr>
            <w:tcW w:type="dxa" w:w="1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-0.6</w:t>
            </w:r>
          </w:p>
        </w:tc>
        <w:tc>
          <w:tcPr>
            <w:tcW w:type="dxa" w:w="31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0.011</w:t>
            </w:r>
          </w:p>
        </w:tc>
      </w:tr>
      <w:tr>
        <w:tc>
          <w:tcPr>
            <w:tcW w:type="dxa" w:w="9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9</w:t>
            </w:r>
          </w:p>
        </w:tc>
        <w:tc>
          <w:tcPr>
            <w:tcW w:type="dxa" w:w="9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8</w:t>
            </w:r>
          </w:p>
        </w:tc>
        <w:tc>
          <w:tcPr>
            <w:tcW w:type="dxa" w:w="12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-7.57</w:t>
            </w:r>
          </w:p>
        </w:tc>
        <w:tc>
          <w:tcPr>
            <w:tcW w:type="dxa" w:w="12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-0.7</w:t>
            </w:r>
          </w:p>
        </w:tc>
        <w:tc>
          <w:tcPr>
            <w:tcW w:type="dxa" w:w="31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0.011</w:t>
            </w:r>
          </w:p>
        </w:tc>
      </w:tr>
      <w:tr>
        <w:tc>
          <w:tcPr>
            <w:tcW w:type="dxa" w:w="9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10</w:t>
            </w:r>
          </w:p>
        </w:tc>
        <w:tc>
          <w:tcPr>
            <w:tcW w:type="dxa" w:w="9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9</w:t>
            </w:r>
          </w:p>
        </w:tc>
        <w:tc>
          <w:tcPr>
            <w:tcW w:type="dxa" w:w="1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-8.53</w:t>
            </w:r>
          </w:p>
        </w:tc>
        <w:tc>
          <w:tcPr>
            <w:tcW w:type="dxa" w:w="1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-0.8</w:t>
            </w:r>
          </w:p>
        </w:tc>
        <w:tc>
          <w:tcPr>
            <w:tcW w:type="dxa" w:w="31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0.011</w:t>
            </w:r>
          </w:p>
        </w:tc>
      </w:tr>
      <w:tr>
        <w:tc>
          <w:tcPr>
            <w:tcW w:type="dxa" w:w="9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11</w:t>
            </w:r>
          </w:p>
        </w:tc>
        <w:tc>
          <w:tcPr>
            <w:tcW w:type="dxa" w:w="9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10</w:t>
            </w:r>
          </w:p>
        </w:tc>
        <w:tc>
          <w:tcPr>
            <w:tcW w:type="dxa" w:w="12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-9.46</w:t>
            </w:r>
          </w:p>
        </w:tc>
        <w:tc>
          <w:tcPr>
            <w:tcW w:type="dxa" w:w="12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-0.9</w:t>
            </w:r>
          </w:p>
        </w:tc>
        <w:tc>
          <w:tcPr>
            <w:tcW w:type="dxa" w:w="31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0.011</w:t>
            </w:r>
          </w:p>
        </w:tc>
      </w:tr>
      <w:tr>
        <w:tc>
          <w:tcPr>
            <w:tcW w:type="dxa" w:w="9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12</w:t>
            </w:r>
          </w:p>
        </w:tc>
        <w:tc>
          <w:tcPr>
            <w:tcW w:type="dxa" w:w="9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11</w:t>
            </w:r>
          </w:p>
        </w:tc>
        <w:tc>
          <w:tcPr>
            <w:tcW w:type="dxa" w:w="1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-10.41</w:t>
            </w:r>
          </w:p>
        </w:tc>
        <w:tc>
          <w:tcPr>
            <w:tcW w:type="dxa" w:w="1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-1</w:t>
            </w:r>
          </w:p>
        </w:tc>
        <w:tc>
          <w:tcPr>
            <w:tcW w:type="dxa" w:w="31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0.010</w:t>
            </w:r>
          </w:p>
        </w:tc>
      </w:tr>
      <w:tr>
        <w:tc>
          <w:tcPr>
            <w:tcW w:type="dxa" w:w="9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13</w:t>
            </w:r>
          </w:p>
        </w:tc>
        <w:tc>
          <w:tcPr>
            <w:tcW w:type="dxa" w:w="9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12</w:t>
            </w:r>
          </w:p>
        </w:tc>
        <w:tc>
          <w:tcPr>
            <w:tcW w:type="dxa" w:w="12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-11.37</w:t>
            </w:r>
          </w:p>
        </w:tc>
        <w:tc>
          <w:tcPr>
            <w:tcW w:type="dxa" w:w="12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-1.1</w:t>
            </w:r>
          </w:p>
        </w:tc>
        <w:tc>
          <w:tcPr>
            <w:tcW w:type="dxa" w:w="31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0.010</w:t>
            </w:r>
          </w:p>
        </w:tc>
      </w:tr>
      <w:tr>
        <w:tc>
          <w:tcPr>
            <w:tcW w:type="dxa" w:w="9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14</w:t>
            </w:r>
          </w:p>
        </w:tc>
        <w:tc>
          <w:tcPr>
            <w:tcW w:type="dxa" w:w="9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13</w:t>
            </w:r>
          </w:p>
        </w:tc>
        <w:tc>
          <w:tcPr>
            <w:tcW w:type="dxa" w:w="1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-12.31</w:t>
            </w:r>
          </w:p>
        </w:tc>
        <w:tc>
          <w:tcPr>
            <w:tcW w:type="dxa" w:w="1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-1.2</w:t>
            </w:r>
          </w:p>
        </w:tc>
        <w:tc>
          <w:tcPr>
            <w:tcW w:type="dxa" w:w="31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0.010</w:t>
            </w:r>
          </w:p>
        </w:tc>
      </w:tr>
      <w:tr>
        <w:tc>
          <w:tcPr>
            <w:tcW w:type="dxa" w:w="9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15</w:t>
            </w:r>
          </w:p>
        </w:tc>
        <w:tc>
          <w:tcPr>
            <w:tcW w:type="dxa" w:w="9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14</w:t>
            </w:r>
          </w:p>
        </w:tc>
        <w:tc>
          <w:tcPr>
            <w:tcW w:type="dxa" w:w="12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-13.25</w:t>
            </w:r>
          </w:p>
        </w:tc>
        <w:tc>
          <w:tcPr>
            <w:tcW w:type="dxa" w:w="12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-1.3</w:t>
            </w:r>
          </w:p>
        </w:tc>
        <w:tc>
          <w:tcPr>
            <w:tcW w:type="dxa" w:w="31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0.010</w:t>
            </w:r>
          </w:p>
        </w:tc>
      </w:tr>
      <w:tr>
        <w:tc>
          <w:tcPr>
            <w:tcW w:type="dxa" w:w="9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16</w:t>
            </w:r>
          </w:p>
        </w:tc>
        <w:tc>
          <w:tcPr>
            <w:tcW w:type="dxa" w:w="9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15</w:t>
            </w:r>
          </w:p>
        </w:tc>
        <w:tc>
          <w:tcPr>
            <w:tcW w:type="dxa" w:w="1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-14.19</w:t>
            </w:r>
          </w:p>
        </w:tc>
        <w:tc>
          <w:tcPr>
            <w:tcW w:type="dxa" w:w="1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-1.3</w:t>
            </w:r>
          </w:p>
        </w:tc>
        <w:tc>
          <w:tcPr>
            <w:tcW w:type="dxa" w:w="31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0.011</w:t>
            </w:r>
          </w:p>
        </w:tc>
      </w:tr>
    </w:tbl>
    <w:p>
      <w:pPr>
        <w:spacing w:after="60" w:before="60"/>
      </w:pPr>
      <w:r>
        <w:t xml:space="preserve"/>
      </w:r>
    </w:p>
    <w:p>
      <w:pPr>
        <w:pStyle w:val="Heading2"/>
        <w:spacing w:after="120" w:before="240"/>
      </w:pPr>
      <w:r>
        <w:rPr>
          <w:rFonts w:ascii="Arial" w:cs="Arial" w:eastAsia="Arial" w:hAnsi="Arial"/>
          <w:b/>
          <w:bCs/>
          <w:color w:val="2E6DA4"/>
          <w:sz w:val="24"/>
          <w:szCs w:val="24"/>
        </w:rPr>
        <w:t xml:space="preserve">5.2 Graphs</w:t>
      </w:r>
    </w:p>
    <w:p>
      <w:pPr>
        <w:spacing w:after="80" w:before="80"/>
        <w:jc w:val="both"/>
      </w:pPr>
      <w:r>
        <w:rPr>
          <w:rFonts w:ascii="Arial" w:cs="Arial" w:eastAsia="Arial" w:hAnsi="Arial"/>
          <w:b/>
          <w:bCs/>
          <w:sz w:val="24"/>
          <w:szCs w:val="24"/>
        </w:rPr>
        <w:t xml:space="preserve">Graph 1: Complete V-I Characteristic Curve — Forward and Reverse Bias</w:t>
      </w:r>
    </w:p>
    <w:p>
      <w:pPr>
        <w:spacing w:after="40" w:before="120"/>
        <w:jc w:val="center"/>
      </w:pPr>
      <w:r>
        <w:drawing>
          <wp:inline distT="0" distB="0" distL="0" distR="0">
            <wp:extent cx="561975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3524250"/>
                    </a:xfrm>
                    <a:prstGeom prst="rect">
                      <a:avLst/>
                    </a:prstGeom>
                  </pic:spPr>
                </pic:pic>
              </a:graphicData>
            </a:graphic>
          </wp:inline>
        </w:drawing>
      </w:r>
    </w:p>
    <w:p>
      <w:pPr>
        <w:spacing w:after="180" w:before="0"/>
        <w:jc w:val="center"/>
      </w:pPr>
      <w:r>
        <w:rPr>
          <w:rFonts w:ascii="Arial" w:cs="Arial" w:eastAsia="Arial" w:hAnsi="Arial"/>
          <w:i/>
          <w:iCs/>
          <w:color w:val="555555"/>
          <w:sz w:val="20"/>
          <w:szCs w:val="20"/>
        </w:rPr>
        <w:t xml:space="preserve">Graph 1: Full V-I characteristic of the 1N4007 diode. Forward bias (first quadrant) shows exponential current rise above the cut-in voltage Vγ = 0.556 V. Reverse bias (third quadrant) shows small, nearly constant leakage current.</w:t>
      </w:r>
    </w:p>
    <w:p>
      <w:pPr>
        <w:spacing w:after="80" w:before="80"/>
        <w:jc w:val="both"/>
      </w:pPr>
      <w:r>
        <w:rPr>
          <w:rFonts w:ascii="Arial" w:cs="Arial" w:eastAsia="Arial" w:hAnsi="Arial"/>
          <w:b/>
          <w:bCs/>
          <w:sz w:val="24"/>
          <w:szCs w:val="24"/>
        </w:rPr>
        <w:t xml:space="preserve">Graph 2: Forward Bias V-I Characteristic (Zoomed) with Shockley Fit</w:t>
      </w:r>
    </w:p>
    <w:p>
      <w:pPr>
        <w:spacing w:after="40" w:before="120"/>
        <w:jc w:val="center"/>
      </w:pPr>
      <w:r>
        <w:drawing>
          <wp:inline distT="0" distB="0" distL="0" distR="0">
            <wp:extent cx="54292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29250" cy="3333750"/>
                    </a:xfrm>
                    <a:prstGeom prst="rect">
                      <a:avLst/>
                    </a:prstGeom>
                  </pic:spPr>
                </pic:pic>
              </a:graphicData>
            </a:graphic>
          </wp:inline>
        </w:drawing>
      </w:r>
    </w:p>
    <w:p>
      <w:pPr>
        <w:spacing w:after="180" w:before="0"/>
        <w:jc w:val="center"/>
      </w:pPr>
      <w:r>
        <w:rPr>
          <w:rFonts w:ascii="Arial" w:cs="Arial" w:eastAsia="Arial" w:hAnsi="Arial"/>
          <w:i/>
          <w:iCs/>
          <w:color w:val="555555"/>
          <w:sz w:val="20"/>
          <w:szCs w:val="20"/>
        </w:rPr>
        <w:t xml:space="preserve">Graph 2: Forward V-I characteristic with Shockley equation fit (I₀ = 1.06 µA, n = 2.55). The static resistance at Vf = 0.65 V is annotated. Dashed line marks the cut-in voltage.</w:t>
      </w:r>
    </w:p>
    <w:p>
      <w:pPr>
        <w:spacing w:after="80" w:before="80"/>
        <w:jc w:val="both"/>
      </w:pPr>
      <w:r>
        <w:rPr>
          <w:rFonts w:ascii="Arial" w:cs="Arial" w:eastAsia="Arial" w:hAnsi="Arial"/>
          <w:b/>
          <w:bCs/>
          <w:sz w:val="24"/>
          <w:szCs w:val="24"/>
        </w:rPr>
        <w:t xml:space="preserve">Graph 3: Reverse Bias V-I Characteristic</w:t>
      </w:r>
    </w:p>
    <w:p>
      <w:pPr>
        <w:spacing w:after="40" w:before="120"/>
        <w:jc w:val="center"/>
      </w:pPr>
      <w:r>
        <w:drawing>
          <wp:inline distT="0" distB="0" distL="0" distR="0">
            <wp:extent cx="542925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29250" cy="3048000"/>
                    </a:xfrm>
                    <a:prstGeom prst="rect">
                      <a:avLst/>
                    </a:prstGeom>
                  </pic:spPr>
                </pic:pic>
              </a:graphicData>
            </a:graphic>
          </wp:inline>
        </w:drawing>
      </w:r>
    </w:p>
    <w:p>
      <w:pPr>
        <w:spacing w:after="180" w:before="0"/>
        <w:jc w:val="center"/>
      </w:pPr>
      <w:r>
        <w:rPr>
          <w:rFonts w:ascii="Arial" w:cs="Arial" w:eastAsia="Arial" w:hAnsi="Arial"/>
          <w:i/>
          <w:iCs/>
          <w:color w:val="555555"/>
          <w:sz w:val="20"/>
          <w:szCs w:val="20"/>
        </w:rPr>
        <w:t xml:space="preserve">Graph 3: Reverse bias V-I characteristic. Leakage current increases quasi-linearly from 0 to −1.3 mA over 0 to −14.19 V. No breakdown observed (1N4007 PIV = 1000 V).</w:t>
      </w:r>
    </w:p>
    <w:p>
      <w:pPr>
        <w:spacing w:after="80" w:before="80"/>
        <w:jc w:val="both"/>
      </w:pPr>
      <w:r>
        <w:rPr>
          <w:rFonts w:ascii="Arial" w:cs="Arial" w:eastAsia="Arial" w:hAnsi="Arial"/>
          <w:b/>
          <w:bCs/>
          <w:sz w:val="24"/>
          <w:szCs w:val="24"/>
        </w:rPr>
        <w:t xml:space="preserve">Graph 4: Dynamic Forward Resistance vs Current</w:t>
      </w:r>
    </w:p>
    <w:p>
      <w:pPr>
        <w:spacing w:after="40" w:before="120"/>
        <w:jc w:val="center"/>
      </w:pPr>
      <w:r>
        <w:drawing>
          <wp:inline distT="0" distB="0" distL="0" distR="0">
            <wp:extent cx="542925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29250" cy="3048000"/>
                    </a:xfrm>
                    <a:prstGeom prst="rect">
                      <a:avLst/>
                    </a:prstGeom>
                  </pic:spPr>
                </pic:pic>
              </a:graphicData>
            </a:graphic>
          </wp:inline>
        </w:drawing>
      </w:r>
    </w:p>
    <w:p>
      <w:pPr>
        <w:spacing w:after="180" w:before="0"/>
        <w:jc w:val="center"/>
      </w:pPr>
      <w:r>
        <w:rPr>
          <w:rFonts w:ascii="Arial" w:cs="Arial" w:eastAsia="Arial" w:hAnsi="Arial"/>
          <w:i/>
          <w:iCs/>
          <w:color w:val="555555"/>
          <w:sz w:val="20"/>
          <w:szCs w:val="20"/>
        </w:rPr>
        <w:t xml:space="preserve">Graph 4: Dynamic resistance rd = ΔVf/ΔIf vs mean forward current. rd decreases as current increases, consistent with the Shockley model (rd ≈ nVt/If). Mean rd = 6.62 Ω.</w:t>
      </w:r>
    </w:p>
    <w:p>
      <w:pPr>
        <w:pStyle w:val="Heading2"/>
        <w:spacing w:after="120" w:before="240"/>
      </w:pPr>
      <w:r>
        <w:rPr>
          <w:rFonts w:ascii="Arial" w:cs="Arial" w:eastAsia="Arial" w:hAnsi="Arial"/>
          <w:b/>
          <w:bCs/>
          <w:color w:val="2E6DA4"/>
          <w:sz w:val="24"/>
          <w:szCs w:val="24"/>
        </w:rPr>
        <w:t xml:space="preserve">5.3 Calculations — Forward Bias</w:t>
      </w:r>
    </w:p>
    <w:p>
      <w:pPr>
        <w:spacing w:after="80" w:before="80"/>
        <w:jc w:val="both"/>
      </w:pPr>
      <w:r>
        <w:rPr>
          <w:rFonts w:ascii="Arial" w:cs="Arial" w:eastAsia="Arial" w:hAnsi="Arial"/>
          <w:b/>
          <w:bCs/>
          <w:sz w:val="24"/>
          <w:szCs w:val="24"/>
        </w:rPr>
        <w:t xml:space="preserve">5.3.1 Cut-in Voltage</w:t>
      </w:r>
    </w:p>
    <w:p>
      <w:pPr>
        <w:spacing w:after="80" w:before="80"/>
        <w:jc w:val="both"/>
      </w:pPr>
      <w:r>
        <w:rPr>
          <w:rFonts w:ascii="Arial" w:cs="Arial" w:eastAsia="Arial" w:hAnsi="Arial"/>
          <w:sz w:val="24"/>
          <w:szCs w:val="24"/>
        </w:rPr>
        <w:t xml:space="preserve">The cut-in voltage was determined by linear extrapolation of the steep conduction region (Vf = 0.59–0.66 V) to the voltage axis (If = 0). Using a linear fit of Vf vs If in this region:</w:t>
      </w:r>
    </w:p>
    <w:p>
      <w:pPr>
        <w:spacing w:after="140" w:before="140"/>
        <w:jc w:val="center"/>
      </w:pPr>
      <w:r>
        <w:rPr>
          <w:rFonts w:ascii="Courier New" w:cs="Courier New" w:eastAsia="Courier New" w:hAnsi="Courier New"/>
          <w:b/>
          <w:bCs/>
          <w:color w:val="1A3A5C"/>
          <w:sz w:val="24"/>
          <w:szCs w:val="24"/>
        </w:rPr>
        <w:t xml:space="preserve">Vγ = 0.556 V  ≈  0.56 V</w:t>
      </w:r>
    </w:p>
    <w:p>
      <w:pPr>
        <w:spacing w:after="80" w:before="80"/>
        <w:jc w:val="both"/>
      </w:pPr>
      <w:r>
        <w:rPr>
          <w:rFonts w:ascii="Arial" w:cs="Arial" w:eastAsia="Arial" w:hAnsi="Arial"/>
          <w:sz w:val="24"/>
          <w:szCs w:val="24"/>
        </w:rPr>
        <w:t xml:space="preserve">First measurable conduction was observed at Vf = 0.44 V (If = 0.2 mA). The extrapolated cut-in voltage of 0.556 V is consistent with the accepted range for silicon diodes (0.5–0.7 V).</w:t>
      </w:r>
    </w:p>
    <w:p>
      <w:pPr>
        <w:spacing w:after="60" w:before="60"/>
      </w:pPr>
      <w:r>
        <w:t xml:space="preserve"/>
      </w:r>
    </w:p>
    <w:p>
      <w:pPr>
        <w:spacing w:after="80" w:before="80"/>
        <w:jc w:val="both"/>
      </w:pPr>
      <w:r>
        <w:rPr>
          <w:rFonts w:ascii="Arial" w:cs="Arial" w:eastAsia="Arial" w:hAnsi="Arial"/>
          <w:b/>
          <w:bCs/>
          <w:sz w:val="24"/>
          <w:szCs w:val="24"/>
        </w:rPr>
        <w:t xml:space="preserve">5.3.2 Static Forward Resistance</w:t>
      </w:r>
    </w:p>
    <w:p>
      <w:pPr>
        <w:spacing w:after="80" w:before="80"/>
        <w:jc w:val="both"/>
      </w:pPr>
      <w:r>
        <w:rPr>
          <w:rFonts w:ascii="Arial" w:cs="Arial" w:eastAsia="Arial" w:hAnsi="Arial"/>
          <w:sz w:val="24"/>
          <w:szCs w:val="24"/>
        </w:rPr>
        <w:t xml:space="preserve">Calculated at the operating point Vf = 0.65 V, If = 19.9 mA:</w:t>
      </w:r>
    </w:p>
    <w:p>
      <w:pPr>
        <w:spacing w:after="140" w:before="140"/>
        <w:jc w:val="center"/>
      </w:pPr>
      <w:r>
        <w:rPr>
          <w:rFonts w:ascii="Courier New" w:cs="Courier New" w:eastAsia="Courier New" w:hAnsi="Courier New"/>
          <w:b/>
          <w:bCs/>
          <w:color w:val="1A3A5C"/>
          <w:sz w:val="24"/>
          <w:szCs w:val="24"/>
        </w:rPr>
        <w:t xml:space="preserve">R_static = Vf / If  =  0.65 V / 0.0199 A  =  32.66 Ω</w:t>
      </w:r>
    </w:p>
    <w:p>
      <w:pPr>
        <w:spacing w:after="60" w:before="60"/>
      </w:pPr>
      <w:r>
        <w:t xml:space="preserve"/>
      </w:r>
    </w:p>
    <w:p>
      <w:pPr>
        <w:spacing w:after="80" w:before="80"/>
        <w:jc w:val="both"/>
      </w:pPr>
      <w:r>
        <w:rPr>
          <w:rFonts w:ascii="Arial" w:cs="Arial" w:eastAsia="Arial" w:hAnsi="Arial"/>
          <w:b/>
          <w:bCs/>
          <w:sz w:val="24"/>
          <w:szCs w:val="24"/>
        </w:rPr>
        <w:t xml:space="preserve">5.3.3 Dynamic Forward Resistance — Point-to-Point</w:t>
      </w:r>
    </w:p>
    <w:p>
      <w:pPr>
        <w:spacing w:after="80" w:before="80"/>
        <w:jc w:val="both"/>
      </w:pPr>
      <w:r>
        <w:rPr>
          <w:rFonts w:ascii="Arial" w:cs="Arial" w:eastAsia="Arial" w:hAnsi="Arial"/>
          <w:sz w:val="24"/>
          <w:szCs w:val="24"/>
        </w:rPr>
        <w:t xml:space="preserve">The dynamic resistance was computed between consecutive data points in the steep conduction region using rd = ΔVf/ΔIf:</w:t>
      </w:r>
    </w:p>
    <w:p>
      <w:pPr>
        <w:spacing w:after="60" w:before="60"/>
      </w:pPr>
      <w:r>
        <w:t xml:space="preserve"/>
      </w:r>
    </w:p>
    <w:p>
      <w:pPr>
        <w:spacing w:after="80" w:before="80"/>
        <w:jc w:val="both"/>
      </w:pPr>
      <w:r>
        <w:rPr>
          <w:rFonts w:ascii="Arial" w:cs="Arial" w:eastAsia="Arial" w:hAnsi="Arial"/>
          <w:b/>
          <w:bCs/>
          <w:sz w:val="24"/>
          <w:szCs w:val="24"/>
        </w:rPr>
        <w:t xml:space="preserve">Table 3: Dynamic Forward Resistance — Consecutive Point Calculation</w:t>
      </w:r>
    </w:p>
    <w:p>
      <w:pPr>
        <w:spacing w:after="6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200"/>
        <w:gridCol w:w="1200"/>
        <w:gridCol w:w="2360"/>
      </w:tblGrid>
      <w:tr>
        <w:tc>
          <w:tcPr>
            <w:tcW w:type="dxa" w:w="18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Vf range (V)</w:t>
            </w:r>
          </w:p>
        </w:tc>
        <w:tc>
          <w:tcPr>
            <w:tcW w:type="dxa" w:w="18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If range (mA)</w:t>
            </w:r>
          </w:p>
        </w:tc>
        <w:tc>
          <w:tcPr>
            <w:tcW w:type="dxa" w:w="12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ΔVf (V)</w:t>
            </w:r>
          </w:p>
        </w:tc>
        <w:tc>
          <w:tcPr>
            <w:tcW w:type="dxa" w:w="12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ΔIf (mA)</w:t>
            </w:r>
          </w:p>
        </w:tc>
        <w:tc>
          <w:tcPr>
            <w:tcW w:type="dxa" w:w="236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rd = ΔVf/ΔIf (Ω)</w:t>
            </w:r>
          </w:p>
        </w:tc>
      </w:tr>
      <w:tr>
        <w:tc>
          <w:tcPr>
            <w:tcW w:type="dxa" w:w="18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0.53→0.56</w:t>
            </w:r>
          </w:p>
        </w:tc>
        <w:tc>
          <w:tcPr>
            <w:tcW w:type="dxa" w:w="18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3→5.1</w:t>
            </w:r>
          </w:p>
        </w:tc>
        <w:tc>
          <w:tcPr>
            <w:tcW w:type="dxa" w:w="12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0.03</w:t>
            </w:r>
          </w:p>
        </w:tc>
        <w:tc>
          <w:tcPr>
            <w:tcW w:type="dxa" w:w="12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2.1</w:t>
            </w:r>
          </w:p>
        </w:tc>
        <w:tc>
          <w:tcPr>
            <w:tcW w:type="dxa" w:w="23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14.29</w:t>
            </w:r>
          </w:p>
        </w:tc>
      </w:tr>
      <w:tr>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0.56→0.58</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5.1→7.1</w:t>
            </w:r>
          </w:p>
        </w:tc>
        <w:tc>
          <w:tcPr>
            <w:tcW w:type="dxa" w:w="1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0.02</w:t>
            </w:r>
          </w:p>
        </w:tc>
        <w:tc>
          <w:tcPr>
            <w:tcW w:type="dxa" w:w="1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2.0</w:t>
            </w:r>
          </w:p>
        </w:tc>
        <w:tc>
          <w:tcPr>
            <w:tcW w:type="dxa" w:w="23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10.00</w:t>
            </w:r>
          </w:p>
        </w:tc>
      </w:tr>
      <w:tr>
        <w:tc>
          <w:tcPr>
            <w:tcW w:type="dxa" w:w="18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0.58→0.59</w:t>
            </w:r>
          </w:p>
        </w:tc>
        <w:tc>
          <w:tcPr>
            <w:tcW w:type="dxa" w:w="18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7.1→9.2</w:t>
            </w:r>
          </w:p>
        </w:tc>
        <w:tc>
          <w:tcPr>
            <w:tcW w:type="dxa" w:w="12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0.01</w:t>
            </w:r>
          </w:p>
        </w:tc>
        <w:tc>
          <w:tcPr>
            <w:tcW w:type="dxa" w:w="12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2.1</w:t>
            </w:r>
          </w:p>
        </w:tc>
        <w:tc>
          <w:tcPr>
            <w:tcW w:type="dxa" w:w="23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4.76</w:t>
            </w:r>
          </w:p>
        </w:tc>
      </w:tr>
      <w:tr>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0.59→0.61</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9.2→11.3</w:t>
            </w:r>
          </w:p>
        </w:tc>
        <w:tc>
          <w:tcPr>
            <w:tcW w:type="dxa" w:w="1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0.02</w:t>
            </w:r>
          </w:p>
        </w:tc>
        <w:tc>
          <w:tcPr>
            <w:tcW w:type="dxa" w:w="1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2.1</w:t>
            </w:r>
          </w:p>
        </w:tc>
        <w:tc>
          <w:tcPr>
            <w:tcW w:type="dxa" w:w="23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9.52</w:t>
            </w:r>
          </w:p>
        </w:tc>
      </w:tr>
      <w:tr>
        <w:tc>
          <w:tcPr>
            <w:tcW w:type="dxa" w:w="18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0.61→0.62</w:t>
            </w:r>
          </w:p>
        </w:tc>
        <w:tc>
          <w:tcPr>
            <w:tcW w:type="dxa" w:w="18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11.3→13.5</w:t>
            </w:r>
          </w:p>
        </w:tc>
        <w:tc>
          <w:tcPr>
            <w:tcW w:type="dxa" w:w="12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0.01</w:t>
            </w:r>
          </w:p>
        </w:tc>
        <w:tc>
          <w:tcPr>
            <w:tcW w:type="dxa" w:w="12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2.2</w:t>
            </w:r>
          </w:p>
        </w:tc>
        <w:tc>
          <w:tcPr>
            <w:tcW w:type="dxa" w:w="23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4.55</w:t>
            </w:r>
          </w:p>
        </w:tc>
      </w:tr>
      <w:tr>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0.62→0.63</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13.5→15.5</w:t>
            </w:r>
          </w:p>
        </w:tc>
        <w:tc>
          <w:tcPr>
            <w:tcW w:type="dxa" w:w="1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0.01</w:t>
            </w:r>
          </w:p>
        </w:tc>
        <w:tc>
          <w:tcPr>
            <w:tcW w:type="dxa" w:w="1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2.0</w:t>
            </w:r>
          </w:p>
        </w:tc>
        <w:tc>
          <w:tcPr>
            <w:tcW w:type="dxa" w:w="23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5.00</w:t>
            </w:r>
          </w:p>
        </w:tc>
      </w:tr>
      <w:tr>
        <w:tc>
          <w:tcPr>
            <w:tcW w:type="dxa" w:w="18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0.63→0.64</w:t>
            </w:r>
          </w:p>
        </w:tc>
        <w:tc>
          <w:tcPr>
            <w:tcW w:type="dxa" w:w="18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15.5→17.8</w:t>
            </w:r>
          </w:p>
        </w:tc>
        <w:tc>
          <w:tcPr>
            <w:tcW w:type="dxa" w:w="12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0.01</w:t>
            </w:r>
          </w:p>
        </w:tc>
        <w:tc>
          <w:tcPr>
            <w:tcW w:type="dxa" w:w="12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2.3</w:t>
            </w:r>
          </w:p>
        </w:tc>
        <w:tc>
          <w:tcPr>
            <w:tcW w:type="dxa" w:w="23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4.35</w:t>
            </w:r>
          </w:p>
        </w:tc>
      </w:tr>
      <w:tr>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0.64→0.65</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17.8→19.9</w:t>
            </w:r>
          </w:p>
        </w:tc>
        <w:tc>
          <w:tcPr>
            <w:tcW w:type="dxa" w:w="1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0.01</w:t>
            </w:r>
          </w:p>
        </w:tc>
        <w:tc>
          <w:tcPr>
            <w:tcW w:type="dxa" w:w="1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2.1</w:t>
            </w:r>
          </w:p>
        </w:tc>
        <w:tc>
          <w:tcPr>
            <w:tcW w:type="dxa" w:w="23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4.76</w:t>
            </w:r>
          </w:p>
        </w:tc>
      </w:tr>
      <w:tr>
        <w:tc>
          <w:tcPr>
            <w:tcW w:type="dxa" w:w="18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0.65→0.66</w:t>
            </w:r>
          </w:p>
        </w:tc>
        <w:tc>
          <w:tcPr>
            <w:tcW w:type="dxa" w:w="18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19.9→24.2</w:t>
            </w:r>
          </w:p>
        </w:tc>
        <w:tc>
          <w:tcPr>
            <w:tcW w:type="dxa" w:w="12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0.01</w:t>
            </w:r>
          </w:p>
        </w:tc>
        <w:tc>
          <w:tcPr>
            <w:tcW w:type="dxa" w:w="12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4.3</w:t>
            </w:r>
          </w:p>
        </w:tc>
        <w:tc>
          <w:tcPr>
            <w:tcW w:type="dxa" w:w="23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2.33</w:t>
            </w:r>
          </w:p>
        </w:tc>
      </w:tr>
    </w:tbl>
    <w:p>
      <w:pPr>
        <w:spacing w:after="60" w:before="60"/>
      </w:pPr>
      <w:r>
        <w:t xml:space="preserve"/>
      </w:r>
    </w:p>
    <w:p>
      <w:pPr>
        <w:spacing w:after="80" w:before="80"/>
        <w:jc w:val="both"/>
      </w:pPr>
      <w:r>
        <w:rPr>
          <w:rFonts w:ascii="Arial" w:cs="Arial" w:eastAsia="Arial" w:hAnsi="Arial"/>
          <w:sz w:val="24"/>
          <w:szCs w:val="24"/>
        </w:rPr>
        <w:t xml:space="preserve">Average dynamic forward resistance (steep region):</w:t>
      </w:r>
    </w:p>
    <w:p>
      <w:pPr>
        <w:spacing w:after="140" w:before="140"/>
        <w:jc w:val="center"/>
      </w:pPr>
      <w:r>
        <w:rPr>
          <w:rFonts w:ascii="Courier New" w:cs="Courier New" w:eastAsia="Courier New" w:hAnsi="Courier New"/>
          <w:b/>
          <w:bCs/>
          <w:color w:val="1A3A5C"/>
          <w:sz w:val="24"/>
          <w:szCs w:val="24"/>
        </w:rPr>
        <w:t xml:space="preserve">rd_avg  =  6.62 Ω</w:t>
      </w:r>
    </w:p>
    <w:p>
      <w:pPr>
        <w:spacing w:after="60" w:before="60"/>
      </w:pPr>
      <w:r>
        <w:t xml:space="preserve"/>
      </w:r>
    </w:p>
    <w:p>
      <w:pPr>
        <w:spacing w:after="80" w:before="80"/>
        <w:jc w:val="both"/>
      </w:pPr>
      <w:r>
        <w:rPr>
          <w:rFonts w:ascii="Arial" w:cs="Arial" w:eastAsia="Arial" w:hAnsi="Arial"/>
          <w:b/>
          <w:bCs/>
          <w:sz w:val="24"/>
          <w:szCs w:val="24"/>
        </w:rPr>
        <w:t xml:space="preserve">5.3.4 Average Forward Resistance</w:t>
      </w:r>
    </w:p>
    <w:p>
      <w:pPr>
        <w:spacing w:after="80" w:before="80"/>
        <w:jc w:val="both"/>
      </w:pPr>
      <w:r>
        <w:rPr>
          <w:rFonts w:ascii="Arial" w:cs="Arial" w:eastAsia="Arial" w:hAnsi="Arial"/>
          <w:sz w:val="24"/>
          <w:szCs w:val="24"/>
        </w:rPr>
        <w:t xml:space="preserve">Calculated as the chord slope between first conduction (0.44 V, 0.2 mA) and the highest forward point (0.66 V, 24.2 mA):</w:t>
      </w:r>
    </w:p>
    <w:p>
      <w:pPr>
        <w:spacing w:after="140" w:before="140"/>
        <w:jc w:val="center"/>
      </w:pPr>
      <w:r>
        <w:rPr>
          <w:rFonts w:ascii="Courier New" w:cs="Courier New" w:eastAsia="Courier New" w:hAnsi="Courier New"/>
          <w:b/>
          <w:bCs/>
          <w:color w:val="1A3A5C"/>
          <w:sz w:val="24"/>
          <w:szCs w:val="24"/>
        </w:rPr>
        <w:t xml:space="preserve">Ravg_f = ΔVf / ΔIf  =  (0.66 − 0.44) / ((24.2 − 0.2)/1000)</w:t>
      </w:r>
    </w:p>
    <w:p>
      <w:pPr>
        <w:spacing w:after="140" w:before="140"/>
        <w:jc w:val="center"/>
      </w:pPr>
      <w:r>
        <w:rPr>
          <w:rFonts w:ascii="Courier New" w:cs="Courier New" w:eastAsia="Courier New" w:hAnsi="Courier New"/>
          <w:b/>
          <w:bCs/>
          <w:color w:val="1A3A5C"/>
          <w:sz w:val="24"/>
          <w:szCs w:val="24"/>
        </w:rPr>
        <w:t xml:space="preserve">       = 0.22 / 0.024  =  9.17 Ω</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5.4 Calculations — Reverse Bias</w:t>
      </w:r>
    </w:p>
    <w:p>
      <w:pPr>
        <w:spacing w:after="80" w:before="80"/>
        <w:jc w:val="both"/>
      </w:pPr>
      <w:r>
        <w:rPr>
          <w:rFonts w:ascii="Arial" w:cs="Arial" w:eastAsia="Arial" w:hAnsi="Arial"/>
          <w:b/>
          <w:bCs/>
          <w:sz w:val="24"/>
          <w:szCs w:val="24"/>
        </w:rPr>
        <w:t xml:space="preserve">5.4.1 Static Reverse Resistance</w:t>
      </w:r>
    </w:p>
    <w:p>
      <w:pPr>
        <w:spacing w:after="80" w:before="80"/>
        <w:jc w:val="both"/>
      </w:pPr>
      <w:r>
        <w:rPr>
          <w:rFonts w:ascii="Arial" w:cs="Arial" w:eastAsia="Arial" w:hAnsi="Arial"/>
          <w:sz w:val="24"/>
          <w:szCs w:val="24"/>
        </w:rPr>
        <w:t xml:space="preserve">Calculated at the maximum reverse operating point Vr = −14.19 V, Ir = −1.3 mA:</w:t>
      </w:r>
    </w:p>
    <w:p>
      <w:pPr>
        <w:spacing w:after="140" w:before="140"/>
        <w:jc w:val="center"/>
      </w:pPr>
      <w:r>
        <w:rPr>
          <w:rFonts w:ascii="Courier New" w:cs="Courier New" w:eastAsia="Courier New" w:hAnsi="Courier New"/>
          <w:b/>
          <w:bCs/>
          <w:color w:val="1A3A5C"/>
          <w:sz w:val="24"/>
          <w:szCs w:val="24"/>
        </w:rPr>
        <w:t xml:space="preserve">R_static_r = |Vr / Ir|  =  14.19 V / 0.0013 A  =  10915.40 Ω  =  10.92 kΩ</w:t>
      </w:r>
    </w:p>
    <w:p>
      <w:pPr>
        <w:spacing w:after="60" w:before="60"/>
      </w:pPr>
      <w:r>
        <w:t xml:space="preserve"/>
      </w:r>
    </w:p>
    <w:p>
      <w:pPr>
        <w:spacing w:after="80" w:before="80"/>
        <w:jc w:val="both"/>
      </w:pPr>
      <w:r>
        <w:rPr>
          <w:rFonts w:ascii="Arial" w:cs="Arial" w:eastAsia="Arial" w:hAnsi="Arial"/>
          <w:b/>
          <w:bCs/>
          <w:sz w:val="24"/>
          <w:szCs w:val="24"/>
        </w:rPr>
        <w:t xml:space="preserve">5.4.2 Dynamic Reverse Resistance — Point-to-Point</w:t>
      </w:r>
    </w:p>
    <w:p>
      <w:pPr>
        <w:spacing w:after="80" w:before="80"/>
        <w:jc w:val="both"/>
      </w:pPr>
      <w:r>
        <w:rPr>
          <w:rFonts w:ascii="Arial" w:cs="Arial" w:eastAsia="Arial" w:hAnsi="Arial"/>
          <w:sz w:val="24"/>
          <w:szCs w:val="24"/>
        </w:rPr>
        <w:t xml:space="preserve">The dynamic reverse resistance was computed between consecutive data points:</w:t>
      </w:r>
    </w:p>
    <w:p>
      <w:pPr>
        <w:spacing w:after="60" w:before="60"/>
      </w:pPr>
      <w:r>
        <w:t xml:space="preserve"/>
      </w:r>
    </w:p>
    <w:p>
      <w:pPr>
        <w:spacing w:after="80" w:before="80"/>
        <w:jc w:val="both"/>
      </w:pPr>
      <w:r>
        <w:rPr>
          <w:rFonts w:ascii="Arial" w:cs="Arial" w:eastAsia="Arial" w:hAnsi="Arial"/>
          <w:b/>
          <w:bCs/>
          <w:sz w:val="24"/>
          <w:szCs w:val="24"/>
        </w:rPr>
        <w:t xml:space="preserve">Table 4: Dynamic Reverse Resistance — Consecutive Point Calculation</w:t>
      </w:r>
    </w:p>
    <w:p>
      <w:pPr>
        <w:spacing w:after="6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200"/>
        <w:gridCol w:w="1200"/>
        <w:gridCol w:w="2360"/>
      </w:tblGrid>
      <w:tr>
        <w:tc>
          <w:tcPr>
            <w:tcW w:type="dxa" w:w="18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Vr range (V)</w:t>
            </w:r>
          </w:p>
        </w:tc>
        <w:tc>
          <w:tcPr>
            <w:tcW w:type="dxa" w:w="18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Ir range (mA)</w:t>
            </w:r>
          </w:p>
        </w:tc>
        <w:tc>
          <w:tcPr>
            <w:tcW w:type="dxa" w:w="12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ΔVr (V)</w:t>
            </w:r>
          </w:p>
        </w:tc>
        <w:tc>
          <w:tcPr>
            <w:tcW w:type="dxa" w:w="12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ΔIr (mA)</w:t>
            </w:r>
          </w:p>
        </w:tc>
        <w:tc>
          <w:tcPr>
            <w:tcW w:type="dxa" w:w="236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rd_r = ΔVr/ΔIr (Ω)</w:t>
            </w:r>
          </w:p>
        </w:tc>
      </w:tr>
      <w:tr>
        <w:tc>
          <w:tcPr>
            <w:tcW w:type="dxa" w:w="18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-0.95→-1.89</w:t>
            </w:r>
          </w:p>
        </w:tc>
        <w:tc>
          <w:tcPr>
            <w:tcW w:type="dxa" w:w="18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0→-0.1</w:t>
            </w:r>
          </w:p>
        </w:tc>
        <w:tc>
          <w:tcPr>
            <w:tcW w:type="dxa" w:w="12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0.94</w:t>
            </w:r>
          </w:p>
        </w:tc>
        <w:tc>
          <w:tcPr>
            <w:tcW w:type="dxa" w:w="12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0.10</w:t>
            </w:r>
          </w:p>
        </w:tc>
        <w:tc>
          <w:tcPr>
            <w:tcW w:type="dxa" w:w="23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9400</w:t>
            </w:r>
          </w:p>
        </w:tc>
      </w:tr>
      <w:tr>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-1.89→-2.84</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-0.1→-0.2</w:t>
            </w:r>
          </w:p>
        </w:tc>
        <w:tc>
          <w:tcPr>
            <w:tcW w:type="dxa" w:w="1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0.95</w:t>
            </w:r>
          </w:p>
        </w:tc>
        <w:tc>
          <w:tcPr>
            <w:tcW w:type="dxa" w:w="1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0.10</w:t>
            </w:r>
          </w:p>
        </w:tc>
        <w:tc>
          <w:tcPr>
            <w:tcW w:type="dxa" w:w="23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9500</w:t>
            </w:r>
          </w:p>
        </w:tc>
      </w:tr>
      <w:tr>
        <w:tc>
          <w:tcPr>
            <w:tcW w:type="dxa" w:w="18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-2.84→-3.79</w:t>
            </w:r>
          </w:p>
        </w:tc>
        <w:tc>
          <w:tcPr>
            <w:tcW w:type="dxa" w:w="18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-0.2→-0.3</w:t>
            </w:r>
          </w:p>
        </w:tc>
        <w:tc>
          <w:tcPr>
            <w:tcW w:type="dxa" w:w="12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0.95</w:t>
            </w:r>
          </w:p>
        </w:tc>
        <w:tc>
          <w:tcPr>
            <w:tcW w:type="dxa" w:w="12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0.10</w:t>
            </w:r>
          </w:p>
        </w:tc>
        <w:tc>
          <w:tcPr>
            <w:tcW w:type="dxa" w:w="23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9500</w:t>
            </w:r>
          </w:p>
        </w:tc>
      </w:tr>
      <w:tr>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-3.79→-4.73</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-0.3→-0.4</w:t>
            </w:r>
          </w:p>
        </w:tc>
        <w:tc>
          <w:tcPr>
            <w:tcW w:type="dxa" w:w="1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0.94</w:t>
            </w:r>
          </w:p>
        </w:tc>
        <w:tc>
          <w:tcPr>
            <w:tcW w:type="dxa" w:w="1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0.10</w:t>
            </w:r>
          </w:p>
        </w:tc>
        <w:tc>
          <w:tcPr>
            <w:tcW w:type="dxa" w:w="23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9400</w:t>
            </w:r>
          </w:p>
        </w:tc>
      </w:tr>
      <w:tr>
        <w:tc>
          <w:tcPr>
            <w:tcW w:type="dxa" w:w="18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-4.73→-5.68</w:t>
            </w:r>
          </w:p>
        </w:tc>
        <w:tc>
          <w:tcPr>
            <w:tcW w:type="dxa" w:w="18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-0.4→-0.5</w:t>
            </w:r>
          </w:p>
        </w:tc>
        <w:tc>
          <w:tcPr>
            <w:tcW w:type="dxa" w:w="12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0.95</w:t>
            </w:r>
          </w:p>
        </w:tc>
        <w:tc>
          <w:tcPr>
            <w:tcW w:type="dxa" w:w="12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0.10</w:t>
            </w:r>
          </w:p>
        </w:tc>
        <w:tc>
          <w:tcPr>
            <w:tcW w:type="dxa" w:w="23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9500</w:t>
            </w:r>
          </w:p>
        </w:tc>
      </w:tr>
      <w:tr>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-5.68→-6.62</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-0.5→-0.6</w:t>
            </w:r>
          </w:p>
        </w:tc>
        <w:tc>
          <w:tcPr>
            <w:tcW w:type="dxa" w:w="1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0.94</w:t>
            </w:r>
          </w:p>
        </w:tc>
        <w:tc>
          <w:tcPr>
            <w:tcW w:type="dxa" w:w="1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0.10</w:t>
            </w:r>
          </w:p>
        </w:tc>
        <w:tc>
          <w:tcPr>
            <w:tcW w:type="dxa" w:w="23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9400</w:t>
            </w:r>
          </w:p>
        </w:tc>
      </w:tr>
      <w:tr>
        <w:tc>
          <w:tcPr>
            <w:tcW w:type="dxa" w:w="18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-6.62→-7.57</w:t>
            </w:r>
          </w:p>
        </w:tc>
        <w:tc>
          <w:tcPr>
            <w:tcW w:type="dxa" w:w="18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-0.6→-0.7</w:t>
            </w:r>
          </w:p>
        </w:tc>
        <w:tc>
          <w:tcPr>
            <w:tcW w:type="dxa" w:w="12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0.95</w:t>
            </w:r>
          </w:p>
        </w:tc>
        <w:tc>
          <w:tcPr>
            <w:tcW w:type="dxa" w:w="12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0.10</w:t>
            </w:r>
          </w:p>
        </w:tc>
        <w:tc>
          <w:tcPr>
            <w:tcW w:type="dxa" w:w="23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9500</w:t>
            </w:r>
          </w:p>
        </w:tc>
      </w:tr>
      <w:tr>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-7.57→-8.53</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-0.7→-0.8</w:t>
            </w:r>
          </w:p>
        </w:tc>
        <w:tc>
          <w:tcPr>
            <w:tcW w:type="dxa" w:w="1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0.96</w:t>
            </w:r>
          </w:p>
        </w:tc>
        <w:tc>
          <w:tcPr>
            <w:tcW w:type="dxa" w:w="1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0.10</w:t>
            </w:r>
          </w:p>
        </w:tc>
        <w:tc>
          <w:tcPr>
            <w:tcW w:type="dxa" w:w="23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9600</w:t>
            </w:r>
          </w:p>
        </w:tc>
      </w:tr>
    </w:tbl>
    <w:p>
      <w:pPr>
        <w:spacing w:after="60" w:before="60"/>
      </w:pPr>
      <w:r>
        <w:t xml:space="preserve"/>
      </w:r>
    </w:p>
    <w:p>
      <w:pPr>
        <w:spacing w:after="80" w:before="80"/>
        <w:jc w:val="both"/>
      </w:pPr>
      <w:r>
        <w:rPr>
          <w:rFonts w:ascii="Arial" w:cs="Arial" w:eastAsia="Arial" w:hAnsi="Arial"/>
          <w:sz w:val="24"/>
          <w:szCs w:val="24"/>
        </w:rPr>
        <w:t xml:space="preserve">Average dynamic reverse resistance:</w:t>
      </w:r>
    </w:p>
    <w:p>
      <w:pPr>
        <w:spacing w:after="140" w:before="140"/>
        <w:jc w:val="center"/>
      </w:pPr>
      <w:r>
        <w:rPr>
          <w:rFonts w:ascii="Courier New" w:cs="Courier New" w:eastAsia="Courier New" w:hAnsi="Courier New"/>
          <w:b/>
          <w:bCs/>
          <w:color w:val="1A3A5C"/>
          <w:sz w:val="24"/>
          <w:szCs w:val="24"/>
        </w:rPr>
        <w:t xml:space="preserve">rd_rev_avg  =  9466.70 Ω  =  9.47 kΩ</w:t>
      </w:r>
    </w:p>
    <w:p>
      <w:pPr>
        <w:spacing w:after="60" w:before="60"/>
      </w:pPr>
      <w:r>
        <w:t xml:space="preserve"/>
      </w:r>
    </w:p>
    <w:p>
      <w:pPr>
        <w:spacing w:after="80" w:before="80"/>
        <w:jc w:val="both"/>
      </w:pPr>
      <w:r>
        <w:rPr>
          <w:rFonts w:ascii="Arial" w:cs="Arial" w:eastAsia="Arial" w:hAnsi="Arial"/>
          <w:b/>
          <w:bCs/>
          <w:sz w:val="24"/>
          <w:szCs w:val="24"/>
        </w:rPr>
        <w:t xml:space="preserve">5.4.3 Average Reverse Resistance</w:t>
      </w:r>
    </w:p>
    <w:p>
      <w:pPr>
        <w:spacing w:after="80" w:before="80"/>
        <w:jc w:val="both"/>
      </w:pPr>
      <w:r>
        <w:rPr>
          <w:rFonts w:ascii="Arial" w:cs="Arial" w:eastAsia="Arial" w:hAnsi="Arial"/>
          <w:sz w:val="24"/>
          <w:szCs w:val="24"/>
        </w:rPr>
        <w:t xml:space="preserve">Calculated as the chord slope from first leakage point (−0.95 V, 0 mA) to the last measured point (−14.19 V, −1.3 mA):</w:t>
      </w:r>
    </w:p>
    <w:p>
      <w:pPr>
        <w:spacing w:after="140" w:before="140"/>
        <w:jc w:val="center"/>
      </w:pPr>
      <w:r>
        <w:rPr>
          <w:rFonts w:ascii="Courier New" w:cs="Courier New" w:eastAsia="Courier New" w:hAnsi="Courier New"/>
          <w:b/>
          <w:bCs/>
          <w:color w:val="1A3A5C"/>
          <w:sz w:val="24"/>
          <w:szCs w:val="24"/>
        </w:rPr>
        <w:t xml:space="preserve">Ravg_r = |ΔVr / ΔIr|  =  (14.19 − 0.95) / ((1.3 − 0)/1000)</w:t>
      </w:r>
    </w:p>
    <w:p>
      <w:pPr>
        <w:spacing w:after="140" w:before="140"/>
        <w:jc w:val="center"/>
      </w:pPr>
      <w:r>
        <w:rPr>
          <w:rFonts w:ascii="Courier New" w:cs="Courier New" w:eastAsia="Courier New" w:hAnsi="Courier New"/>
          <w:b/>
          <w:bCs/>
          <w:color w:val="1A3A5C"/>
          <w:sz w:val="24"/>
          <w:szCs w:val="24"/>
        </w:rPr>
        <w:t xml:space="preserve">       = 13.24 / 0.0013  =  10184.60 Ω  =  10.18 kΩ</w:t>
      </w:r>
    </w:p>
    <w:p>
      <w:pPr>
        <w:spacing w:after="60" w:before="60"/>
      </w:pPr>
      <w:r>
        <w:t xml:space="preserve"/>
      </w:r>
    </w:p>
    <w:p>
      <w:pPr>
        <w:spacing w:after="80" w:before="80"/>
        <w:jc w:val="both"/>
      </w:pPr>
      <w:r>
        <w:rPr>
          <w:rFonts w:ascii="Arial" w:cs="Arial" w:eastAsia="Arial" w:hAnsi="Arial"/>
          <w:b/>
          <w:bCs/>
          <w:sz w:val="24"/>
          <w:szCs w:val="24"/>
        </w:rPr>
        <w:t xml:space="preserve">Table 5: Summary of All Resistance Calculations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200"/>
        <w:gridCol w:w="800"/>
        <w:gridCol w:w="2760"/>
      </w:tblGrid>
      <w:tr>
        <w:tc>
          <w:tcPr>
            <w:tcW w:type="dxa" w:w="28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Parameter</w:t>
            </w:r>
          </w:p>
        </w:tc>
        <w:tc>
          <w:tcPr>
            <w:tcW w:type="dxa" w:w="18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Symbol</w:t>
            </w:r>
          </w:p>
        </w:tc>
        <w:tc>
          <w:tcPr>
            <w:tcW w:type="dxa" w:w="12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Value</w:t>
            </w:r>
          </w:p>
        </w:tc>
        <w:tc>
          <w:tcPr>
            <w:tcW w:type="dxa" w:w="8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Unit</w:t>
            </w:r>
          </w:p>
        </w:tc>
        <w:tc>
          <w:tcPr>
            <w:tcW w:type="dxa" w:w="276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Operating Point</w:t>
            </w:r>
          </w:p>
        </w:tc>
      </w:tr>
      <w:tr>
        <w:tc>
          <w:tcPr>
            <w:tcW w:type="dxa" w:w="28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Cut-in voltage</w:t>
            </w:r>
          </w:p>
        </w:tc>
        <w:tc>
          <w:tcPr>
            <w:tcW w:type="dxa" w:w="18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Vγ</w:t>
            </w:r>
          </w:p>
        </w:tc>
        <w:tc>
          <w:tcPr>
            <w:tcW w:type="dxa" w:w="12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0.556</w:t>
            </w:r>
          </w:p>
        </w:tc>
        <w:tc>
          <w:tcPr>
            <w:tcW w:type="dxa" w:w="8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V</w:t>
            </w:r>
          </w:p>
        </w:tc>
        <w:tc>
          <w:tcPr>
            <w:tcW w:type="dxa" w:w="27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Extrapolated (If=0)</w:t>
            </w:r>
          </w:p>
        </w:tc>
      </w:tr>
      <w:tr>
        <w:tc>
          <w:tcPr>
            <w:tcW w:type="dxa" w:w="2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Static forward resistance</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R_static_f</w:t>
            </w:r>
          </w:p>
        </w:tc>
        <w:tc>
          <w:tcPr>
            <w:tcW w:type="dxa" w:w="1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32.66</w:t>
            </w:r>
          </w:p>
        </w:tc>
        <w:tc>
          <w:tcPr>
            <w:tcW w:type="dxa" w:w="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Ω</w:t>
            </w:r>
          </w:p>
        </w:tc>
        <w:tc>
          <w:tcPr>
            <w:tcW w:type="dxa" w:w="27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Vf=0.65V, If=19.9mA</w:t>
            </w:r>
          </w:p>
        </w:tc>
      </w:tr>
      <w:tr>
        <w:tc>
          <w:tcPr>
            <w:tcW w:type="dxa" w:w="28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Dynamic forward resistance (avg)</w:t>
            </w:r>
          </w:p>
        </w:tc>
        <w:tc>
          <w:tcPr>
            <w:tcW w:type="dxa" w:w="18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rd_avg</w:t>
            </w:r>
          </w:p>
        </w:tc>
        <w:tc>
          <w:tcPr>
            <w:tcW w:type="dxa" w:w="12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6.62</w:t>
            </w:r>
          </w:p>
        </w:tc>
        <w:tc>
          <w:tcPr>
            <w:tcW w:type="dxa" w:w="8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Ω</w:t>
            </w:r>
          </w:p>
        </w:tc>
        <w:tc>
          <w:tcPr>
            <w:tcW w:type="dxa" w:w="27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Steep conduction region</w:t>
            </w:r>
          </w:p>
        </w:tc>
      </w:tr>
      <w:tr>
        <w:tc>
          <w:tcPr>
            <w:tcW w:type="dxa" w:w="2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Average forward resistance</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Ravg_f</w:t>
            </w:r>
          </w:p>
        </w:tc>
        <w:tc>
          <w:tcPr>
            <w:tcW w:type="dxa" w:w="1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9.17</w:t>
            </w:r>
          </w:p>
        </w:tc>
        <w:tc>
          <w:tcPr>
            <w:tcW w:type="dxa" w:w="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Ω</w:t>
            </w:r>
          </w:p>
        </w:tc>
        <w:tc>
          <w:tcPr>
            <w:tcW w:type="dxa" w:w="27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0.44V→0.66V chord</w:t>
            </w:r>
          </w:p>
        </w:tc>
      </w:tr>
      <w:tr>
        <w:tc>
          <w:tcPr>
            <w:tcW w:type="dxa" w:w="28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Static reverse resistance</w:t>
            </w:r>
          </w:p>
        </w:tc>
        <w:tc>
          <w:tcPr>
            <w:tcW w:type="dxa" w:w="18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R_static_r</w:t>
            </w:r>
          </w:p>
        </w:tc>
        <w:tc>
          <w:tcPr>
            <w:tcW w:type="dxa" w:w="12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10.92</w:t>
            </w:r>
          </w:p>
        </w:tc>
        <w:tc>
          <w:tcPr>
            <w:tcW w:type="dxa" w:w="8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kΩ</w:t>
            </w:r>
          </w:p>
        </w:tc>
        <w:tc>
          <w:tcPr>
            <w:tcW w:type="dxa" w:w="27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Vr=14.19V, Ir=1.3mA</w:t>
            </w:r>
          </w:p>
        </w:tc>
      </w:tr>
      <w:tr>
        <w:tc>
          <w:tcPr>
            <w:tcW w:type="dxa" w:w="2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Dynamic reverse resistance (avg)</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rd_rev</w:t>
            </w:r>
          </w:p>
        </w:tc>
        <w:tc>
          <w:tcPr>
            <w:tcW w:type="dxa" w:w="1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9.47</w:t>
            </w:r>
          </w:p>
        </w:tc>
        <w:tc>
          <w:tcPr>
            <w:tcW w:type="dxa" w:w="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kΩ</w:t>
            </w:r>
          </w:p>
        </w:tc>
        <w:tc>
          <w:tcPr>
            <w:tcW w:type="dxa" w:w="27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Full reverse range</w:t>
            </w:r>
          </w:p>
        </w:tc>
      </w:tr>
      <w:tr>
        <w:tc>
          <w:tcPr>
            <w:tcW w:type="dxa" w:w="28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Average reverse resistance</w:t>
            </w:r>
          </w:p>
        </w:tc>
        <w:tc>
          <w:tcPr>
            <w:tcW w:type="dxa" w:w="18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Ravg_r</w:t>
            </w:r>
          </w:p>
        </w:tc>
        <w:tc>
          <w:tcPr>
            <w:tcW w:type="dxa" w:w="12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10.18</w:t>
            </w:r>
          </w:p>
        </w:tc>
        <w:tc>
          <w:tcPr>
            <w:tcW w:type="dxa" w:w="8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kΩ</w:t>
            </w:r>
          </w:p>
        </w:tc>
        <w:tc>
          <w:tcPr>
            <w:tcW w:type="dxa" w:w="27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0.95V→14.19V chord</w:t>
            </w:r>
          </w:p>
        </w:tc>
      </w:tr>
    </w:tbl>
    <w:p>
      <w:pPr>
        <w:spacing w:after="60" w:before="60"/>
      </w:pPr>
      <w:r>
        <w:t xml:space="preserve"/>
      </w:r>
    </w:p>
    <w:p>
      <w:pPr>
        <w:pStyle w:val="Heading2"/>
        <w:spacing w:after="120" w:before="240"/>
      </w:pPr>
      <w:r>
        <w:rPr>
          <w:rFonts w:ascii="Arial" w:cs="Arial" w:eastAsia="Arial" w:hAnsi="Arial"/>
          <w:b/>
          <w:bCs/>
          <w:color w:val="2E6DA4"/>
          <w:sz w:val="24"/>
          <w:szCs w:val="24"/>
        </w:rPr>
        <w:t xml:space="preserve">5.5 Diode Identification</w:t>
      </w:r>
    </w:p>
    <w:p>
      <w:pPr>
        <w:spacing w:after="80" w:before="80"/>
        <w:jc w:val="both"/>
      </w:pPr>
      <w:r>
        <w:rPr>
          <w:rFonts w:ascii="Arial" w:cs="Arial" w:eastAsia="Arial" w:hAnsi="Arial"/>
          <w:b/>
          <w:bCs/>
          <w:sz w:val="24"/>
          <w:szCs w:val="24"/>
        </w:rPr>
        <w:t xml:space="preserve">Question: Is this a silicon or germanium diode?</w:t>
      </w:r>
    </w:p>
    <w:p>
      <w:pPr>
        <w:spacing w:after="80" w:before="80"/>
        <w:jc w:val="both"/>
      </w:pPr>
      <w:r>
        <w:rPr>
          <w:rFonts w:ascii="Arial" w:cs="Arial" w:eastAsia="Arial" w:hAnsi="Arial"/>
          <w:sz w:val="24"/>
          <w:szCs w:val="24"/>
        </w:rPr>
        <w:t xml:space="preserve">The diode is confirmed to be a SILICON diode based on the following evidence:</w:t>
      </w:r>
    </w:p>
    <w:p>
      <w:pPr>
        <w:pStyle w:val="ListParagraph"/>
        <w:numPr>
          <w:ilvl w:val="0"/>
          <w:numId w:val="2"/>
        </w:numPr>
        <w:spacing w:after="60" w:before="60"/>
      </w:pPr>
      <w:r>
        <w:rPr>
          <w:rFonts w:ascii="Arial" w:cs="Arial" w:eastAsia="Arial" w:hAnsi="Arial"/>
          <w:sz w:val="24"/>
          <w:szCs w:val="24"/>
        </w:rPr>
        <w:t xml:space="preserve">Cut-in voltage: The extrapolated cut-in voltage of 0.556 V falls clearly within the silicon range of 0.5–0.7 V. A germanium diode would conduct at 0.2–0.3 V, much lower than observed.</w:t>
      </w:r>
    </w:p>
    <w:p>
      <w:pPr>
        <w:pStyle w:val="ListParagraph"/>
        <w:numPr>
          <w:ilvl w:val="0"/>
          <w:numId w:val="2"/>
        </w:numPr>
        <w:spacing w:after="60" w:before="60"/>
      </w:pPr>
      <w:r>
        <w:rPr>
          <w:rFonts w:ascii="Arial" w:cs="Arial" w:eastAsia="Arial" w:hAnsi="Arial"/>
          <w:sz w:val="24"/>
          <w:szCs w:val="24"/>
        </w:rPr>
        <w:t xml:space="preserve">Component marking: The diode is labelled 1N4007, which is a standard silicon rectifier diode by manufacturer specification.</w:t>
      </w:r>
    </w:p>
    <w:p>
      <w:pPr>
        <w:pStyle w:val="ListParagraph"/>
        <w:numPr>
          <w:ilvl w:val="0"/>
          <w:numId w:val="2"/>
        </w:numPr>
        <w:spacing w:after="60" w:before="60"/>
      </w:pPr>
      <w:r>
        <w:rPr>
          <w:rFonts w:ascii="Arial" w:cs="Arial" w:eastAsia="Arial" w:hAnsi="Arial"/>
          <w:sz w:val="24"/>
          <w:szCs w:val="24"/>
        </w:rPr>
        <w:t xml:space="preserve">Shockley fit ideality factor: Fitting the Shockley equation to the forward data yielded I₀ = 1.06 µA and n = 2.55. While n slightly exceeds the ideal silicon range of 1–2 (indicating recombination current dominance at low currents), the order of magnitude of I₀ and the general behaviour are consistent with a silicon device.</w:t>
      </w:r>
    </w:p>
    <w:p>
      <w:pPr>
        <w:pStyle w:val="ListParagraph"/>
        <w:numPr>
          <w:ilvl w:val="0"/>
          <w:numId w:val="2"/>
        </w:numPr>
        <w:spacing w:after="60" w:before="60"/>
      </w:pPr>
      <w:r>
        <w:rPr>
          <w:rFonts w:ascii="Arial" w:cs="Arial" w:eastAsia="Arial" w:hAnsi="Arial"/>
          <w:sz w:val="24"/>
          <w:szCs w:val="24"/>
        </w:rPr>
        <w:t xml:space="preserve">Forward voltage plateau: The forward voltage levels off around 0.60–0.66 V in the conduction region — characteristic of silicon, not the 0.25–0.35 V plateau of germanium.</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5.6 Application of P-N Junction Diodes</w:t>
      </w:r>
    </w:p>
    <w:p>
      <w:pPr>
        <w:spacing w:after="80" w:before="80"/>
        <w:jc w:val="both"/>
      </w:pPr>
      <w:r>
        <w:rPr>
          <w:rFonts w:ascii="Arial" w:cs="Arial" w:eastAsia="Arial" w:hAnsi="Arial"/>
          <w:b/>
          <w:bCs/>
          <w:sz w:val="24"/>
          <w:szCs w:val="24"/>
        </w:rPr>
        <w:t xml:space="preserve">Application: Half-wave and Full-wave Rectification</w:t>
      </w:r>
    </w:p>
    <w:p>
      <w:pPr>
        <w:spacing w:after="80" w:before="80"/>
        <w:jc w:val="both"/>
      </w:pPr>
      <w:r>
        <w:rPr>
          <w:rFonts w:ascii="Arial" w:cs="Arial" w:eastAsia="Arial" w:hAnsi="Arial"/>
          <w:sz w:val="24"/>
          <w:szCs w:val="24"/>
        </w:rPr>
        <w:t xml:space="preserve">One of the most important applications of P-N junction diodes is in AC-to-DC power conversion (rectification). In a half-wave rectifier, a single diode allows current to flow only during the positive half-cycle of an AC input, blocking the negative half-cycle. In a bridge rectifier (four diodes), both half-cycles are utilised, producing a smoother DC output. The 1N4007 used in this experiment is specifically designed for rectification applications, rated for 1 A average forward current and 1000 V peak inverse voltage. Rectifier circuits are the first stage of virtually every DC power supply — from phone chargers to laboratory bench supplies.</w:t>
      </w:r>
    </w:p>
    <w:p>
      <w:pPr>
        <w:spacing w:after="60" w:before="60"/>
      </w:pPr>
      <w:r>
        <w:t xml:space="preserve"/>
      </w:r>
    </w:p>
    <w:p>
      <w:pPr>
        <w:pStyle w:val="Heading1"/>
        <w:pBdr>
          <w:bottom w:val="single" w:color="1A3A5C" w:sz="6" w:space="4"/>
        </w:pBdr>
        <w:spacing w:after="180" w:before="360"/>
      </w:pPr>
      <w:r>
        <w:rPr>
          <w:rFonts w:ascii="Arial" w:cs="Arial" w:eastAsia="Arial" w:hAnsi="Arial"/>
          <w:b/>
          <w:bCs/>
          <w:color w:val="1A3A5C"/>
          <w:sz w:val="28"/>
          <w:szCs w:val="28"/>
        </w:rPr>
        <w:t xml:space="preserve">6. Error Analysis</w:t>
      </w:r>
    </w:p>
    <w:p>
      <w:pPr>
        <w:pStyle w:val="Heading2"/>
        <w:spacing w:after="120" w:before="240"/>
      </w:pPr>
      <w:r>
        <w:rPr>
          <w:rFonts w:ascii="Arial" w:cs="Arial" w:eastAsia="Arial" w:hAnsi="Arial"/>
          <w:b/>
          <w:bCs/>
          <w:color w:val="2E6DA4"/>
          <w:sz w:val="24"/>
          <w:szCs w:val="24"/>
        </w:rPr>
        <w:t xml:space="preserve">6.1 Systematic Errors</w:t>
      </w:r>
    </w:p>
    <w:p>
      <w:pPr>
        <w:pStyle w:val="ListParagraph"/>
        <w:numPr>
          <w:ilvl w:val="0"/>
          <w:numId w:val="2"/>
        </w:numPr>
        <w:spacing w:after="60" w:before="60"/>
      </w:pPr>
      <w:r>
        <w:rPr>
          <w:rFonts w:ascii="Arial" w:cs="Arial" w:eastAsia="Arial" w:hAnsi="Arial"/>
          <w:sz w:val="24"/>
          <w:szCs w:val="24"/>
        </w:rPr>
        <w:t xml:space="preserve">Voltmeter loading in forward bias: The voltmeter measuring Vf is connected in parallel with the diode. Its finite internal resistance draws a small current that is not measured by the ammeter (in series with the main circuit). This causes the true diode current to be slightly underestimated, and the measured forward current to be marginally lower than the true value. The effect is most significant at low voltages near the cut-in region.</w:t>
      </w:r>
    </w:p>
    <w:p>
      <w:pPr>
        <w:pStyle w:val="ListParagraph"/>
        <w:numPr>
          <w:ilvl w:val="0"/>
          <w:numId w:val="2"/>
        </w:numPr>
        <w:spacing w:after="60" w:before="60"/>
      </w:pPr>
      <w:r>
        <w:rPr>
          <w:rFonts w:ascii="Arial" w:cs="Arial" w:eastAsia="Arial" w:hAnsi="Arial"/>
          <w:sz w:val="24"/>
          <w:szCs w:val="24"/>
        </w:rPr>
        <w:t xml:space="preserve">Resistor tolerance: The 470 Ω series resistor has a manufacturing tolerance (typically ±5%). If the actual resistance differs from 470 Ω, the calculated I_check values (Table 1) will deviate from the measured If, introducing a consistent offset in the KVL verification.</w:t>
      </w:r>
    </w:p>
    <w:p>
      <w:pPr>
        <w:pStyle w:val="ListParagraph"/>
        <w:numPr>
          <w:ilvl w:val="0"/>
          <w:numId w:val="2"/>
        </w:numPr>
        <w:spacing w:after="60" w:before="60"/>
      </w:pPr>
      <w:r>
        <w:rPr>
          <w:rFonts w:ascii="Arial" w:cs="Arial" w:eastAsia="Arial" w:hAnsi="Arial"/>
          <w:sz w:val="24"/>
          <w:szCs w:val="24"/>
        </w:rPr>
        <w:t xml:space="preserve">Contact resistance: Resistance at the wire and terminal connections adds a small fixed increment to the circuit resistance, slightly reducing the current at each measured voltage and shifting the V-I curve marginally to the right (apparent increase in cut-in voltage).</w:t>
      </w:r>
    </w:p>
    <w:p>
      <w:pPr>
        <w:pStyle w:val="ListParagraph"/>
        <w:numPr>
          <w:ilvl w:val="0"/>
          <w:numId w:val="2"/>
        </w:numPr>
        <w:spacing w:after="60" w:before="60"/>
      </w:pPr>
      <w:r>
        <w:rPr>
          <w:rFonts w:ascii="Arial" w:cs="Arial" w:eastAsia="Arial" w:hAnsi="Arial"/>
          <w:sz w:val="24"/>
          <w:szCs w:val="24"/>
        </w:rPr>
        <w:t xml:space="preserve">Temperature dependence: The diode's characteristics are temperature-dependent. The Shockley equation parameters I₀ and n vary with temperature. Self-heating of the diode during forward bias measurements (particularly at higher currents of 15–24 mA) causes the junction temperature to rise above ambient, slightly altering the V-I characteristics during the measurement sequence.</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6.2 Random Errors</w:t>
      </w:r>
    </w:p>
    <w:p>
      <w:pPr>
        <w:pStyle w:val="ListParagraph"/>
        <w:numPr>
          <w:ilvl w:val="0"/>
          <w:numId w:val="2"/>
        </w:numPr>
        <w:spacing w:after="60" w:before="60"/>
      </w:pPr>
      <w:r>
        <w:rPr>
          <w:rFonts w:ascii="Arial" w:cs="Arial" w:eastAsia="Arial" w:hAnsi="Arial"/>
          <w:sz w:val="24"/>
          <w:szCs w:val="24"/>
        </w:rPr>
        <w:t xml:space="preserve">Voltmeter reading uncertainty: Both voltmeters have a finite resolution (typically ±0.01 V). This introduces random scatter in the recorded Vf and Vr values, particularly noticeable in the non-linear knee region of the forward characteristic where small voltage changes produce large current changes.</w:t>
      </w:r>
    </w:p>
    <w:p>
      <w:pPr>
        <w:pStyle w:val="ListParagraph"/>
        <w:numPr>
          <w:ilvl w:val="0"/>
          <w:numId w:val="2"/>
        </w:numPr>
        <w:spacing w:after="60" w:before="60"/>
      </w:pPr>
      <w:r>
        <w:rPr>
          <w:rFonts w:ascii="Arial" w:cs="Arial" w:eastAsia="Arial" w:hAnsi="Arial"/>
          <w:sz w:val="24"/>
          <w:szCs w:val="24"/>
        </w:rPr>
        <w:t xml:space="preserve">Ammeter resolution: The milliammeter resolution (±0.05 mA) limits the precision of low-current readings. This is most significant in the reverse bias region where leakage currents are small (the data shows values at regular 0.1 mA intervals suggesting the resolution limit was reached).</w:t>
      </w:r>
    </w:p>
    <w:p>
      <w:pPr>
        <w:pStyle w:val="ListParagraph"/>
        <w:numPr>
          <w:ilvl w:val="0"/>
          <w:numId w:val="2"/>
        </w:numPr>
        <w:spacing w:after="60" w:before="60"/>
      </w:pPr>
      <w:r>
        <w:rPr>
          <w:rFonts w:ascii="Arial" w:cs="Arial" w:eastAsia="Arial" w:hAnsi="Arial"/>
          <w:sz w:val="24"/>
          <w:szCs w:val="24"/>
        </w:rPr>
        <w:t xml:space="preserve">Rheostat stability: The rheostat used to vary the supply voltage may not hold a perfectly steady position, causing small random fluctuations in Vs during reading, especially at low voltages.</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6.3 Assessment</w:t>
      </w:r>
    </w:p>
    <w:p>
      <w:pPr>
        <w:spacing w:after="80" w:before="80"/>
        <w:jc w:val="both"/>
      </w:pPr>
      <w:r>
        <w:rPr>
          <w:rFonts w:ascii="Arial" w:cs="Arial" w:eastAsia="Arial" w:hAnsi="Arial"/>
          <w:sz w:val="24"/>
          <w:szCs w:val="24"/>
        </w:rPr>
        <w:t xml:space="preserve">The KVL consistency check in Table 1 (comparing measured If with V_R/470) provides a direct assessment of systematic error. Discrepancies between these columns indicate the combined effect of voltmeter loading and resistor tolerance. The regular 0.1 mA spacing of reverse current values (Table 2) strongly suggests ammeter resolution was the limiting factor in the reverse bias measurements, and the true leakage current variation between steps may be finer than the recorded data implies. Despite these limitations, the overall V-I characteristic is physically consistent and the calculated resistance parameters are reliable to within approximately ±5–10%.</w:t>
      </w:r>
    </w:p>
    <w:p>
      <w:pPr>
        <w:spacing w:after="60" w:before="60"/>
      </w:pPr>
      <w:r>
        <w:t xml:space="preserve"/>
      </w:r>
    </w:p>
    <w:p>
      <w:pPr>
        <w:pStyle w:val="Heading1"/>
        <w:pBdr>
          <w:bottom w:val="single" w:color="1A3A5C" w:sz="6" w:space="4"/>
        </w:pBdr>
        <w:spacing w:after="180" w:before="360"/>
      </w:pPr>
      <w:r>
        <w:rPr>
          <w:rFonts w:ascii="Arial" w:cs="Arial" w:eastAsia="Arial" w:hAnsi="Arial"/>
          <w:b/>
          <w:bCs/>
          <w:color w:val="1A3A5C"/>
          <w:sz w:val="28"/>
          <w:szCs w:val="28"/>
        </w:rPr>
        <w:t xml:space="preserve">7. Discussion</w:t>
      </w:r>
    </w:p>
    <w:p>
      <w:pPr>
        <w:pStyle w:val="Heading2"/>
        <w:spacing w:after="120" w:before="240"/>
      </w:pPr>
      <w:r>
        <w:rPr>
          <w:rFonts w:ascii="Arial" w:cs="Arial" w:eastAsia="Arial" w:hAnsi="Arial"/>
          <w:b/>
          <w:bCs/>
          <w:color w:val="2E6DA4"/>
          <w:sz w:val="24"/>
          <w:szCs w:val="24"/>
        </w:rPr>
        <w:t xml:space="preserve">7.1 Forward Bias Behaviour</w:t>
      </w:r>
    </w:p>
    <w:p>
      <w:pPr>
        <w:spacing w:after="80" w:before="80"/>
        <w:jc w:val="both"/>
      </w:pPr>
      <w:r>
        <w:rPr>
          <w:rFonts w:ascii="Arial" w:cs="Arial" w:eastAsia="Arial" w:hAnsi="Arial"/>
          <w:sz w:val="24"/>
          <w:szCs w:val="24"/>
        </w:rPr>
        <w:t xml:space="preserve">The forward bias V-I characteristic (Graphs 1 and 2) shows the three distinct regions expected for a silicon diode. Below Vf ≈ 0.44 V (at low supply voltages), no measurable current flows — the applied voltage is insufficient to significantly reduce the potential barrier at the junction. Between Vf = 0.44 V and the cut-in voltage of 0.556 V, a small but growing current is observed as the barrier begins to be overcome. Above the cut-in voltage, current increases steeply and exponentially — from 1 mA at Vf = 0.48 V to 24.2 mA at Vf = 0.66 V. This exponential relationship is characteristic of the Shockley equation and confirms the diode's non-linear, rectifying behaviour.</w:t>
      </w:r>
    </w:p>
    <w:p>
      <w:pPr>
        <w:spacing w:after="60" w:before="60"/>
      </w:pPr>
      <w:r>
        <w:t xml:space="preserve"/>
      </w:r>
    </w:p>
    <w:p>
      <w:pPr>
        <w:spacing w:after="80" w:before="80"/>
        <w:jc w:val="both"/>
      </w:pPr>
      <w:r>
        <w:rPr>
          <w:rFonts w:ascii="Arial" w:cs="Arial" w:eastAsia="Arial" w:hAnsi="Arial"/>
          <w:sz w:val="24"/>
          <w:szCs w:val="24"/>
        </w:rPr>
        <w:t xml:space="preserve">The forward voltage Vf exhibits a logarithmic rise with increasing supply voltage (Vs), levelling off at approximately 0.60–0.66 V regardless of how high Vs is taken. This voltage saturation is a defining feature of silicon diodes — most of the additional supply voltage appears across the 470 Ω series resistor rather than the diode, since the diode's differential resistance is very low (rd_avg = 6.62 Ω) compared to 470 Ω. The KVL consistency check in Table 1 confirms this: the calculated I_check values are in good agreement with the measured If values throughout.</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7.2 Reverse Bias Behaviour</w:t>
      </w:r>
    </w:p>
    <w:p>
      <w:pPr>
        <w:spacing w:after="80" w:before="80"/>
        <w:jc w:val="both"/>
      </w:pPr>
      <w:r>
        <w:rPr>
          <w:rFonts w:ascii="Arial" w:cs="Arial" w:eastAsia="Arial" w:hAnsi="Arial"/>
          <w:sz w:val="24"/>
          <w:szCs w:val="24"/>
        </w:rPr>
        <w:t xml:space="preserve">In reverse bias (Graph 3), the leakage current increases quasi-linearly from 0 to approximately −1.3 mA as the reverse voltage increases from 0 to −14.19 V. While an ideal silicon diode would show a nearly constant reverse saturation current I₀ of just a few microamperes, the observed leakage current of up to 1.3 mA is higher than expected for a 1N4007 in good condition. This may be attributable to the ammeter resolution (the data shows regular 0.1 mA steps) combined with surface leakage currents along the diode body and partial degradation of the test component. Crucially, no breakdown was observed, consistent with the 1N4007's rated 1000 V peak inverse voltage — far beyond the 14.19 V maximum reverse voltage applied.</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7.3 Resistance Parameters</w:t>
      </w:r>
    </w:p>
    <w:p>
      <w:pPr>
        <w:spacing w:after="80" w:before="80"/>
        <w:jc w:val="both"/>
      </w:pPr>
      <w:r>
        <w:rPr>
          <w:rFonts w:ascii="Arial" w:cs="Arial" w:eastAsia="Arial" w:hAnsi="Arial"/>
          <w:sz w:val="24"/>
          <w:szCs w:val="24"/>
        </w:rPr>
        <w:t xml:space="preserve">The static forward resistance R_static = 32.66 Ω at the operating point (Vf = 0.65 V, If = 19.9 mA) reflects the ratio of total voltage to total current and decreases as the operating point moves up the characteristic curve. The dynamic resistance rd_avg = 6.62 Ω represents the opposition to small signal variation about the operating point — it is significantly lower than R_static because the steep slope of the exponential curve means a small ΔVf produces a large ΔIf. The theoretical dynamic resistance from the Shockley model is rd ≈ nVt/If = 2.55 × 0.02585 / 0.0199 ≈ 3.3 Ω at the 19.9 mA operating point, broadly consistent with the measured values in the steep region.</w:t>
      </w:r>
    </w:p>
    <w:p>
      <w:pPr>
        <w:spacing w:after="60" w:before="60"/>
      </w:pPr>
      <w:r>
        <w:t xml:space="preserve"/>
      </w:r>
    </w:p>
    <w:p>
      <w:pPr>
        <w:spacing w:after="80" w:before="80"/>
        <w:jc w:val="both"/>
      </w:pPr>
      <w:r>
        <w:rPr>
          <w:rFonts w:ascii="Arial" w:cs="Arial" w:eastAsia="Arial" w:hAnsi="Arial"/>
          <w:sz w:val="24"/>
          <w:szCs w:val="24"/>
        </w:rPr>
        <w:t xml:space="preserve">In contrast, the static reverse resistance of 10.92 kΩ is approximately 334 times larger than the static forward resistance, powerfully demonstrating the diode's asymmetric conduction — the fundamental property that makes rectification possible.</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7.4 Comparison with Theoretical V-I Curve</w:t>
      </w:r>
    </w:p>
    <w:p>
      <w:pPr>
        <w:spacing w:after="80" w:before="80"/>
        <w:jc w:val="both"/>
      </w:pPr>
      <w:r>
        <w:rPr>
          <w:rFonts w:ascii="Arial" w:cs="Arial" w:eastAsia="Arial" w:hAnsi="Arial"/>
          <w:sz w:val="24"/>
          <w:szCs w:val="24"/>
        </w:rPr>
        <w:t xml:space="preserve">Comparing the experimental results with the ideal diode V-I curve (Figure 5 of the lab manual), the following correspondences are observed: the forward conduction threshold at approximately 0.6–0.7 V matches the silicon threshold voltage; the steep exponential rise above the threshold is correctly reproduced; and the near-zero reverse current at moderate reverse voltages (with no breakdown within the tested range) is also consistent. The main deviation from ideal behaviour is the higher-than-expected reverse leakage current, likely due to instrument resolution and component ageing.</w:t>
      </w:r>
    </w:p>
    <w:p>
      <w:pPr>
        <w:spacing w:after="60" w:before="60"/>
      </w:pPr>
      <w:r>
        <w:t xml:space="preserve"/>
      </w:r>
    </w:p>
    <w:p>
      <w:pPr>
        <w:pStyle w:val="Heading1"/>
        <w:pBdr>
          <w:bottom w:val="single" w:color="1A3A5C" w:sz="6" w:space="4"/>
        </w:pBdr>
        <w:spacing w:after="180" w:before="360"/>
      </w:pPr>
      <w:r>
        <w:rPr>
          <w:rFonts w:ascii="Arial" w:cs="Arial" w:eastAsia="Arial" w:hAnsi="Arial"/>
          <w:b/>
          <w:bCs/>
          <w:color w:val="1A3A5C"/>
          <w:sz w:val="28"/>
          <w:szCs w:val="28"/>
        </w:rPr>
        <w:t xml:space="preserve">8. Conclusion</w:t>
      </w:r>
    </w:p>
    <w:p>
      <w:pPr>
        <w:spacing w:after="80" w:before="80"/>
        <w:jc w:val="both"/>
      </w:pPr>
      <w:r>
        <w:rPr>
          <w:rFonts w:ascii="Arial" w:cs="Arial" w:eastAsia="Arial" w:hAnsi="Arial"/>
          <w:sz w:val="24"/>
          <w:szCs w:val="24"/>
        </w:rPr>
        <w:t xml:space="preserve">This experiment successfully characterised the V-I behaviour of a 1N4007 P-N junction diode in both forward and reverse bias. The complete V-I characteristic curve confirmed the diode's unidirectional conduction property — conducting freely above the cut-in voltage in forward bias and exhibiting very high resistance in reverse bias.</w:t>
      </w:r>
    </w:p>
    <w:p>
      <w:pPr>
        <w:spacing w:after="60" w:before="60"/>
      </w:pPr>
      <w:r>
        <w:t xml:space="preserve"/>
      </w:r>
    </w:p>
    <w:p>
      <w:pPr>
        <w:spacing w:after="80" w:before="80"/>
        <w:jc w:val="both"/>
      </w:pPr>
      <w:r>
        <w:rPr>
          <w:rFonts w:ascii="Arial" w:cs="Arial" w:eastAsia="Arial" w:hAnsi="Arial"/>
          <w:sz w:val="24"/>
          <w:szCs w:val="24"/>
        </w:rPr>
        <w:t xml:space="preserve">The cut-in voltage was determined to be 0.556 V by linear extrapolation of the steep conduction region, confirming the diode as a silicon device (theoretical value 0.6–0.7 V, germanium would be 0.2–0.3 V). The component marking (1N4007) corroborates this identification. The static forward resistance was 32.66 Ω, the average dynamic forward resistance was 6.62 Ω, and the average forward resistance was 9.17 Ω. In reverse bias, the static resistance was 10.92 kΩ — approximately 334 times larger than the forward static resistance — demonstrating the strongly asymmetric conduction that gives the diode its rectifying function.</w:t>
      </w:r>
    </w:p>
    <w:p>
      <w:pPr>
        <w:spacing w:after="60" w:before="60"/>
      </w:pPr>
      <w:r>
        <w:t xml:space="preserve"/>
      </w:r>
    </w:p>
    <w:p>
      <w:pPr>
        <w:spacing w:after="80" w:before="80"/>
        <w:jc w:val="both"/>
      </w:pPr>
      <w:r>
        <w:rPr>
          <w:rFonts w:ascii="Arial" w:cs="Arial" w:eastAsia="Arial" w:hAnsi="Arial"/>
          <w:sz w:val="24"/>
          <w:szCs w:val="24"/>
        </w:rPr>
        <w:t xml:space="preserve">The results are in good qualitative and quantitative agreement with the theoretical predictions from the Shockley diode equation and the ideal V-I characteristic provided in the lab manual. The primary sources of experimental uncertainty were voltmeter loading in the forward bias circuit, ammeter resolution in the reverse bias measurements (evidenced by the regular 0.1 mA steps in the leakage current data), and temperature-induced drift during higher-current forward measurements. One major application of P-N junction diodes — AC-to-DC rectification — was identified, and the 1N4007 is a standard component used in this role.</w:t>
      </w:r>
    </w:p>
    <w:p>
      <w:pPr>
        <w:spacing w:after="60" w:before="60"/>
      </w:pPr>
      <w:r>
        <w:t xml:space="preserve"/>
      </w:r>
    </w:p>
    <w:p>
      <w:pPr>
        <w:pStyle w:val="Heading1"/>
        <w:pBdr>
          <w:bottom w:val="single" w:color="1A3A5C" w:sz="6" w:space="4"/>
        </w:pBdr>
        <w:spacing w:after="180" w:before="360"/>
      </w:pPr>
      <w:r>
        <w:rPr>
          <w:rFonts w:ascii="Arial" w:cs="Arial" w:eastAsia="Arial" w:hAnsi="Arial"/>
          <w:b/>
          <w:bCs/>
          <w:color w:val="1A3A5C"/>
          <w:sz w:val="28"/>
          <w:szCs w:val="28"/>
        </w:rPr>
        <w:t xml:space="preserve">9. References</w:t>
      </w:r>
    </w:p>
    <w:p>
      <w:pPr>
        <w:pStyle w:val="ListParagraph"/>
        <w:numPr>
          <w:ilvl w:val="0"/>
          <w:numId w:val="3"/>
        </w:numPr>
        <w:spacing w:after="60" w:before="60"/>
      </w:pPr>
      <w:r>
        <w:rPr>
          <w:rFonts w:ascii="Arial" w:cs="Arial" w:eastAsia="Arial" w:hAnsi="Arial"/>
          <w:sz w:val="24"/>
          <w:szCs w:val="24"/>
        </w:rPr>
        <w:t xml:space="preserve">Boylestad, R. L., &amp; Nashelsky, L. (2013). Electronic Devices and Circuit Theory (11th ed.). Pearson Education.</w:t>
      </w:r>
    </w:p>
    <w:p>
      <w:pPr>
        <w:pStyle w:val="ListParagraph"/>
        <w:numPr>
          <w:ilvl w:val="0"/>
          <w:numId w:val="3"/>
        </w:numPr>
        <w:spacing w:after="60" w:before="60"/>
      </w:pPr>
      <w:r>
        <w:rPr>
          <w:rFonts w:ascii="Arial" w:cs="Arial" w:eastAsia="Arial" w:hAnsi="Arial"/>
          <w:sz w:val="24"/>
          <w:szCs w:val="24"/>
        </w:rPr>
        <w:t xml:space="preserve">Sedra, A. S., &amp; Smith, K. C. (2015). Microelectronic Circuits (7th ed.). Oxford University Press.</w:t>
      </w:r>
    </w:p>
    <w:p>
      <w:pPr>
        <w:pStyle w:val="ListParagraph"/>
        <w:numPr>
          <w:ilvl w:val="0"/>
          <w:numId w:val="3"/>
        </w:numPr>
        <w:spacing w:after="60" w:before="60"/>
      </w:pPr>
      <w:r>
        <w:rPr>
          <w:rFonts w:ascii="Arial" w:cs="Arial" w:eastAsia="Arial" w:hAnsi="Arial"/>
          <w:sz w:val="24"/>
          <w:szCs w:val="24"/>
        </w:rPr>
        <w:t xml:space="preserve">Neamen, D. A. (2012). Semiconductor Physics and Devices (4th ed.). McGraw-Hill.</w:t>
      </w:r>
    </w:p>
    <w:p>
      <w:pPr>
        <w:pStyle w:val="ListParagraph"/>
        <w:numPr>
          <w:ilvl w:val="0"/>
          <w:numId w:val="3"/>
        </w:numPr>
        <w:spacing w:after="60" w:before="60"/>
      </w:pPr>
      <w:r>
        <w:rPr>
          <w:rFonts w:ascii="Arial" w:cs="Arial" w:eastAsia="Arial" w:hAnsi="Arial"/>
          <w:sz w:val="24"/>
          <w:szCs w:val="24"/>
        </w:rPr>
        <w:t xml:space="preserve">Halliday, D., Resnick, R., &amp; Walker, J. (2014). Fundamentals of Physics (10th ed.). John Wiley &amp; Sons.</w:t>
      </w:r>
    </w:p>
    <w:p>
      <w:pPr>
        <w:pStyle w:val="ListParagraph"/>
        <w:numPr>
          <w:ilvl w:val="0"/>
          <w:numId w:val="3"/>
        </w:numPr>
        <w:spacing w:after="60" w:before="60"/>
      </w:pPr>
      <w:r>
        <w:rPr>
          <w:rFonts w:ascii="Arial" w:cs="Arial" w:eastAsia="Arial" w:hAnsi="Arial"/>
          <w:sz w:val="24"/>
          <w:szCs w:val="24"/>
        </w:rPr>
        <w:t xml:space="preserve">ON Semiconductor. (2023). 1N4001–1N4007 Axial Lead Standard Recovery Rectifiers: Datasheet. onsemi.com.</w:t>
      </w:r>
    </w:p>
    <w:p>
      <w:pPr>
        <w:spacing w:after="60" w:before="6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5C" w:sz="4" w:space="4"/>
      </w:pBdr>
      <w:jc w:val="center"/>
    </w:pPr>
    <w:r>
      <w:rPr>
        <w:rFonts w:ascii="Arial" w:cs="Arial" w:eastAsia="Arial" w:hAnsi="Arial"/>
        <w:color w:val="555555"/>
        <w:sz w:val="18"/>
        <w:szCs w:val="18"/>
      </w:rPr>
      <w:t xml:space="preserve">Department of Physics  |  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4" w:space="4"/>
      </w:pBdr>
      <w:jc w:val="left"/>
    </w:pPr>
    <w:r>
      <w:rPr>
        <w:rFonts w:ascii="Arial" w:cs="Arial" w:eastAsia="Arial" w:hAnsi="Arial"/>
        <w:i/>
        <w:iCs/>
        <w:color w:val="555555"/>
        <w:sz w:val="18"/>
        <w:szCs w:val="18"/>
      </w:rPr>
      <w:t xml:space="preserve">Diode Characteristics — Laboratory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3A5C"/>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56ac290e7affab5c103eb1bcdc0a7c6aa54f5a0.png"/><Relationship Id="rId10" Type="http://schemas.openxmlformats.org/officeDocument/2006/relationships/image" Target="media/57883aa531cfc523bad9cea083da38e7769fb841.png"/><Relationship Id="rId11" Type="http://schemas.openxmlformats.org/officeDocument/2006/relationships/image" Target="media/205c968840d492ce0137f762d7b404cc55cf3f30.png"/><Relationship Id="rId12" Type="http://schemas.openxmlformats.org/officeDocument/2006/relationships/image" Target="media/76a394c37f9c20d820ad4d2e4f96da17b1bf9c9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2026-05-03T16:03:12.221Z</dcterms:created>
  <dcterms:modified xsi:type="dcterms:W3CDTF">2026-05-03T16:03:12.236Z</dcterms:modified>
</cp:coreProperties>
</file>

<file path=docProps/custom.xml><?xml version="1.0" encoding="utf-8"?>
<Properties xmlns="http://schemas.openxmlformats.org/officeDocument/2006/custom-properties" xmlns:vt="http://schemas.openxmlformats.org/officeDocument/2006/docPropsVTypes"/>
</file>