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2026-10-13（上一自然日）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36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2026-10-13 共归档 36 条新闻，覆盖 5 家公司、14 个信息来源。 新闻量较多的公司包括 SpaceX、Blue Origin、中国星网、天兵科技。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NASA science and cargo to the International Space Station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 Science, Cargo Launch on 35th SpaceX Resupply Mission to Station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NASA, SpaceX to launch new solar arrays, 6,300 pounds of cargo to the space station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rocket to launch 27 Starlink satellites into orbit from California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【发射与任务】SpaceX：NASA’s SpaceX CRS-35 Mission to Launch Health Research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Origin：Blue Origin’s BE-4 Engine Gimble At Full Power During Hotfire Test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【订单与合作】中国星网：国家体育总局与中国星网签署战略合作框架协议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【订单与合作】中国星网：16:02:23【国家体育总局与中国星网签署战略合作框架协议】 - 财联社 （财联社）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【发射与任务】垣信卫星：引力一号遥三今早一箭九星顺利入轨 千帆星座组网增至256颗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【市场与股价】天兵科技：天兵科技IPO辅导进展更新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【市场与股价】天兵科技：天兵科技IPO辅导进展更新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Origin：Amazon Ring exec heads to Blue Origin to lead TeraWave network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Origin：Amazon Ring exec heads to Blue Origin to lead TeraWave network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Origin：Amazon Ring exec heads to Blue Origin to lead TeraWave network （bing.com）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发射与任务、订单与合作、其他动态、监管与政策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NASA science and cargo to the International Space Station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Origin’s BE-4 Engine Gimble At Full Power During Hotfire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国家体育总局与中国星网签署战略合作框架协议 - 搜狐网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天兵科技IPO辅导进展更新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引力一号遥三今早一箭九星顺利入轨 千帆星座组网增至256颗 - 东方财富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2026-10-13｜Spaceflight Now｜SpaceX：SpaceX launches NASA science and cargo to the International Space Station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2026-10-13｜NASA｜SpaceX：NASA Science, Cargo Launch on 35th SpaceX Resupply Mission to Station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2026-10-13｜Spaceflight Now｜SpaceX：Live coverage: NASA, SpaceX to launch new solar arrays, 6,300 pounds of cargo to the space station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2026-10-13｜Spaceflight Now｜SpaceX：SpaceX Falcon 9 rocket to launch 27 Starlink satellites into orbit from California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2026-10-13｜NASA｜SpaceX：NASA’s SpaceX CRS-35 Mission to Launch Health Research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2026-10-13｜bing.com｜Blue Origin：Blue Origin’s BE-4 Engine Gimble At Full Power During Hotfire Test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2026-10-13｜搜狐网｜中国星网：国家体育总局与中国星网签署战略合作框架协议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2026-10-13｜财联社｜中国星网：16:02:23【国家体育总局与中国星网签署战略合作框架协议】 - 财联社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2026-10-13｜东方财富｜垣信卫星：引力一号遥三今早一箭九星顺利入轨 千帆星座组网增至256颗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2026-10-13｜东方财富｜天兵科技：天兵科技IPO辅导进展更新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2026-10-13｜Jiemian.com｜天兵科技：天兵科技IPO辅导进展更新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2026-10-13｜bing.com｜Blue Origin：Amazon Ring exec heads to Blue Origin to lead TeraWave network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2026-10-13｜bing.com｜Blue Origin：Amazon Ring exec heads to Blue Origin to lead TeraWave network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2026-10-13｜bing.com｜Blue Origin：Amazon Ring exec heads to Blue Origin to lead TeraWave network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