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Kaiti SC" w:hAnsi="Kaiti SC" w:eastAsia="Kaiti SC" w:cs="Kaiti SC"/>
          <w:b/>
          <w:sz w:val="36"/>
        </w:rPr>
        <w:t>商业航天新闻日报</w:t>
      </w:r>
    </w:p>
    <w:p>
      <w:pPr>
        <w:spacing w:after="280"/>
        <w:jc w:val="center"/>
      </w:pPr>
      <w:r>
        <w:rPr>
          <w:rFonts w:ascii="Kaiti SC" w:hAnsi="Kaiti SC" w:eastAsia="Kaiti SC" w:cs="Kaiti SC"/>
          <w:sz w:val="21"/>
        </w:rPr>
        <w:t>2026-07-27（上一自然日）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150"/>
        <w:gridCol w:w="4150"/>
      </w:tblGrid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统计日期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2026-07-27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 / 公司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23 条 / 6 家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信息来源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8 个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生成日期</w:t>
            </w:r>
          </w:p>
        </w:tc>
        <w:tc>
          <w:tcPr>
            <w:tcW w:type="dxa" w:w="6463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2026-07-28</w:t>
            </w:r>
          </w:p>
        </w:tc>
      </w:tr>
    </w:tbl>
    <w:p>
      <w:pPr>
        <w:spacing w:after="0"/>
      </w:pP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1. 昨日摘要</w:t>
      </w:r>
    </w:p>
    <w:p>
      <w:r>
        <w:t>2026-07-27 共归档 23 条新闻，覆盖 6 家公司、8 个信息来源。 新闻量较多的公司包括 SpaceX、Blue Origin、中科宇航、星河动力。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2. 重点动态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Origin：Blue Origin to test New Glenn upper stages at Stennis （SpaceNews）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plans 2 rocket launches this week in California. See the schedule - Ventura County Star （Ventura County Star）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【发射与任务】中科宇航：一周企业动态盘点丨字节跳动发布音频创作模型Seed Audio1.0；中科宇航力箭一号遥十五运载火箭发射成功 - 北京市科学技术委员会 （北京市科学技术委员会）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Origin：NASA provides Blue Origin with an alternative for New Glenn tests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【其他动态】SpaceX：SpaceX stock hits new all-time low despite 'over the moon' Starship test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Origin：Blue Origin's massive New Glenn rocket on move to launch pad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【其他动态】SpaceX：Lucky 13! Starship deploys Starlink satellites and splashes down intact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【其他动态】SpaceX：Lucky 13! Starship deploys Starlink satellites and splashes down intact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【发射与任务】SpaceX：SpaceX eyes tower catch for next Starship after auspicious end to 13th flight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Origin：Artemis: Blue Origin New Glenn rocket test by NASA, RS-25 arrival at Kennedy and more updates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【发射与任务】Blue Origin：Artemis: Blue Origin New Glenn rocket test by NASA, RS-25 arrival at Kennedy and more updates （bing.com）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发射与任务】蓝箭鸿擎：影响市场重大事件：太空算力大动作！中国星网数科与蓝箭鸿擎等三方共建的太空算力技术创新中心揭牌；美“星舰”完成第13次试飞，成功发射20颗新一代“星链”卫星；脑机接口迎重大突破 - 21财经 （21财经）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【其他动态】星河动力：以工程化能力铺设复用经济基石：星河动力“苍穹-50”的系统工程方法论 - Sohu （Sohu）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➢ </w:t>
      </w:r>
      <w:r>
        <w:rPr>
          <w:rFonts w:ascii="Kaiti SC" w:hAnsi="Kaiti SC" w:eastAsia="Kaiti SC" w:cs="Kaiti SC"/>
          <w:sz w:val="21"/>
        </w:rPr>
        <w:t>【其他动态】蓝箭航天：错失420多亿元！碧桂园卖飞长鑫科技，还曾错失蓝箭航天 - 21财经 （21财经）</w:t>
      </w:r>
    </w:p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3. 公司动态概览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5"/>
        <w:gridCol w:w="2075"/>
        <w:gridCol w:w="2075"/>
        <w:gridCol w:w="2075"/>
      </w:tblGrid>
      <w:tr>
        <w:trPr>
          <w:tblHeader w:val="true"/>
        </w:trPr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公司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新闻数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事件类别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/>
                <w:sz w:val="19"/>
              </w:rPr>
              <w:t>最新动态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13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发射与任务、其他动态、监管与政策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SpaceX plans 2 rocket launches this week in California. See the schedule - Ventura County Star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6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Blue Origin to test New Glenn upper stages at Stennis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中科宇航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一周企业动态盘点丨字节跳动发布音频创作模型Seed Audio1.0；中科宇航力箭一号遥十五运载火箭发射成功 - 北京市科学技术委员会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星河动力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以工程化能力铺设复用经济基石：星河动力“苍穹-50”的系统工程方法论 - Sohu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蓝箭航天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其他动态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错失420多亿元！碧桂园卖飞长鑫科技，还曾错失蓝箭航天 - 21财经</w:t>
            </w:r>
          </w:p>
        </w:tc>
      </w:tr>
      <w:tr>
        <w:trPr>
          <w:cantSplit/>
        </w:trPr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蓝箭鸿擎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1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  <w:jc w:val="center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发射与任务</w:t>
            </w:r>
          </w:p>
        </w:tc>
        <w:tc>
          <w:tcPr>
            <w:tcW w:type="dxa" w:w="2075"/>
            <w:vAlign w:val="center"/>
          </w:tcPr>
          <w:p>
            <w:pPr>
              <w:spacing w:after="0" w:line="252" w:lineRule="auto"/>
            </w:pPr>
            <w:r/>
            <w:r>
              <w:rPr>
                <w:rFonts w:ascii="Kaiti SC" w:hAnsi="Kaiti SC" w:eastAsia="Kaiti SC" w:cs="Kaiti SC"/>
                <w:b w:val="0"/>
                <w:sz w:val="19"/>
              </w:rPr>
              <w:t>影响市场重大事件：太空算力大动作！中国星网数科与蓝箭鸿擎等三方共建的太空算力技术创新中心揭牌；美“星舰”完成第13次试飞，成功发射20颗新一代“星链”卫星；脑机接口迎重大突破 - 21财经</w:t>
            </w:r>
          </w:p>
        </w:tc>
      </w:tr>
    </w:tbl>
    <w:p>
      <w:pPr>
        <w:pStyle w:val="Heading1"/>
      </w:pPr>
      <w:r>
        <w:rPr>
          <w:rFonts w:ascii="Kaiti SC" w:hAnsi="Kaiti SC" w:eastAsia="Kaiti SC" w:cs="Kaiti SC"/>
          <w:b/>
          <w:sz w:val="21"/>
        </w:rPr>
        <w:t>4. 来源附录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[1] 2026-07-27｜SpaceNews｜Blue Origin：Blue Origin to test New Glenn upper stages at Stennis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[2] 2026-07-27｜Ventura County Star｜SpaceX：SpaceX plans 2 rocket launches this week in California. See the schedule - Ventura County Star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[3] 2026-07-27｜北京市科学技术委员会｜中科宇航：一周企业动态盘点丨字节跳动发布音频创作模型Seed Audio1.0；中科宇航力箭一号遥十五运载火箭发射成功 - 北京市科学技术委员会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[4] 2026-07-27｜bing.com｜Blue Origin：NASA provides Blue Origin with an alternative for New Glenn tests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[5] 2026-07-27｜bing.com｜SpaceX：SpaceX stock hits new all-time low despite 'over the moon' Starship test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[6] 2026-07-27｜bing.com｜Blue Origin：Blue Origin's massive New Glenn rocket on move to launch pad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[7] 2026-07-27｜bing.com｜SpaceX：Lucky 13! Starship deploys Starlink satellites and splashes down intact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[8] 2026-07-27｜bing.com｜SpaceX：Lucky 13! Starship deploys Starlink satellites and splashes down intact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[9] 2026-07-27｜bing.com｜SpaceX：SpaceX eyes tower catch for next Starship after auspicious end to 13th flight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[10] 2026-07-27｜bing.com｜Blue Origin：Artemis: Blue Origin New Glenn rocket test by NASA, RS-25 arrival at Kennedy and more updates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[11] 2026-07-27｜bing.com｜Blue Origin：Artemis: Blue Origin New Glenn rocket test by NASA, RS-25 arrival at Kennedy and more updates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[12] 2026-07-27｜21财经｜蓝箭鸿擎：影响市场重大事件：太空算力大动作！中国星网数科与蓝箭鸿擎等三方共建的太空算力技术创新中心揭牌；美“星舰”完成第13次试飞，成功发射20颗新一代“星链”卫星；脑机接口迎重大突破 - 21财经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[13] 2026-07-27｜Sohu｜星河动力：以工程化能力铺设复用经济基石：星河动力“苍穹-50”的系统工程方法论 - Sohu</w:t>
      </w:r>
    </w:p>
    <w:p>
      <w:pPr>
        <w:keepLines/>
        <w:spacing w:after="60"/>
        <w:ind w:left="369" w:hanging="227"/>
      </w:pPr>
      <w:r>
        <w:rPr>
          <w:rFonts w:ascii="Kaiti SC" w:hAnsi="Kaiti SC" w:eastAsia="Kaiti SC" w:cs="Kaiti SC"/>
          <w:sz w:val="21"/>
        </w:rPr>
        <w:t xml:space="preserve">✓ </w:t>
      </w:r>
      <w:r>
        <w:rPr>
          <w:rFonts w:ascii="Kaiti SC" w:hAnsi="Kaiti SC" w:eastAsia="Kaiti SC" w:cs="Kaiti SC"/>
          <w:sz w:val="21"/>
        </w:rPr>
        <w:t>[14] 2026-07-27｜21财经｜蓝箭航天：错失420多亿元！碧桂园卖飞长鑫科技，还曾错失蓝箭航天 - 21财经</w:t>
      </w:r>
    </w:p>
    <w:sectPr w:rsidR="00FC693F" w:rsidRPr="0006063C" w:rsidSect="00034616">
      <w:footerReference w:type="default" r:id="rId9"/>
      <w:type w:val="continuous"/>
      <w:pgSz w:w="11906" w:h="16838"/>
      <w:pgMar w:top="1440" w:right="1803" w:bottom="1440" w:left="1803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Kaiti SC" w:hAnsi="Kaiti SC" w:eastAsia="Kaiti SC" w:cs="Kaiti SC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80"/>
    </w:pPr>
    <w:rPr>
      <w:rFonts w:ascii="Kaiti SC" w:hAnsi="Kaiti SC" w:eastAsia="Kaiti SC" w:cs="Kaiti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 w:val="0"/>
      <w:spacing w:before="160" w:after="80"/>
      <w:outlineLvl w:val="0"/>
    </w:pPr>
    <w:rPr>
      <w:rFonts w:asciiTheme="majorHAnsi" w:eastAsiaTheme="majorEastAsia" w:hAnsiTheme="majorHAnsi" w:cstheme="majorBidi" w:ascii="Kaiti SC" w:hAnsi="Kaiti SC" w:eastAsia="Kaiti SC" w:cs="Kaiti SC"/>
      <w:b/>
      <w:bCs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Kaiti SC" w:hAnsi="Kaiti SC" w:eastAsia="Kaiti SC" w:cs="Kaiti SC"/>
      <w:b/>
      <w:bCs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40" w:lineRule="auto" w:before="160"/>
      <w:contextualSpacing/>
    </w:pPr>
    <w:rPr>
      <w:rFonts w:asciiTheme="majorHAnsi" w:eastAsiaTheme="majorEastAsia" w:hAnsiTheme="majorHAnsi" w:cstheme="majorBidi" w:ascii="Kaiti SC" w:hAnsi="Kaiti SC" w:eastAsia="Kaiti SC" w:cs="Kaiti SC"/>
      <w:b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