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2026-08-09（上一自然日）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2026-08-09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13 条 / 2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2026-08-09 共归档 13 条新闻，覆盖 2 家公司、6 个信息来源。 新闻量较多的公司包括 SpaceX、星河动力。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【其他动态】SpaceX：Elon Musk envisions massive growth for SpaceX’s Starlink amid AI and robotics surge: 'It’s not out of the question that'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Florida rocket launch: What time is Cape Canaveral liftoff? - Florida Today （Florida Today）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rocket launch from Florida on first day of school. What to know.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launched 24 Starlink satellites into orbit from California - UA.NEWS （UA.NEWS）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West Coast launch surge continues with Starlink mission - Spaceflight Now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【其他动态】星河动力：星河动力：飞行失利原因查明 - 上海证券报 （上海证券报）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Elon Musk envisions massive growth for SpaceX’s Starlink amid AI and robotics surge: 'It’s not out of the question that'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星河动力：飞行失利原因查明 - 上海证券报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2026-08-09｜bing.com｜SpaceX：Elon Musk envisions massive growth for SpaceX’s Starlink amid AI and robotics surge: 'It’s not out of the question that'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2026-08-09｜Florida Today｜SpaceX：SpaceX Florida rocket launch: What time is Cape Canaveral liftoff? - Florida Today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2026-08-09｜bing.com｜SpaceX：SpaceX rocket launch from Florida on first day of school. What to know.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2026-08-09｜UA.NEWS｜SpaceX：SpaceX launched 24 Starlink satellites into orbit from California - UA.NEWS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2026-08-09｜Spaceflight Now｜SpaceX：SpaceX West Coast launch surge continues with Starlink mission - Spaceflight Now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2026-08-09｜上海证券报｜星河动力：星河动力：飞行失利原因查明 - 上海证券报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