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CEC" w:rsidRPr="00446750" w:rsidRDefault="00403CEC" w:rsidP="00403CEC">
      <w:pPr>
        <w:pStyle w:val="Heading3"/>
        <w:spacing w:before="0" w:beforeAutospacing="0" w:after="0" w:afterAutospacing="0" w:line="273" w:lineRule="atLeast"/>
        <w:textAlignment w:val="baseline"/>
        <w:rPr>
          <w:rFonts w:asciiTheme="minorHAnsi" w:hAnsiTheme="minorHAnsi" w:cstheme="minorHAnsi"/>
          <w:caps/>
          <w:color w:val="404040"/>
          <w:sz w:val="24"/>
          <w:szCs w:val="24"/>
        </w:rPr>
      </w:pPr>
      <w:r w:rsidRPr="00446750">
        <w:rPr>
          <w:rFonts w:asciiTheme="minorHAnsi" w:hAnsiTheme="minorHAnsi" w:cstheme="minorHAnsi"/>
          <w:caps/>
          <w:color w:val="404040"/>
          <w:sz w:val="24"/>
          <w:szCs w:val="24"/>
          <w:bdr w:val="none" w:sz="0" w:space="0" w:color="auto" w:frame="1"/>
          <w:shd w:val="clear" w:color="auto" w:fill="FFFFFF"/>
        </w:rPr>
        <w:t xml:space="preserve">Governance </w:t>
      </w:r>
    </w:p>
    <w:p w:rsidR="00403CEC" w:rsidRPr="00446750" w:rsidRDefault="00403CEC" w:rsidP="00403CEC">
      <w:pPr>
        <w:spacing w:line="240" w:lineRule="auto"/>
        <w:rPr>
          <w:rFonts w:cstheme="minorHAnsi"/>
          <w:color w:val="000000"/>
          <w:sz w:val="24"/>
          <w:szCs w:val="24"/>
          <w:lang w:val="en-GB"/>
        </w:rPr>
      </w:pPr>
    </w:p>
    <w:p w:rsidR="00403CEC" w:rsidRPr="00446750" w:rsidRDefault="00403CEC" w:rsidP="00403CEC">
      <w:pPr>
        <w:spacing w:line="240" w:lineRule="auto"/>
        <w:rPr>
          <w:rFonts w:cstheme="minorHAnsi"/>
          <w:color w:val="000000"/>
          <w:sz w:val="24"/>
          <w:szCs w:val="24"/>
          <w:lang w:val="en-GB"/>
        </w:rPr>
      </w:pPr>
      <w:r w:rsidRPr="00446750">
        <w:rPr>
          <w:rFonts w:cstheme="minorHAnsi"/>
          <w:color w:val="000000"/>
          <w:sz w:val="24"/>
          <w:szCs w:val="24"/>
          <w:lang w:val="en-GB"/>
        </w:rPr>
        <w:t>Maddox</w:t>
      </w:r>
      <w:r w:rsidRPr="00446750">
        <w:rPr>
          <w:rFonts w:cstheme="minorHAnsi"/>
          <w:color w:val="000000"/>
          <w:sz w:val="24"/>
          <w:szCs w:val="24"/>
        </w:rPr>
        <w:t xml:space="preserve"> </w:t>
      </w:r>
      <w:r w:rsidRPr="00446750">
        <w:rPr>
          <w:rFonts w:cstheme="minorHAnsi"/>
          <w:color w:val="000000"/>
          <w:sz w:val="24"/>
          <w:szCs w:val="24"/>
          <w:lang w:val="en-GB"/>
        </w:rPr>
        <w:t xml:space="preserve">is </w:t>
      </w:r>
      <w:r w:rsidRPr="00446750">
        <w:rPr>
          <w:rFonts w:cstheme="minorHAnsi"/>
          <w:color w:val="000000"/>
          <w:sz w:val="24"/>
          <w:szCs w:val="24"/>
        </w:rPr>
        <w:t xml:space="preserve">committed to maintain high standards of </w:t>
      </w:r>
      <w:r w:rsidRPr="00446750">
        <w:rPr>
          <w:rFonts w:cstheme="minorHAnsi"/>
          <w:color w:val="000000"/>
          <w:sz w:val="24"/>
          <w:szCs w:val="24"/>
          <w:lang w:val="en-GB"/>
        </w:rPr>
        <w:t xml:space="preserve">ethics and </w:t>
      </w:r>
      <w:r w:rsidRPr="00446750">
        <w:rPr>
          <w:rFonts w:cstheme="minorHAnsi"/>
          <w:color w:val="000000"/>
          <w:sz w:val="24"/>
          <w:szCs w:val="24"/>
        </w:rPr>
        <w:t>business integrity</w:t>
      </w:r>
      <w:r w:rsidRPr="00446750">
        <w:rPr>
          <w:rFonts w:cstheme="minorHAnsi"/>
          <w:color w:val="000000"/>
          <w:sz w:val="24"/>
          <w:szCs w:val="24"/>
          <w:lang w:val="en-GB"/>
        </w:rPr>
        <w:t xml:space="preserve">. </w:t>
      </w:r>
    </w:p>
    <w:p w:rsidR="00403CEC" w:rsidRPr="00446750" w:rsidRDefault="00403CEC" w:rsidP="00403CEC">
      <w:pPr>
        <w:spacing w:line="240" w:lineRule="auto"/>
        <w:rPr>
          <w:rFonts w:cstheme="minorHAnsi"/>
          <w:sz w:val="24"/>
          <w:szCs w:val="24"/>
          <w:lang w:val="en-GB"/>
        </w:rPr>
      </w:pPr>
      <w:r w:rsidRPr="00446750">
        <w:rPr>
          <w:rFonts w:cstheme="minorHAnsi"/>
          <w:sz w:val="24"/>
          <w:szCs w:val="24"/>
          <w:lang w:val="en-GB"/>
        </w:rPr>
        <w:t xml:space="preserve">Maddox has adopted a Code of Conduct policy highlighting the standards of anti-bribery principles and the importance to operate with integrity. This policy upholds the highest professional and ethical standards in everyday business activities, corporate culture and governance. It explains our commitments and expectations towards stakeholders and provides guidance for employees and everyone who works on our behalf. </w:t>
      </w:r>
    </w:p>
    <w:p w:rsidR="00403CEC" w:rsidRPr="00446750" w:rsidRDefault="00403CEC" w:rsidP="00403CEC">
      <w:pPr>
        <w:rPr>
          <w:rFonts w:cstheme="minorHAnsi"/>
          <w:sz w:val="24"/>
          <w:szCs w:val="24"/>
          <w:lang w:val="en-GB"/>
        </w:rPr>
      </w:pPr>
      <w:r w:rsidRPr="00446750">
        <w:rPr>
          <w:rFonts w:cstheme="minorHAnsi"/>
          <w:sz w:val="24"/>
          <w:szCs w:val="24"/>
          <w:lang w:val="en-GB"/>
        </w:rPr>
        <w:t xml:space="preserve">Maddox pursues a stringent and absolute zero-tolerance policy worldwide with regards to corrupt business practices in any and all business transactions. It </w:t>
      </w:r>
      <w:r w:rsidRPr="00446750">
        <w:rPr>
          <w:rFonts w:cstheme="minorHAnsi"/>
          <w:sz w:val="24"/>
          <w:szCs w:val="24"/>
        </w:rPr>
        <w:t>does not permit any of its employees</w:t>
      </w:r>
      <w:r w:rsidRPr="00446750">
        <w:rPr>
          <w:rFonts w:cstheme="minorHAnsi"/>
          <w:sz w:val="24"/>
          <w:szCs w:val="24"/>
          <w:lang w:val="en-GB"/>
        </w:rPr>
        <w:t xml:space="preserve"> </w:t>
      </w:r>
      <w:r w:rsidRPr="00446750">
        <w:rPr>
          <w:rFonts w:cstheme="minorHAnsi"/>
          <w:sz w:val="24"/>
          <w:szCs w:val="24"/>
        </w:rPr>
        <w:t>and/or directors to engage in acts of bribery or corruption.</w:t>
      </w:r>
    </w:p>
    <w:p w:rsidR="00403CEC" w:rsidRPr="00446750" w:rsidRDefault="00403CEC" w:rsidP="00403CEC">
      <w:pPr>
        <w:rPr>
          <w:rFonts w:cstheme="minorHAnsi"/>
          <w:sz w:val="24"/>
          <w:szCs w:val="24"/>
          <w:lang w:val="en-GB"/>
        </w:rPr>
      </w:pPr>
      <w:r w:rsidRPr="00446750">
        <w:rPr>
          <w:rFonts w:cstheme="minorHAnsi"/>
          <w:sz w:val="24"/>
          <w:szCs w:val="24"/>
          <w:lang w:val="en-GB"/>
        </w:rPr>
        <w:t xml:space="preserve">We </w:t>
      </w:r>
      <w:r w:rsidRPr="00446750">
        <w:rPr>
          <w:rFonts w:cstheme="minorHAnsi"/>
          <w:sz w:val="24"/>
          <w:szCs w:val="24"/>
        </w:rPr>
        <w:t xml:space="preserve">ensure transparency in </w:t>
      </w:r>
      <w:r w:rsidRPr="00446750">
        <w:rPr>
          <w:rFonts w:cstheme="minorHAnsi"/>
          <w:sz w:val="24"/>
          <w:szCs w:val="24"/>
          <w:lang w:val="en-GB"/>
        </w:rPr>
        <w:t>our</w:t>
      </w:r>
      <w:r w:rsidRPr="00446750">
        <w:rPr>
          <w:rFonts w:cstheme="minorHAnsi"/>
          <w:sz w:val="24"/>
          <w:szCs w:val="24"/>
        </w:rPr>
        <w:t xml:space="preserve"> reporting </w:t>
      </w:r>
      <w:r w:rsidRPr="00446750">
        <w:rPr>
          <w:rFonts w:cstheme="minorHAnsi"/>
          <w:sz w:val="24"/>
          <w:szCs w:val="24"/>
          <w:lang w:val="en-GB"/>
        </w:rPr>
        <w:t xml:space="preserve">internally and to all stakeholders. </w:t>
      </w:r>
    </w:p>
    <w:p w:rsidR="00403CEC" w:rsidRPr="00446750" w:rsidRDefault="00403CEC" w:rsidP="00403CEC">
      <w:pPr>
        <w:rPr>
          <w:rFonts w:cstheme="minorHAnsi"/>
          <w:sz w:val="24"/>
          <w:szCs w:val="24"/>
        </w:rPr>
      </w:pPr>
      <w:r w:rsidRPr="00446750">
        <w:rPr>
          <w:rFonts w:cstheme="minorHAnsi"/>
          <w:sz w:val="24"/>
          <w:szCs w:val="24"/>
          <w:lang w:val="en-GB"/>
        </w:rPr>
        <w:t xml:space="preserve">We aim to treat with </w:t>
      </w:r>
      <w:r w:rsidRPr="00446750">
        <w:rPr>
          <w:rFonts w:cstheme="minorHAnsi"/>
          <w:sz w:val="24"/>
          <w:szCs w:val="24"/>
        </w:rPr>
        <w:t xml:space="preserve">fairness </w:t>
      </w:r>
      <w:r w:rsidRPr="00446750">
        <w:rPr>
          <w:rFonts w:cstheme="minorHAnsi"/>
          <w:sz w:val="24"/>
          <w:szCs w:val="24"/>
          <w:lang w:val="en-GB"/>
        </w:rPr>
        <w:t>all</w:t>
      </w:r>
      <w:r w:rsidRPr="00446750">
        <w:rPr>
          <w:rFonts w:cstheme="minorHAnsi"/>
          <w:sz w:val="24"/>
          <w:szCs w:val="24"/>
        </w:rPr>
        <w:t xml:space="preserve"> commercial </w:t>
      </w:r>
      <w:r w:rsidRPr="00446750">
        <w:rPr>
          <w:rFonts w:cstheme="minorHAnsi"/>
          <w:sz w:val="24"/>
          <w:szCs w:val="24"/>
          <w:lang w:val="en-GB"/>
        </w:rPr>
        <w:t xml:space="preserve">counterparties and </w:t>
      </w:r>
      <w:r w:rsidRPr="00446750">
        <w:rPr>
          <w:rFonts w:cstheme="minorHAnsi"/>
          <w:sz w:val="24"/>
          <w:szCs w:val="24"/>
        </w:rPr>
        <w:t>activities.</w:t>
      </w:r>
    </w:p>
    <w:p w:rsidR="006F6D50" w:rsidRPr="00987700" w:rsidRDefault="006F6D50" w:rsidP="006F6D50">
      <w:pPr>
        <w:pStyle w:val="ListParagraph"/>
        <w:rPr>
          <w:b/>
          <w:lang w:val="en-GB"/>
        </w:rPr>
      </w:pPr>
      <w:bookmarkStart w:id="0" w:name="_GoBack"/>
      <w:bookmarkEnd w:id="0"/>
    </w:p>
    <w:p w:rsidR="00987700" w:rsidRPr="00987700" w:rsidRDefault="00987700">
      <w:pPr>
        <w:rPr>
          <w:lang w:val="en-GB"/>
        </w:rPr>
      </w:pPr>
    </w:p>
    <w:sectPr w:rsidR="00987700" w:rsidRPr="0098770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0CF6" w:rsidRDefault="001E0CF6" w:rsidP="00987700">
      <w:pPr>
        <w:spacing w:after="0" w:line="240" w:lineRule="auto"/>
      </w:pPr>
      <w:r>
        <w:separator/>
      </w:r>
    </w:p>
  </w:endnote>
  <w:endnote w:type="continuationSeparator" w:id="0">
    <w:p w:rsidR="001E0CF6" w:rsidRDefault="001E0CF6" w:rsidP="00987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0CF6" w:rsidRDefault="001E0CF6" w:rsidP="00987700">
      <w:pPr>
        <w:spacing w:after="0" w:line="240" w:lineRule="auto"/>
      </w:pPr>
      <w:r>
        <w:separator/>
      </w:r>
    </w:p>
  </w:footnote>
  <w:footnote w:type="continuationSeparator" w:id="0">
    <w:p w:rsidR="001E0CF6" w:rsidRDefault="001E0CF6" w:rsidP="009877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7700" w:rsidRDefault="00987700">
    <w:pPr>
      <w:pStyle w:val="Header"/>
    </w:pPr>
    <w:r>
      <w:rPr>
        <w:lang w:val="en-GB"/>
      </w:rPr>
      <w:t>MADDOX WEBSITE CONTENT</w:t>
    </w:r>
  </w:p>
  <w:p w:rsidR="00987700" w:rsidRDefault="009877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C67DB"/>
    <w:multiLevelType w:val="hybridMultilevel"/>
    <w:tmpl w:val="377ABD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700"/>
    <w:rsid w:val="001637A0"/>
    <w:rsid w:val="001E0CF6"/>
    <w:rsid w:val="0021443B"/>
    <w:rsid w:val="00287487"/>
    <w:rsid w:val="00403CEC"/>
    <w:rsid w:val="005E5596"/>
    <w:rsid w:val="006A43FF"/>
    <w:rsid w:val="006F6D50"/>
    <w:rsid w:val="00894DBB"/>
    <w:rsid w:val="00987700"/>
    <w:rsid w:val="00A5666B"/>
    <w:rsid w:val="00C10E09"/>
    <w:rsid w:val="00DF4AA8"/>
    <w:rsid w:val="00FD2D9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5531FD-3559-4EAA-B607-526DAA306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3CEC"/>
  </w:style>
  <w:style w:type="paragraph" w:styleId="Heading3">
    <w:name w:val="heading 3"/>
    <w:basedOn w:val="Normal"/>
    <w:link w:val="Heading3Char"/>
    <w:uiPriority w:val="9"/>
    <w:qFormat/>
    <w:rsid w:val="00403CEC"/>
    <w:pPr>
      <w:spacing w:before="100" w:beforeAutospacing="1" w:after="100" w:afterAutospacing="1" w:line="240" w:lineRule="auto"/>
      <w:outlineLvl w:val="2"/>
    </w:pPr>
    <w:rPr>
      <w:rFonts w:ascii="Times New Roman" w:eastAsia="Times New Roman" w:hAnsi="Times New Roman" w:cs="Times New Roman"/>
      <w:b/>
      <w:bCs/>
      <w:sz w:val="27"/>
      <w:szCs w:val="27"/>
      <w:lang w:eastAsia="en-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7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7700"/>
  </w:style>
  <w:style w:type="paragraph" w:styleId="Footer">
    <w:name w:val="footer"/>
    <w:basedOn w:val="Normal"/>
    <w:link w:val="FooterChar"/>
    <w:uiPriority w:val="99"/>
    <w:unhideWhenUsed/>
    <w:rsid w:val="009877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7700"/>
  </w:style>
  <w:style w:type="paragraph" w:styleId="ListParagraph">
    <w:name w:val="List Paragraph"/>
    <w:basedOn w:val="Normal"/>
    <w:uiPriority w:val="34"/>
    <w:qFormat/>
    <w:rsid w:val="00987700"/>
    <w:pPr>
      <w:ind w:left="720"/>
      <w:contextualSpacing/>
    </w:pPr>
  </w:style>
  <w:style w:type="character" w:styleId="Strong">
    <w:name w:val="Strong"/>
    <w:basedOn w:val="DefaultParagraphFont"/>
    <w:uiPriority w:val="22"/>
    <w:qFormat/>
    <w:rsid w:val="005E5596"/>
    <w:rPr>
      <w:b/>
      <w:bCs/>
    </w:rPr>
  </w:style>
  <w:style w:type="character" w:customStyle="1" w:styleId="Heading3Char">
    <w:name w:val="Heading 3 Char"/>
    <w:basedOn w:val="DefaultParagraphFont"/>
    <w:link w:val="Heading3"/>
    <w:uiPriority w:val="9"/>
    <w:rsid w:val="00403CEC"/>
    <w:rPr>
      <w:rFonts w:ascii="Times New Roman" w:eastAsia="Times New Roman" w:hAnsi="Times New Roman" w:cs="Times New Roman"/>
      <w:b/>
      <w:bCs/>
      <w:sz w:val="27"/>
      <w:szCs w:val="27"/>
      <w:lang w:eastAsia="en-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Wulff</dc:creator>
  <cp:keywords/>
  <dc:description/>
  <cp:lastModifiedBy>Michael Wulff</cp:lastModifiedBy>
  <cp:revision>2</cp:revision>
  <dcterms:created xsi:type="dcterms:W3CDTF">2019-10-01T10:58:00Z</dcterms:created>
  <dcterms:modified xsi:type="dcterms:W3CDTF">2019-10-01T10:58:00Z</dcterms:modified>
</cp:coreProperties>
</file>