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36E" w:rsidRPr="009150D0" w:rsidRDefault="00E56481" w:rsidP="00425276">
      <w:pPr>
        <w:ind w:left="720" w:hanging="720"/>
        <w:jc w:val="center"/>
        <w:rPr>
          <w:rFonts w:ascii="Times New Roman" w:hAnsi="Times New Roman" w:cs="Times New Roman"/>
          <w:b/>
        </w:rPr>
      </w:pPr>
      <w:r w:rsidRPr="009150D0">
        <w:rPr>
          <w:rFonts w:ascii="Times New Roman" w:hAnsi="Times New Roman" w:cs="Times New Roman"/>
          <w:b/>
        </w:rPr>
        <w:t xml:space="preserve">Lab </w:t>
      </w:r>
      <w:r w:rsidR="00425276" w:rsidRPr="009150D0">
        <w:rPr>
          <w:rFonts w:ascii="Times New Roman" w:hAnsi="Times New Roman" w:cs="Times New Roman"/>
          <w:b/>
        </w:rPr>
        <w:t>Write-up</w:t>
      </w:r>
      <w:r w:rsidR="00FE7D70" w:rsidRPr="009150D0">
        <w:rPr>
          <w:rFonts w:ascii="Times New Roman" w:hAnsi="Times New Roman" w:cs="Times New Roman"/>
          <w:b/>
        </w:rPr>
        <w:t xml:space="preserve"> #1</w:t>
      </w:r>
    </w:p>
    <w:p w:rsidR="00640932" w:rsidRPr="006A3AF8" w:rsidRDefault="00640932" w:rsidP="00FE7D70">
      <w:pPr>
        <w:rPr>
          <w:rFonts w:ascii="Times New Roman" w:hAnsi="Times New Roman" w:cs="Times New Roman"/>
        </w:rPr>
      </w:pPr>
      <w:r w:rsidRPr="006A3AF8">
        <w:rPr>
          <w:rFonts w:ascii="Times New Roman" w:hAnsi="Times New Roman" w:cs="Times New Roman"/>
          <w:b/>
        </w:rPr>
        <w:t>Introduction</w:t>
      </w:r>
    </w:p>
    <w:p w:rsidR="00FE7D70" w:rsidRPr="006A3AF8" w:rsidRDefault="00640932" w:rsidP="00FE7D70">
      <w:pPr>
        <w:rPr>
          <w:rFonts w:ascii="Times New Roman" w:hAnsi="Times New Roman" w:cs="Times New Roman"/>
        </w:rPr>
      </w:pPr>
      <w:r w:rsidRPr="006A3AF8">
        <w:rPr>
          <w:rFonts w:ascii="Times New Roman" w:hAnsi="Times New Roman" w:cs="Times New Roman"/>
        </w:rPr>
        <w:t>Average hourly earnings (AHE</w:t>
      </w:r>
      <w:r w:rsidR="00425276" w:rsidRPr="006A3AF8">
        <w:rPr>
          <w:rFonts w:ascii="Times New Roman" w:hAnsi="Times New Roman" w:cs="Times New Roman"/>
        </w:rPr>
        <w:t>) from</w:t>
      </w:r>
      <w:r w:rsidRPr="006A3AF8">
        <w:rPr>
          <w:rFonts w:ascii="Times New Roman" w:hAnsi="Times New Roman" w:cs="Times New Roman"/>
        </w:rPr>
        <w:t xml:space="preserve"> 1992 and 2012 are compared to find changes for high school graduates, college graduates, men, and women.</w:t>
      </w:r>
    </w:p>
    <w:p w:rsidR="00640932" w:rsidRPr="006A3AF8" w:rsidRDefault="00640932" w:rsidP="00FE7D70">
      <w:pPr>
        <w:rPr>
          <w:rFonts w:ascii="Times New Roman" w:hAnsi="Times New Roman" w:cs="Times New Roman"/>
          <w:b/>
        </w:rPr>
      </w:pPr>
      <w:r w:rsidRPr="006A3AF8">
        <w:rPr>
          <w:rFonts w:ascii="Times New Roman" w:hAnsi="Times New Roman" w:cs="Times New Roman"/>
          <w:b/>
        </w:rPr>
        <w:t>Data and</w:t>
      </w:r>
      <w:bookmarkStart w:id="0" w:name="_GoBack"/>
      <w:bookmarkEnd w:id="0"/>
      <w:r w:rsidRPr="006A3AF8">
        <w:rPr>
          <w:rFonts w:ascii="Times New Roman" w:hAnsi="Times New Roman" w:cs="Times New Roman"/>
          <w:b/>
        </w:rPr>
        <w:t xml:space="preserve"> Methods</w:t>
      </w:r>
    </w:p>
    <w:p w:rsidR="00451D0B" w:rsidRPr="006A3AF8" w:rsidRDefault="00640932" w:rsidP="00451D0B">
      <w:pPr>
        <w:rPr>
          <w:rFonts w:ascii="Times New Roman" w:hAnsi="Times New Roman" w:cs="Times New Roman"/>
        </w:rPr>
      </w:pPr>
      <w:r w:rsidRPr="006A3AF8">
        <w:rPr>
          <w:rFonts w:ascii="Times New Roman" w:hAnsi="Times New Roman" w:cs="Times New Roman"/>
        </w:rPr>
        <w:t>The data comes from The U.S</w:t>
      </w:r>
      <w:r w:rsidR="00AC0B28" w:rsidRPr="006A3AF8">
        <w:rPr>
          <w:rFonts w:ascii="Times New Roman" w:hAnsi="Times New Roman" w:cs="Times New Roman"/>
        </w:rPr>
        <w:t>. Census B</w:t>
      </w:r>
      <w:r w:rsidRPr="006A3AF8">
        <w:rPr>
          <w:rFonts w:ascii="Times New Roman" w:hAnsi="Times New Roman" w:cs="Times New Roman"/>
        </w:rPr>
        <w:t xml:space="preserve">ureau and the U.S. </w:t>
      </w:r>
      <w:r w:rsidR="00AC0B28" w:rsidRPr="006A3AF8">
        <w:rPr>
          <w:rFonts w:ascii="Times New Roman" w:hAnsi="Times New Roman" w:cs="Times New Roman"/>
        </w:rPr>
        <w:t>Bureau</w:t>
      </w:r>
      <w:r w:rsidRPr="006A3AF8">
        <w:rPr>
          <w:rFonts w:ascii="Times New Roman" w:hAnsi="Times New Roman" w:cs="Times New Roman"/>
        </w:rPr>
        <w:t xml:space="preserve"> of Labor Statistics’ (BLS) Current Population Survey (CPS).</w:t>
      </w:r>
      <w:r w:rsidR="00AC0B28" w:rsidRPr="006A3AF8">
        <w:rPr>
          <w:rFonts w:ascii="Times New Roman" w:hAnsi="Times New Roman" w:cs="Times New Roman"/>
        </w:rPr>
        <w:t xml:space="preserve"> The </w:t>
      </w:r>
      <w:r w:rsidR="00A11154" w:rsidRPr="006A3AF8">
        <w:rPr>
          <w:rFonts w:ascii="Times New Roman" w:hAnsi="Times New Roman" w:cs="Times New Roman"/>
        </w:rPr>
        <w:t xml:space="preserve">CPS is a </w:t>
      </w:r>
      <w:r w:rsidR="00032963" w:rsidRPr="006A3AF8">
        <w:rPr>
          <w:rFonts w:ascii="Times New Roman" w:hAnsi="Times New Roman" w:cs="Times New Roman"/>
        </w:rPr>
        <w:t>monthly survey of</w:t>
      </w:r>
      <w:r w:rsidR="00451D0B" w:rsidRPr="006A3AF8">
        <w:rPr>
          <w:rFonts w:ascii="Times New Roman" w:hAnsi="Times New Roman" w:cs="Times New Roman"/>
        </w:rPr>
        <w:t xml:space="preserve"> approximately </w:t>
      </w:r>
      <w:r w:rsidR="00AC0B28" w:rsidRPr="006A3AF8">
        <w:rPr>
          <w:rFonts w:ascii="Times New Roman" w:hAnsi="Times New Roman" w:cs="Times New Roman"/>
        </w:rPr>
        <w:t>6</w:t>
      </w:r>
      <w:r w:rsidR="00451D0B" w:rsidRPr="006A3AF8">
        <w:rPr>
          <w:rFonts w:ascii="Times New Roman" w:hAnsi="Times New Roman" w:cs="Times New Roman"/>
        </w:rPr>
        <w:t>5</w:t>
      </w:r>
      <w:r w:rsidR="00AC0B28" w:rsidRPr="006A3AF8">
        <w:rPr>
          <w:rFonts w:ascii="Times New Roman" w:hAnsi="Times New Roman" w:cs="Times New Roman"/>
        </w:rPr>
        <w:t>,000 households</w:t>
      </w:r>
      <w:r w:rsidR="00032963" w:rsidRPr="006A3AF8">
        <w:rPr>
          <w:rFonts w:ascii="Times New Roman" w:hAnsi="Times New Roman" w:cs="Times New Roman"/>
        </w:rPr>
        <w:t xml:space="preserve"> </w:t>
      </w:r>
      <w:r w:rsidR="00CB7CDB" w:rsidRPr="006A3AF8">
        <w:rPr>
          <w:rFonts w:ascii="Times New Roman" w:hAnsi="Times New Roman" w:cs="Times New Roman"/>
        </w:rPr>
        <w:t>in the United States</w:t>
      </w:r>
      <w:r w:rsidR="00E63BD8">
        <w:rPr>
          <w:rFonts w:ascii="Times New Roman" w:hAnsi="Times New Roman" w:cs="Times New Roman"/>
        </w:rPr>
        <w:t>. The sample is</w:t>
      </w:r>
      <w:r w:rsidR="00CB7CDB" w:rsidRPr="006A3AF8">
        <w:rPr>
          <w:rFonts w:ascii="Times New Roman" w:hAnsi="Times New Roman" w:cs="Times New Roman"/>
        </w:rPr>
        <w:t xml:space="preserve"> </w:t>
      </w:r>
      <w:r w:rsidR="00032963" w:rsidRPr="006A3AF8">
        <w:rPr>
          <w:rFonts w:ascii="Times New Roman" w:hAnsi="Times New Roman" w:cs="Times New Roman"/>
        </w:rPr>
        <w:t>picked at random</w:t>
      </w:r>
      <w:r w:rsidR="00A11154" w:rsidRPr="006A3AF8">
        <w:rPr>
          <w:rFonts w:ascii="Times New Roman" w:hAnsi="Times New Roman" w:cs="Times New Roman"/>
        </w:rPr>
        <w:t xml:space="preserve">, </w:t>
      </w:r>
      <w:r w:rsidR="00E63BD8">
        <w:rPr>
          <w:rFonts w:ascii="Times New Roman" w:hAnsi="Times New Roman" w:cs="Times New Roman"/>
        </w:rPr>
        <w:t>although through a</w:t>
      </w:r>
      <w:r w:rsidR="00CB7CDB" w:rsidRPr="006A3AF8">
        <w:rPr>
          <w:rFonts w:ascii="Times New Roman" w:hAnsi="Times New Roman" w:cs="Times New Roman"/>
        </w:rPr>
        <w:t xml:space="preserve"> complicated process.</w:t>
      </w:r>
      <w:r w:rsidR="001F473E" w:rsidRPr="006A3AF8">
        <w:rPr>
          <w:rFonts w:ascii="Times New Roman" w:hAnsi="Times New Roman" w:cs="Times New Roman"/>
        </w:rPr>
        <w:t xml:space="preserve"> </w:t>
      </w:r>
      <w:r w:rsidR="00CB7CDB" w:rsidRPr="006A3AF8">
        <w:rPr>
          <w:rFonts w:ascii="Times New Roman" w:hAnsi="Times New Roman" w:cs="Times New Roman"/>
        </w:rPr>
        <w:t xml:space="preserve">The sampling process can be read about in the </w:t>
      </w:r>
      <w:r w:rsidR="00CB7CDB" w:rsidRPr="006A3AF8">
        <w:rPr>
          <w:rFonts w:ascii="Times New Roman" w:hAnsi="Times New Roman" w:cs="Times New Roman"/>
          <w:i/>
        </w:rPr>
        <w:t>Handbook of Labor Statistics</w:t>
      </w:r>
      <w:r w:rsidR="00CB7CDB" w:rsidRPr="006A3AF8">
        <w:rPr>
          <w:rFonts w:ascii="Times New Roman" w:hAnsi="Times New Roman" w:cs="Times New Roman"/>
        </w:rPr>
        <w:t xml:space="preserve">. </w:t>
      </w:r>
      <w:r w:rsidR="00D36C44" w:rsidRPr="006A3AF8">
        <w:rPr>
          <w:rFonts w:ascii="Times New Roman" w:hAnsi="Times New Roman" w:cs="Times New Roman"/>
        </w:rPr>
        <w:t>Only observations from 1992 and 2012 are used.</w:t>
      </w:r>
      <w:r w:rsidR="00CB7CDB" w:rsidRPr="006A3AF8">
        <w:rPr>
          <w:rFonts w:ascii="Times New Roman" w:hAnsi="Times New Roman" w:cs="Times New Roman"/>
        </w:rPr>
        <w:t xml:space="preserve"> </w:t>
      </w:r>
      <w:proofErr w:type="gramStart"/>
      <w:r w:rsidR="00E63BD8">
        <w:rPr>
          <w:rFonts w:ascii="Times New Roman" w:hAnsi="Times New Roman" w:cs="Times New Roman"/>
        </w:rPr>
        <w:t>t</w:t>
      </w:r>
      <w:r w:rsidR="00CB7CDB" w:rsidRPr="006A3AF8">
        <w:rPr>
          <w:rFonts w:ascii="Times New Roman" w:hAnsi="Times New Roman" w:cs="Times New Roman"/>
        </w:rPr>
        <w:t>-</w:t>
      </w:r>
      <w:r w:rsidR="00E63BD8">
        <w:rPr>
          <w:rFonts w:ascii="Times New Roman" w:hAnsi="Times New Roman" w:cs="Times New Roman"/>
        </w:rPr>
        <w:t>T</w:t>
      </w:r>
      <w:r w:rsidR="00A11154" w:rsidRPr="006A3AF8">
        <w:rPr>
          <w:rFonts w:ascii="Times New Roman" w:hAnsi="Times New Roman" w:cs="Times New Roman"/>
        </w:rPr>
        <w:t>ests</w:t>
      </w:r>
      <w:proofErr w:type="gramEnd"/>
      <w:r w:rsidR="00A11154" w:rsidRPr="006A3AF8">
        <w:rPr>
          <w:rFonts w:ascii="Times New Roman" w:hAnsi="Times New Roman" w:cs="Times New Roman"/>
        </w:rPr>
        <w:t xml:space="preserve"> w</w:t>
      </w:r>
      <w:r w:rsidR="00032963" w:rsidRPr="006A3AF8">
        <w:rPr>
          <w:rFonts w:ascii="Times New Roman" w:hAnsi="Times New Roman" w:cs="Times New Roman"/>
        </w:rPr>
        <w:t>ere done using the Stata software to compute confidence intervals</w:t>
      </w:r>
      <w:r w:rsidR="00A11154" w:rsidRPr="006A3AF8">
        <w:rPr>
          <w:rFonts w:ascii="Times New Roman" w:hAnsi="Times New Roman" w:cs="Times New Roman"/>
        </w:rPr>
        <w:t>, means, standard deviations,</w:t>
      </w:r>
      <w:r w:rsidR="00032963" w:rsidRPr="006A3AF8">
        <w:rPr>
          <w:rFonts w:ascii="Times New Roman" w:hAnsi="Times New Roman" w:cs="Times New Roman"/>
        </w:rPr>
        <w:t xml:space="preserve"> and p-values.</w:t>
      </w:r>
    </w:p>
    <w:p w:rsidR="001E26F1" w:rsidRPr="006A3AF8" w:rsidRDefault="00451D0B" w:rsidP="001E26F1">
      <w:pPr>
        <w:jc w:val="both"/>
        <w:rPr>
          <w:rFonts w:ascii="Times New Roman" w:hAnsi="Times New Roman" w:cs="Times New Roman"/>
        </w:rPr>
      </w:pPr>
      <w:r w:rsidRPr="006A3AF8">
        <w:rPr>
          <w:rFonts w:ascii="Times New Roman" w:hAnsi="Times New Roman" w:cs="Times New Roman"/>
        </w:rPr>
        <w:t>Each observation represents data from a full-time worker</w:t>
      </w:r>
      <w:r w:rsidR="00E63BD8">
        <w:rPr>
          <w:rFonts w:ascii="Times New Roman" w:hAnsi="Times New Roman" w:cs="Times New Roman"/>
        </w:rPr>
        <w:t>,</w:t>
      </w:r>
      <w:r w:rsidRPr="006A3AF8">
        <w:rPr>
          <w:rFonts w:ascii="Times New Roman" w:hAnsi="Times New Roman" w:cs="Times New Roman"/>
        </w:rPr>
        <w:t xml:space="preserve"> </w:t>
      </w:r>
      <w:r w:rsidR="00E63BD8">
        <w:rPr>
          <w:rFonts w:ascii="Times New Roman" w:hAnsi="Times New Roman" w:cs="Times New Roman"/>
        </w:rPr>
        <w:t xml:space="preserve">working </w:t>
      </w:r>
      <w:r w:rsidR="00A11154" w:rsidRPr="006A3AF8">
        <w:rPr>
          <w:rFonts w:ascii="Times New Roman" w:hAnsi="Times New Roman" w:cs="Times New Roman"/>
        </w:rPr>
        <w:t>m</w:t>
      </w:r>
      <w:r w:rsidR="00566349" w:rsidRPr="006A3AF8">
        <w:rPr>
          <w:rFonts w:ascii="Times New Roman" w:hAnsi="Times New Roman" w:cs="Times New Roman"/>
        </w:rPr>
        <w:t>ore than 35 hours per week f</w:t>
      </w:r>
      <w:r w:rsidRPr="006A3AF8">
        <w:rPr>
          <w:rFonts w:ascii="Times New Roman" w:hAnsi="Times New Roman" w:cs="Times New Roman"/>
        </w:rPr>
        <w:t>o</w:t>
      </w:r>
      <w:r w:rsidR="00566349" w:rsidRPr="006A3AF8">
        <w:rPr>
          <w:rFonts w:ascii="Times New Roman" w:hAnsi="Times New Roman" w:cs="Times New Roman"/>
        </w:rPr>
        <w:t>r</w:t>
      </w:r>
      <w:r w:rsidRPr="006A3AF8">
        <w:rPr>
          <w:rFonts w:ascii="Times New Roman" w:hAnsi="Times New Roman" w:cs="Times New Roman"/>
        </w:rPr>
        <w:t xml:space="preserve"> at least 48 weeks a year. </w:t>
      </w:r>
      <w:r w:rsidR="00566349" w:rsidRPr="006A3AF8">
        <w:rPr>
          <w:rFonts w:ascii="Times New Roman" w:hAnsi="Times New Roman" w:cs="Times New Roman"/>
        </w:rPr>
        <w:t>Table 1 lists the variables, units, and summary statistics.</w:t>
      </w:r>
      <w:r w:rsidR="00CB7CDB" w:rsidRPr="006A3AF8">
        <w:rPr>
          <w:rFonts w:ascii="Times New Roman" w:hAnsi="Times New Roman" w:cs="Times New Roman"/>
        </w:rPr>
        <w:t xml:space="preserve"> </w:t>
      </w:r>
      <w:r w:rsidRPr="006A3AF8">
        <w:rPr>
          <w:rFonts w:ascii="Times New Roman" w:hAnsi="Times New Roman" w:cs="Times New Roman"/>
        </w:rPr>
        <w:t xml:space="preserve">7612 observations are used for 1992 and 7440 for 2012 </w:t>
      </w:r>
      <w:r w:rsidR="00572DD1" w:rsidRPr="006A3AF8">
        <w:rPr>
          <w:rFonts w:ascii="Times New Roman" w:hAnsi="Times New Roman" w:cs="Times New Roman"/>
        </w:rPr>
        <w:t>totaling</w:t>
      </w:r>
      <w:r w:rsidRPr="006A3AF8">
        <w:rPr>
          <w:rFonts w:ascii="Times New Roman" w:hAnsi="Times New Roman" w:cs="Times New Roman"/>
        </w:rPr>
        <w:t xml:space="preserve"> 15052.</w:t>
      </w:r>
    </w:p>
    <w:tbl>
      <w:tblPr>
        <w:tblStyle w:val="LightList-Accent1"/>
        <w:tblW w:w="0" w:type="auto"/>
        <w:tblLayout w:type="fixed"/>
        <w:tblLook w:val="06A0" w:firstRow="1" w:lastRow="0" w:firstColumn="1" w:lastColumn="0" w:noHBand="1" w:noVBand="1"/>
      </w:tblPr>
      <w:tblGrid>
        <w:gridCol w:w="1135"/>
        <w:gridCol w:w="1583"/>
        <w:gridCol w:w="1170"/>
        <w:gridCol w:w="4545"/>
        <w:gridCol w:w="1143"/>
      </w:tblGrid>
      <w:tr w:rsidR="00BC7DF0" w:rsidRPr="00D0581E" w:rsidTr="00277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rsidR="00BC7DF0" w:rsidRPr="00D0581E" w:rsidRDefault="00BC7DF0" w:rsidP="00A11154">
            <w:pPr>
              <w:pStyle w:val="NoSpacing"/>
              <w:rPr>
                <w:rFonts w:ascii="Times New Roman" w:eastAsia="Times New Roman" w:hAnsi="Times New Roman" w:cs="Times New Roman"/>
                <w:sz w:val="24"/>
                <w:szCs w:val="24"/>
              </w:rPr>
            </w:pPr>
            <w:r w:rsidRPr="00D0581E">
              <w:rPr>
                <w:rFonts w:ascii="Times New Roman" w:hAnsi="Times New Roman" w:cs="Times New Roman"/>
                <w:sz w:val="24"/>
              </w:rPr>
              <w:t>Table 1. Variables and Summary Statistics</w:t>
            </w:r>
          </w:p>
        </w:tc>
      </w:tr>
      <w:tr w:rsidR="00BB1F7D" w:rsidRPr="00D0581E" w:rsidTr="00277A2A">
        <w:tc>
          <w:tcPr>
            <w:cnfStyle w:val="001000000000" w:firstRow="0" w:lastRow="0" w:firstColumn="1" w:lastColumn="0" w:oddVBand="0" w:evenVBand="0" w:oddHBand="0" w:evenHBand="0" w:firstRowFirstColumn="0" w:firstRowLastColumn="0" w:lastRowFirstColumn="0" w:lastRowLastColumn="0"/>
            <w:tcW w:w="1135" w:type="dxa"/>
            <w:hideMark/>
          </w:tcPr>
          <w:p w:rsidR="00566349" w:rsidRPr="00D0581E" w:rsidRDefault="00566349" w:rsidP="00566349">
            <w:pPr>
              <w:tabs>
                <w:tab w:val="left" w:pos="357"/>
              </w:tabs>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Variable</w:t>
            </w:r>
          </w:p>
        </w:tc>
        <w:tc>
          <w:tcPr>
            <w:tcW w:w="1583" w:type="dxa"/>
            <w:hideMark/>
          </w:tcPr>
          <w:p w:rsidR="00566349" w:rsidRPr="00D0581E" w:rsidRDefault="00A11154" w:rsidP="00A111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Number (N)</w:t>
            </w:r>
          </w:p>
        </w:tc>
        <w:tc>
          <w:tcPr>
            <w:tcW w:w="1170"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Mean</w:t>
            </w:r>
          </w:p>
        </w:tc>
        <w:tc>
          <w:tcPr>
            <w:tcW w:w="4545" w:type="dxa"/>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Definition</w:t>
            </w:r>
          </w:p>
        </w:tc>
        <w:tc>
          <w:tcPr>
            <w:tcW w:w="114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Std. Dev.</w:t>
            </w:r>
          </w:p>
        </w:tc>
      </w:tr>
      <w:tr w:rsidR="00BB1F7D" w:rsidRPr="00D0581E" w:rsidTr="00277A2A">
        <w:tc>
          <w:tcPr>
            <w:cnfStyle w:val="001000000000" w:firstRow="0" w:lastRow="0" w:firstColumn="1" w:lastColumn="0" w:oddVBand="0" w:evenVBand="0" w:oddHBand="0" w:evenHBand="0" w:firstRowFirstColumn="0" w:firstRowLastColumn="0" w:lastRowFirstColumn="0" w:lastRowLastColumn="0"/>
            <w:tcW w:w="1135" w:type="dxa"/>
            <w:hideMark/>
          </w:tcPr>
          <w:p w:rsidR="00566349" w:rsidRPr="00D0581E" w:rsidRDefault="00566349" w:rsidP="00D97D59">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Year</w:t>
            </w:r>
          </w:p>
        </w:tc>
        <w:tc>
          <w:tcPr>
            <w:tcW w:w="158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15052</w:t>
            </w:r>
          </w:p>
        </w:tc>
        <w:tc>
          <w:tcPr>
            <w:tcW w:w="1170"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2001.886</w:t>
            </w:r>
          </w:p>
        </w:tc>
        <w:tc>
          <w:tcPr>
            <w:tcW w:w="4545" w:type="dxa"/>
          </w:tcPr>
          <w:p w:rsidR="00566349" w:rsidRPr="00D0581E" w:rsidRDefault="00566349" w:rsidP="005663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The year the observation was made</w:t>
            </w:r>
          </w:p>
        </w:tc>
        <w:tc>
          <w:tcPr>
            <w:tcW w:w="114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9.999679</w:t>
            </w:r>
          </w:p>
        </w:tc>
      </w:tr>
      <w:tr w:rsidR="00BB1F7D" w:rsidRPr="00D0581E" w:rsidTr="00277A2A">
        <w:tc>
          <w:tcPr>
            <w:cnfStyle w:val="001000000000" w:firstRow="0" w:lastRow="0" w:firstColumn="1" w:lastColumn="0" w:oddVBand="0" w:evenVBand="0" w:oddHBand="0" w:evenHBand="0" w:firstRowFirstColumn="0" w:firstRowLastColumn="0" w:lastRowFirstColumn="0" w:lastRowLastColumn="0"/>
            <w:tcW w:w="1135" w:type="dxa"/>
            <w:hideMark/>
          </w:tcPr>
          <w:p w:rsidR="00566349" w:rsidRPr="00D0581E" w:rsidRDefault="00566349" w:rsidP="00D97D59">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AHE</w:t>
            </w:r>
            <w:r w:rsidR="00CB7CDB">
              <w:rPr>
                <w:rFonts w:ascii="Times New Roman" w:eastAsia="Times New Roman" w:hAnsi="Times New Roman" w:cs="Times New Roman"/>
                <w:b w:val="0"/>
                <w:sz w:val="24"/>
                <w:szCs w:val="24"/>
              </w:rPr>
              <w:t xml:space="preserve"> (USD)</w:t>
            </w:r>
          </w:p>
        </w:tc>
        <w:tc>
          <w:tcPr>
            <w:tcW w:w="158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15052</w:t>
            </w:r>
          </w:p>
        </w:tc>
        <w:tc>
          <w:tcPr>
            <w:tcW w:w="1170"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15.66179</w:t>
            </w:r>
          </w:p>
        </w:tc>
        <w:tc>
          <w:tcPr>
            <w:tcW w:w="4545" w:type="dxa"/>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Average Hourly Earnings</w:t>
            </w:r>
          </w:p>
        </w:tc>
        <w:tc>
          <w:tcPr>
            <w:tcW w:w="114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9.44204</w:t>
            </w:r>
          </w:p>
        </w:tc>
      </w:tr>
      <w:tr w:rsidR="00BB1F7D" w:rsidRPr="00D0581E" w:rsidTr="00277A2A">
        <w:tc>
          <w:tcPr>
            <w:cnfStyle w:val="001000000000" w:firstRow="0" w:lastRow="0" w:firstColumn="1" w:lastColumn="0" w:oddVBand="0" w:evenVBand="0" w:oddHBand="0" w:evenHBand="0" w:firstRowFirstColumn="0" w:firstRowLastColumn="0" w:lastRowFirstColumn="0" w:lastRowLastColumn="0"/>
            <w:tcW w:w="1135" w:type="dxa"/>
            <w:hideMark/>
          </w:tcPr>
          <w:p w:rsidR="00566349" w:rsidRPr="00D0581E" w:rsidRDefault="00566349" w:rsidP="00D97D59">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Bachelor</w:t>
            </w:r>
          </w:p>
        </w:tc>
        <w:tc>
          <w:tcPr>
            <w:tcW w:w="158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15052</w:t>
            </w:r>
          </w:p>
        </w:tc>
        <w:tc>
          <w:tcPr>
            <w:tcW w:w="1170"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.4595403</w:t>
            </w:r>
          </w:p>
        </w:tc>
        <w:tc>
          <w:tcPr>
            <w:tcW w:w="4545" w:type="dxa"/>
          </w:tcPr>
          <w:p w:rsidR="00566349" w:rsidRPr="00D0581E" w:rsidRDefault="00566349" w:rsidP="008E7D7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 xml:space="preserve">1 if the subject had a bachelor’s degree, 0 if not </w:t>
            </w:r>
          </w:p>
        </w:tc>
        <w:tc>
          <w:tcPr>
            <w:tcW w:w="114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.4983769</w:t>
            </w:r>
          </w:p>
        </w:tc>
      </w:tr>
      <w:tr w:rsidR="00BB1F7D" w:rsidRPr="00D0581E" w:rsidTr="00277A2A">
        <w:tc>
          <w:tcPr>
            <w:cnfStyle w:val="001000000000" w:firstRow="0" w:lastRow="0" w:firstColumn="1" w:lastColumn="0" w:oddVBand="0" w:evenVBand="0" w:oddHBand="0" w:evenHBand="0" w:firstRowFirstColumn="0" w:firstRowLastColumn="0" w:lastRowFirstColumn="0" w:lastRowLastColumn="0"/>
            <w:tcW w:w="1135" w:type="dxa"/>
            <w:hideMark/>
          </w:tcPr>
          <w:p w:rsidR="00566349" w:rsidRPr="00D0581E" w:rsidRDefault="00566349" w:rsidP="00D97D59">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Female</w:t>
            </w:r>
          </w:p>
        </w:tc>
        <w:tc>
          <w:tcPr>
            <w:tcW w:w="158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15052</w:t>
            </w:r>
          </w:p>
        </w:tc>
        <w:tc>
          <w:tcPr>
            <w:tcW w:w="1170"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.4252591</w:t>
            </w:r>
          </w:p>
        </w:tc>
        <w:tc>
          <w:tcPr>
            <w:tcW w:w="4545" w:type="dxa"/>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 if the subject was female, 0 if male</w:t>
            </w:r>
          </w:p>
        </w:tc>
        <w:tc>
          <w:tcPr>
            <w:tcW w:w="1143" w:type="dxa"/>
            <w:hideMark/>
          </w:tcPr>
          <w:p w:rsidR="00566349" w:rsidRPr="00D0581E" w:rsidRDefault="00566349" w:rsidP="00D97D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.4943987</w:t>
            </w:r>
          </w:p>
        </w:tc>
      </w:tr>
    </w:tbl>
    <w:p w:rsidR="00E63BD8" w:rsidRDefault="00E63BD8" w:rsidP="00A9273C">
      <w:pPr>
        <w:rPr>
          <w:rFonts w:ascii="Times New Roman" w:hAnsi="Times New Roman" w:cs="Times New Roman"/>
          <w:b/>
          <w:sz w:val="24"/>
        </w:rPr>
      </w:pPr>
    </w:p>
    <w:p w:rsidR="0069556F" w:rsidRDefault="00AC0B28" w:rsidP="00A9273C">
      <w:pPr>
        <w:rPr>
          <w:rFonts w:ascii="Times New Roman" w:hAnsi="Times New Roman" w:cs="Times New Roman"/>
          <w:b/>
          <w:sz w:val="24"/>
        </w:rPr>
      </w:pPr>
      <w:r w:rsidRPr="008A61BF">
        <w:rPr>
          <w:rFonts w:ascii="Times New Roman" w:hAnsi="Times New Roman" w:cs="Times New Roman"/>
          <w:b/>
          <w:sz w:val="24"/>
        </w:rPr>
        <w:t>Results</w:t>
      </w:r>
    </w:p>
    <w:tbl>
      <w:tblPr>
        <w:tblStyle w:val="LightList-Accent1"/>
        <w:tblpPr w:leftFromText="180" w:rightFromText="180" w:vertAnchor="text" w:tblpY="1"/>
        <w:tblOverlap w:val="never"/>
        <w:tblW w:w="0" w:type="auto"/>
        <w:tblLook w:val="0620" w:firstRow="1" w:lastRow="0" w:firstColumn="0" w:lastColumn="0" w:noHBand="1" w:noVBand="1"/>
      </w:tblPr>
      <w:tblGrid>
        <w:gridCol w:w="1202"/>
        <w:gridCol w:w="844"/>
        <w:gridCol w:w="1609"/>
        <w:gridCol w:w="1182"/>
        <w:gridCol w:w="1450"/>
        <w:gridCol w:w="1236"/>
      </w:tblGrid>
      <w:tr w:rsidR="001E26F1" w:rsidRPr="00D0581E" w:rsidTr="00E63BD8">
        <w:trPr>
          <w:cnfStyle w:val="100000000000" w:firstRow="1" w:lastRow="0" w:firstColumn="0" w:lastColumn="0" w:oddVBand="0" w:evenVBand="0" w:oddHBand="0" w:evenHBand="0" w:firstRowFirstColumn="0" w:firstRowLastColumn="0" w:lastRowFirstColumn="0" w:lastRowLastColumn="0"/>
          <w:trHeight w:val="223"/>
        </w:trPr>
        <w:tc>
          <w:tcPr>
            <w:tcW w:w="0" w:type="auto"/>
            <w:gridSpan w:val="6"/>
            <w:tcBorders>
              <w:bottom w:val="nil"/>
            </w:tcBorders>
          </w:tcPr>
          <w:p w:rsidR="001E26F1" w:rsidRPr="00D0581E" w:rsidRDefault="00A11154"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 xml:space="preserve">Table </w:t>
            </w:r>
            <w:r w:rsidR="006A3AF8">
              <w:rPr>
                <w:rFonts w:ascii="Times New Roman" w:eastAsia="Times New Roman" w:hAnsi="Times New Roman" w:cs="Times New Roman"/>
                <w:sz w:val="24"/>
                <w:szCs w:val="24"/>
              </w:rPr>
              <w:t>2</w:t>
            </w:r>
            <w:r w:rsidR="00A9273C">
              <w:rPr>
                <w:rFonts w:ascii="Times New Roman" w:eastAsia="Times New Roman" w:hAnsi="Times New Roman" w:cs="Times New Roman"/>
                <w:sz w:val="24"/>
                <w:szCs w:val="24"/>
              </w:rPr>
              <w:t xml:space="preserve">. </w:t>
            </w:r>
            <w:r w:rsidR="004F3918" w:rsidRPr="00D0581E">
              <w:rPr>
                <w:rFonts w:ascii="Times New Roman" w:eastAsia="Times New Roman" w:hAnsi="Times New Roman" w:cs="Times New Roman"/>
                <w:sz w:val="24"/>
                <w:szCs w:val="24"/>
              </w:rPr>
              <w:t xml:space="preserve">95% </w:t>
            </w:r>
            <w:r w:rsidR="0069556F" w:rsidRPr="00D0581E">
              <w:rPr>
                <w:rFonts w:ascii="Times New Roman" w:eastAsia="Times New Roman" w:hAnsi="Times New Roman" w:cs="Times New Roman"/>
                <w:sz w:val="24"/>
                <w:szCs w:val="24"/>
              </w:rPr>
              <w:t xml:space="preserve">Confidence </w:t>
            </w:r>
            <w:r w:rsidR="004F3918" w:rsidRPr="00D0581E">
              <w:rPr>
                <w:rFonts w:ascii="Times New Roman" w:eastAsia="Times New Roman" w:hAnsi="Times New Roman" w:cs="Times New Roman"/>
                <w:sz w:val="24"/>
                <w:szCs w:val="24"/>
              </w:rPr>
              <w:t>Interval</w:t>
            </w:r>
            <w:r w:rsidR="003A56FF">
              <w:rPr>
                <w:rFonts w:ascii="Times New Roman" w:eastAsia="Times New Roman" w:hAnsi="Times New Roman" w:cs="Times New Roman"/>
                <w:sz w:val="24"/>
                <w:szCs w:val="24"/>
              </w:rPr>
              <w:t>s</w:t>
            </w:r>
            <w:r w:rsidR="004F3918" w:rsidRPr="00D0581E">
              <w:rPr>
                <w:rFonts w:ascii="Times New Roman" w:eastAsia="Times New Roman" w:hAnsi="Times New Roman" w:cs="Times New Roman"/>
                <w:sz w:val="24"/>
                <w:szCs w:val="24"/>
              </w:rPr>
              <w:t xml:space="preserve"> For</w:t>
            </w:r>
            <w:r w:rsidR="003A56FF">
              <w:rPr>
                <w:rFonts w:ascii="Times New Roman" w:eastAsia="Times New Roman" w:hAnsi="Times New Roman" w:cs="Times New Roman"/>
                <w:sz w:val="24"/>
                <w:szCs w:val="24"/>
              </w:rPr>
              <w:t xml:space="preserve"> Nominal</w:t>
            </w:r>
            <w:r w:rsidR="004F3918" w:rsidRPr="00D0581E">
              <w:rPr>
                <w:rFonts w:ascii="Times New Roman" w:eastAsia="Times New Roman" w:hAnsi="Times New Roman" w:cs="Times New Roman"/>
                <w:sz w:val="24"/>
                <w:szCs w:val="24"/>
              </w:rPr>
              <w:t xml:space="preserve"> </w:t>
            </w:r>
            <w:r w:rsidR="003A56FF">
              <w:rPr>
                <w:rFonts w:ascii="Times New Roman" w:eastAsia="Times New Roman" w:hAnsi="Times New Roman" w:cs="Times New Roman"/>
                <w:sz w:val="24"/>
                <w:szCs w:val="24"/>
              </w:rPr>
              <w:t>AHE in 1992 and 2012</w:t>
            </w:r>
          </w:p>
        </w:tc>
      </w:tr>
      <w:tr w:rsidR="00AB3830" w:rsidRPr="00D0581E" w:rsidTr="00E63BD8">
        <w:trPr>
          <w:trHeight w:val="423"/>
        </w:trPr>
        <w:tc>
          <w:tcPr>
            <w:tcW w:w="0" w:type="auto"/>
            <w:tcBorders>
              <w:top w:val="nil"/>
              <w:bottom w:val="single" w:sz="8" w:space="0" w:color="4F81BD" w:themeColor="accent1"/>
            </w:tcBorders>
            <w:hideMark/>
          </w:tcPr>
          <w:p w:rsidR="00AB3830" w:rsidRPr="00D0581E" w:rsidRDefault="00AB3830" w:rsidP="00E63BD8">
            <w:pPr>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Group</w:t>
            </w:r>
          </w:p>
          <w:p w:rsidR="00AB3830" w:rsidRPr="00D0581E" w:rsidRDefault="00AB3830" w:rsidP="00E63BD8">
            <w:pPr>
              <w:rPr>
                <w:rFonts w:ascii="Times New Roman" w:eastAsia="Times New Roman" w:hAnsi="Times New Roman" w:cs="Times New Roman"/>
                <w:b/>
                <w:sz w:val="24"/>
                <w:szCs w:val="24"/>
              </w:rPr>
            </w:pPr>
          </w:p>
        </w:tc>
        <w:tc>
          <w:tcPr>
            <w:tcW w:w="0" w:type="auto"/>
            <w:tcBorders>
              <w:top w:val="nil"/>
              <w:bottom w:val="single" w:sz="8" w:space="0" w:color="4F81BD" w:themeColor="accent1"/>
            </w:tcBorders>
            <w:hideMark/>
          </w:tcPr>
          <w:p w:rsidR="00AB3830" w:rsidRPr="00D0581E" w:rsidRDefault="00AB3830" w:rsidP="00E63BD8">
            <w:pPr>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N</w:t>
            </w:r>
          </w:p>
        </w:tc>
        <w:tc>
          <w:tcPr>
            <w:tcW w:w="0" w:type="auto"/>
            <w:tcBorders>
              <w:top w:val="nil"/>
              <w:bottom w:val="single" w:sz="8" w:space="0" w:color="4F81BD" w:themeColor="accent1"/>
            </w:tcBorders>
            <w:hideMark/>
          </w:tcPr>
          <w:p w:rsidR="00AB3830" w:rsidRPr="00D0581E" w:rsidRDefault="00AB3830" w:rsidP="00E63BD8">
            <w:pPr>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Mean</w:t>
            </w:r>
          </w:p>
        </w:tc>
        <w:tc>
          <w:tcPr>
            <w:tcW w:w="0" w:type="auto"/>
            <w:tcBorders>
              <w:top w:val="nil"/>
              <w:bottom w:val="single" w:sz="8" w:space="0" w:color="4F81BD" w:themeColor="accent1"/>
            </w:tcBorders>
            <w:hideMark/>
          </w:tcPr>
          <w:p w:rsidR="00AB3830" w:rsidRPr="00D0581E" w:rsidRDefault="00AB3830" w:rsidP="00E63BD8">
            <w:pPr>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Std. Dev.</w:t>
            </w:r>
          </w:p>
        </w:tc>
        <w:tc>
          <w:tcPr>
            <w:tcW w:w="0" w:type="auto"/>
            <w:tcBorders>
              <w:top w:val="nil"/>
              <w:bottom w:val="single" w:sz="8" w:space="0" w:color="4F81BD" w:themeColor="accent1"/>
            </w:tcBorders>
            <w:hideMark/>
          </w:tcPr>
          <w:p w:rsidR="00AB3830" w:rsidRPr="00D0581E" w:rsidRDefault="00AB3830" w:rsidP="00E63BD8">
            <w:pPr>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[95% Conf.</w:t>
            </w:r>
          </w:p>
        </w:tc>
        <w:tc>
          <w:tcPr>
            <w:tcW w:w="0" w:type="auto"/>
            <w:tcBorders>
              <w:top w:val="nil"/>
              <w:bottom w:val="single" w:sz="8" w:space="0" w:color="4F81BD" w:themeColor="accent1"/>
            </w:tcBorders>
            <w:hideMark/>
          </w:tcPr>
          <w:p w:rsidR="00AB3830" w:rsidRPr="00D0581E" w:rsidRDefault="00AB3830" w:rsidP="00E63BD8">
            <w:pPr>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Interval]</w:t>
            </w:r>
          </w:p>
        </w:tc>
      </w:tr>
      <w:tr w:rsidR="00AB3830" w:rsidRPr="00D0581E" w:rsidTr="00E63BD8">
        <w:trPr>
          <w:trHeight w:val="394"/>
        </w:trPr>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1992</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7612</w:t>
            </w:r>
          </w:p>
        </w:tc>
        <w:tc>
          <w:tcPr>
            <w:tcW w:w="0" w:type="auto"/>
            <w:tcBorders>
              <w:top w:val="single" w:sz="8" w:space="0" w:color="4F81BD" w:themeColor="accent1"/>
              <w:bottom w:val="single" w:sz="8" w:space="0" w:color="4F81BD" w:themeColor="accent1"/>
            </w:tcBorders>
            <w:hideMark/>
          </w:tcPr>
          <w:p w:rsidR="00AB3830" w:rsidRDefault="00AB3830" w:rsidP="00E6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11.61683</w:t>
            </w:r>
            <w:r w:rsidR="00CB7CDB">
              <w:rPr>
                <w:rFonts w:ascii="Times New Roman" w:eastAsia="Times New Roman" w:hAnsi="Times New Roman" w:cs="Times New Roman"/>
                <w:sz w:val="24"/>
                <w:szCs w:val="24"/>
              </w:rPr>
              <w:t>***</w:t>
            </w:r>
          </w:p>
          <w:p w:rsidR="00AB3830" w:rsidRPr="00D0581E" w:rsidRDefault="00AB3830" w:rsidP="00E6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064409</w:t>
            </w:r>
            <w:r>
              <w:rPr>
                <w:rFonts w:ascii="Times New Roman" w:eastAsia="Times New Roman" w:hAnsi="Times New Roman" w:cs="Times New Roman"/>
                <w:sz w:val="24"/>
                <w:szCs w:val="24"/>
              </w:rPr>
              <w:t>)</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5.61948</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11.49057</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11.74309</w:t>
            </w:r>
          </w:p>
        </w:tc>
      </w:tr>
      <w:tr w:rsidR="00AB3830" w:rsidRPr="00D0581E" w:rsidTr="00E63BD8">
        <w:trPr>
          <w:trHeight w:val="430"/>
        </w:trPr>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2012</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7440</w:t>
            </w:r>
          </w:p>
        </w:tc>
        <w:tc>
          <w:tcPr>
            <w:tcW w:w="0" w:type="auto"/>
            <w:tcBorders>
              <w:top w:val="single" w:sz="8" w:space="0" w:color="4F81BD" w:themeColor="accent1"/>
              <w:bottom w:val="single" w:sz="8" w:space="0" w:color="4F81BD" w:themeColor="accent1"/>
            </w:tcBorders>
            <w:hideMark/>
          </w:tcPr>
          <w:p w:rsidR="00AB3830"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19.80026</w:t>
            </w:r>
            <w:r w:rsidR="00CB7CDB">
              <w:rPr>
                <w:rFonts w:ascii="Times New Roman" w:eastAsia="Times New Roman" w:hAnsi="Times New Roman" w:cs="Times New Roman"/>
                <w:sz w:val="24"/>
                <w:szCs w:val="24"/>
              </w:rPr>
              <w:t>***</w:t>
            </w:r>
          </w:p>
          <w:p w:rsidR="00AB3830" w:rsidRPr="00D0581E" w:rsidRDefault="00AB3830" w:rsidP="00E6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.1238916</w:t>
            </w:r>
            <w:r>
              <w:rPr>
                <w:rFonts w:ascii="Times New Roman" w:eastAsia="Times New Roman" w:hAnsi="Times New Roman" w:cs="Times New Roman"/>
                <w:sz w:val="24"/>
                <w:szCs w:val="24"/>
              </w:rPr>
              <w:t>)</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10.68632</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19.5574</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20.04312</w:t>
            </w:r>
          </w:p>
        </w:tc>
      </w:tr>
      <w:tr w:rsidR="00AB3830" w:rsidRPr="00D0581E" w:rsidTr="00E63BD8">
        <w:trPr>
          <w:trHeight w:val="466"/>
        </w:trPr>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combined</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15052</w:t>
            </w:r>
          </w:p>
        </w:tc>
        <w:tc>
          <w:tcPr>
            <w:tcW w:w="0" w:type="auto"/>
            <w:tcBorders>
              <w:top w:val="single" w:sz="8" w:space="0" w:color="4F81BD" w:themeColor="accent1"/>
              <w:bottom w:val="single" w:sz="8" w:space="0" w:color="4F81BD" w:themeColor="accent1"/>
            </w:tcBorders>
            <w:hideMark/>
          </w:tcPr>
          <w:p w:rsidR="00AB3830"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15.66179</w:t>
            </w:r>
            <w:r w:rsidR="00CB7CDB">
              <w:rPr>
                <w:rFonts w:ascii="Times New Roman" w:eastAsia="Times New Roman" w:hAnsi="Times New Roman" w:cs="Times New Roman"/>
                <w:sz w:val="24"/>
                <w:szCs w:val="24"/>
              </w:rPr>
              <w:t>***</w:t>
            </w:r>
          </w:p>
          <w:p w:rsidR="00AB3830" w:rsidRPr="00D0581E" w:rsidRDefault="00AB3830" w:rsidP="00E6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.0769607</w:t>
            </w:r>
            <w:r>
              <w:rPr>
                <w:rFonts w:ascii="Times New Roman" w:eastAsia="Times New Roman" w:hAnsi="Times New Roman" w:cs="Times New Roman"/>
                <w:sz w:val="24"/>
                <w:szCs w:val="24"/>
              </w:rPr>
              <w:t>)</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9.44204</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15.51094</w:t>
            </w:r>
          </w:p>
        </w:tc>
        <w:tc>
          <w:tcPr>
            <w:tcW w:w="0" w:type="auto"/>
            <w:tcBorders>
              <w:top w:val="single" w:sz="8" w:space="0" w:color="4F81BD" w:themeColor="accent1"/>
              <w:bottom w:val="single" w:sz="8" w:space="0" w:color="4F81BD" w:themeColor="accent1"/>
            </w:tcBorders>
            <w:hideMark/>
          </w:tcPr>
          <w:p w:rsidR="00AB3830" w:rsidRPr="00D0581E" w:rsidRDefault="00AB3830" w:rsidP="00E63BD8">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15.81264</w:t>
            </w:r>
          </w:p>
        </w:tc>
      </w:tr>
      <w:tr w:rsidR="00AB3830" w:rsidRPr="00CB7CDB" w:rsidTr="00E63BD8">
        <w:trPr>
          <w:trHeight w:val="475"/>
        </w:trPr>
        <w:tc>
          <w:tcPr>
            <w:tcW w:w="0" w:type="auto"/>
            <w:tcBorders>
              <w:top w:val="single" w:sz="8" w:space="0" w:color="4F81BD" w:themeColor="accent1"/>
              <w:bottom w:val="single" w:sz="8" w:space="0" w:color="4F81BD" w:themeColor="accent1"/>
            </w:tcBorders>
            <w:hideMark/>
          </w:tcPr>
          <w:p w:rsidR="00AB3830" w:rsidRPr="00CB7CDB" w:rsidRDefault="00AB3830" w:rsidP="00E63BD8">
            <w:pPr>
              <w:rPr>
                <w:rFonts w:ascii="Times New Roman" w:eastAsia="Times New Roman" w:hAnsi="Times New Roman" w:cs="Times New Roman"/>
                <w:sz w:val="24"/>
                <w:szCs w:val="24"/>
              </w:rPr>
            </w:pPr>
            <w:r w:rsidRPr="00CB7CDB">
              <w:rPr>
                <w:rFonts w:ascii="Times New Roman" w:eastAsia="Times New Roman" w:hAnsi="Times New Roman" w:cs="Times New Roman"/>
                <w:sz w:val="24"/>
                <w:szCs w:val="24"/>
              </w:rPr>
              <w:t>diff</w:t>
            </w:r>
          </w:p>
        </w:tc>
        <w:tc>
          <w:tcPr>
            <w:tcW w:w="0" w:type="auto"/>
            <w:tcBorders>
              <w:top w:val="single" w:sz="8" w:space="0" w:color="4F81BD" w:themeColor="accent1"/>
              <w:bottom w:val="single" w:sz="8" w:space="0" w:color="4F81BD" w:themeColor="accent1"/>
            </w:tcBorders>
          </w:tcPr>
          <w:p w:rsidR="00AB3830" w:rsidRPr="00CB7CDB" w:rsidRDefault="00AB3830" w:rsidP="00E63BD8">
            <w:pPr>
              <w:rPr>
                <w:rFonts w:ascii="Times New Roman" w:eastAsia="Times New Roman" w:hAnsi="Times New Roman" w:cs="Times New Roman"/>
                <w:sz w:val="24"/>
                <w:szCs w:val="24"/>
              </w:rPr>
            </w:pPr>
          </w:p>
        </w:tc>
        <w:tc>
          <w:tcPr>
            <w:tcW w:w="0" w:type="auto"/>
            <w:tcBorders>
              <w:top w:val="single" w:sz="8" w:space="0" w:color="4F81BD" w:themeColor="accent1"/>
              <w:bottom w:val="single" w:sz="8" w:space="0" w:color="4F81BD" w:themeColor="accent1"/>
            </w:tcBorders>
          </w:tcPr>
          <w:p w:rsidR="00AB3830" w:rsidRPr="00CB7CDB" w:rsidRDefault="00AB3830" w:rsidP="00E63BD8">
            <w:pPr>
              <w:rPr>
                <w:rFonts w:ascii="Times New Roman" w:eastAsia="Times New Roman" w:hAnsi="Times New Roman" w:cs="Times New Roman"/>
                <w:sz w:val="24"/>
                <w:szCs w:val="24"/>
              </w:rPr>
            </w:pPr>
            <w:r w:rsidRPr="00CB7CDB">
              <w:rPr>
                <w:rFonts w:ascii="Times New Roman" w:eastAsia="Times New Roman" w:hAnsi="Times New Roman" w:cs="Times New Roman"/>
                <w:sz w:val="24"/>
                <w:szCs w:val="24"/>
              </w:rPr>
              <w:t>-8.183424</w:t>
            </w:r>
            <w:r w:rsidR="00CB7CDB">
              <w:rPr>
                <w:rFonts w:ascii="Times New Roman" w:eastAsia="Times New Roman" w:hAnsi="Times New Roman" w:cs="Times New Roman"/>
                <w:sz w:val="24"/>
                <w:szCs w:val="24"/>
              </w:rPr>
              <w:t>***</w:t>
            </w:r>
          </w:p>
          <w:p w:rsidR="00AB3830" w:rsidRPr="00CB7CDB" w:rsidRDefault="00AB3830" w:rsidP="00E63BD8">
            <w:pPr>
              <w:rPr>
                <w:rFonts w:ascii="Times New Roman" w:eastAsia="Times New Roman" w:hAnsi="Times New Roman" w:cs="Times New Roman"/>
                <w:sz w:val="24"/>
                <w:szCs w:val="24"/>
              </w:rPr>
            </w:pPr>
            <w:r w:rsidRPr="00CB7CDB">
              <w:rPr>
                <w:rFonts w:ascii="Times New Roman" w:eastAsia="Times New Roman" w:hAnsi="Times New Roman" w:cs="Times New Roman"/>
                <w:sz w:val="24"/>
                <w:szCs w:val="24"/>
              </w:rPr>
              <w:t>(0</w:t>
            </w:r>
            <w:r w:rsidRPr="00CB7CDB">
              <w:rPr>
                <w:rFonts w:ascii="Times New Roman" w:eastAsia="Times New Roman" w:hAnsi="Times New Roman" w:cs="Times New Roman"/>
                <w:sz w:val="24"/>
                <w:szCs w:val="24"/>
              </w:rPr>
              <w:t>.1387325</w:t>
            </w:r>
            <w:r w:rsidRPr="00CB7CDB">
              <w:rPr>
                <w:rFonts w:ascii="Times New Roman" w:eastAsia="Times New Roman" w:hAnsi="Times New Roman" w:cs="Times New Roman"/>
                <w:sz w:val="24"/>
                <w:szCs w:val="24"/>
              </w:rPr>
              <w:t>)</w:t>
            </w:r>
          </w:p>
        </w:tc>
        <w:tc>
          <w:tcPr>
            <w:tcW w:w="0" w:type="auto"/>
            <w:tcBorders>
              <w:top w:val="single" w:sz="8" w:space="0" w:color="4F81BD" w:themeColor="accent1"/>
              <w:bottom w:val="single" w:sz="8" w:space="0" w:color="4F81BD" w:themeColor="accent1"/>
            </w:tcBorders>
          </w:tcPr>
          <w:p w:rsidR="00AB3830" w:rsidRPr="00CB7CDB" w:rsidRDefault="00AB3830" w:rsidP="00E63BD8">
            <w:pPr>
              <w:rPr>
                <w:rFonts w:ascii="Times New Roman" w:eastAsia="Times New Roman" w:hAnsi="Times New Roman" w:cs="Times New Roman"/>
                <w:sz w:val="24"/>
                <w:szCs w:val="24"/>
              </w:rPr>
            </w:pPr>
          </w:p>
        </w:tc>
        <w:tc>
          <w:tcPr>
            <w:tcW w:w="0" w:type="auto"/>
            <w:tcBorders>
              <w:top w:val="single" w:sz="8" w:space="0" w:color="4F81BD" w:themeColor="accent1"/>
              <w:bottom w:val="single" w:sz="8" w:space="0" w:color="4F81BD" w:themeColor="accent1"/>
            </w:tcBorders>
            <w:hideMark/>
          </w:tcPr>
          <w:p w:rsidR="00AB3830" w:rsidRPr="00CB7CDB" w:rsidRDefault="00AB3830" w:rsidP="00E63BD8">
            <w:pPr>
              <w:rPr>
                <w:rFonts w:ascii="Times New Roman" w:eastAsia="Times New Roman" w:hAnsi="Times New Roman" w:cs="Times New Roman"/>
                <w:sz w:val="24"/>
                <w:szCs w:val="24"/>
              </w:rPr>
            </w:pPr>
            <w:r w:rsidRPr="00CB7CDB">
              <w:rPr>
                <w:rFonts w:ascii="Times New Roman" w:eastAsia="Times New Roman" w:hAnsi="Times New Roman" w:cs="Times New Roman"/>
                <w:sz w:val="24"/>
                <w:szCs w:val="24"/>
              </w:rPr>
              <w:t>-8.455357</w:t>
            </w:r>
          </w:p>
        </w:tc>
        <w:tc>
          <w:tcPr>
            <w:tcW w:w="0" w:type="auto"/>
            <w:tcBorders>
              <w:top w:val="single" w:sz="8" w:space="0" w:color="4F81BD" w:themeColor="accent1"/>
              <w:bottom w:val="single" w:sz="8" w:space="0" w:color="4F81BD" w:themeColor="accent1"/>
            </w:tcBorders>
            <w:hideMark/>
          </w:tcPr>
          <w:p w:rsidR="00AB3830" w:rsidRPr="00CB7CDB" w:rsidRDefault="00AB3830" w:rsidP="00E63BD8">
            <w:pPr>
              <w:rPr>
                <w:rFonts w:ascii="Times New Roman" w:eastAsia="Times New Roman" w:hAnsi="Times New Roman" w:cs="Times New Roman"/>
                <w:sz w:val="24"/>
                <w:szCs w:val="24"/>
              </w:rPr>
            </w:pPr>
            <w:r w:rsidRPr="00CB7CDB">
              <w:rPr>
                <w:rFonts w:ascii="Times New Roman" w:eastAsia="Times New Roman" w:hAnsi="Times New Roman" w:cs="Times New Roman"/>
                <w:sz w:val="24"/>
                <w:szCs w:val="24"/>
              </w:rPr>
              <w:t>-7.911491</w:t>
            </w:r>
          </w:p>
          <w:p w:rsidR="00AB3830" w:rsidRPr="00CB7CDB" w:rsidRDefault="00AB3830" w:rsidP="00E63BD8">
            <w:pPr>
              <w:rPr>
                <w:rFonts w:ascii="Times New Roman" w:eastAsia="Times New Roman" w:hAnsi="Times New Roman" w:cs="Times New Roman"/>
                <w:sz w:val="24"/>
                <w:szCs w:val="24"/>
              </w:rPr>
            </w:pPr>
          </w:p>
        </w:tc>
      </w:tr>
    </w:tbl>
    <w:p w:rsidR="00901E7D" w:rsidRPr="006A3AF8" w:rsidRDefault="00E63BD8" w:rsidP="0069556F">
      <w:pPr>
        <w:spacing w:after="160" w:line="259" w:lineRule="auto"/>
        <w:rPr>
          <w:rFonts w:ascii="Times New Roman" w:hAnsi="Times New Roman" w:cs="Times New Roman"/>
          <w:szCs w:val="24"/>
        </w:rPr>
      </w:pPr>
      <w:r>
        <w:rPr>
          <w:rFonts w:ascii="Times New Roman" w:hAnsi="Times New Roman" w:cs="Times New Roman"/>
          <w:szCs w:val="24"/>
        </w:rPr>
        <w:br w:type="textWrapping" w:clear="all"/>
      </w:r>
      <w:r w:rsidR="00CB7CDB" w:rsidRPr="006A3AF8">
        <w:rPr>
          <w:rFonts w:ascii="Times New Roman" w:hAnsi="Times New Roman" w:cs="Times New Roman"/>
          <w:szCs w:val="24"/>
        </w:rPr>
        <w:t xml:space="preserve">Standard Errors are in parenthesis. </w:t>
      </w:r>
      <w:proofErr w:type="gramStart"/>
      <w:r w:rsidR="00CB7CDB" w:rsidRPr="006A3AF8">
        <w:rPr>
          <w:rFonts w:ascii="Times New Roman" w:eastAsia="Times New Roman" w:hAnsi="Times New Roman" w:cs="Times New Roman"/>
          <w:szCs w:val="24"/>
        </w:rPr>
        <w:t>***</w:t>
      </w:r>
      <w:r w:rsidR="006A3AF8" w:rsidRPr="006A3AF8">
        <w:rPr>
          <w:rFonts w:ascii="Times New Roman" w:eastAsia="Times New Roman" w:hAnsi="Times New Roman" w:cs="Times New Roman"/>
          <w:szCs w:val="24"/>
        </w:rPr>
        <w:t>p-value of less than 0.01.</w:t>
      </w:r>
      <w:proofErr w:type="gramEnd"/>
    </w:p>
    <w:p w:rsidR="00CB7CDB" w:rsidRPr="00E63BD8" w:rsidRDefault="00277A2A" w:rsidP="003A56FF">
      <w:pPr>
        <w:spacing w:after="160" w:line="259" w:lineRule="auto"/>
        <w:rPr>
          <w:rFonts w:ascii="Times New Roman" w:eastAsia="Calibri" w:hAnsi="Times New Roman" w:cs="Times New Roman"/>
          <w:szCs w:val="24"/>
        </w:rPr>
      </w:pPr>
      <w:r w:rsidRPr="006A3AF8">
        <w:rPr>
          <w:rFonts w:ascii="Times New Roman" w:eastAsia="Calibri" w:hAnsi="Times New Roman" w:cs="Times New Roman"/>
          <w:szCs w:val="24"/>
        </w:rPr>
        <w:lastRenderedPageBreak/>
        <w:t xml:space="preserve">Table </w:t>
      </w:r>
      <w:r w:rsidR="006A3AF8" w:rsidRPr="006A3AF8">
        <w:rPr>
          <w:rFonts w:ascii="Times New Roman" w:eastAsia="Calibri" w:hAnsi="Times New Roman" w:cs="Times New Roman"/>
          <w:szCs w:val="24"/>
        </w:rPr>
        <w:t>2</w:t>
      </w:r>
      <w:r w:rsidRPr="006A3AF8">
        <w:rPr>
          <w:rFonts w:ascii="Times New Roman" w:eastAsia="Calibri" w:hAnsi="Times New Roman" w:cs="Times New Roman"/>
          <w:szCs w:val="24"/>
        </w:rPr>
        <w:t xml:space="preserve"> shows </w:t>
      </w:r>
      <w:r w:rsidR="00901E7D" w:rsidRPr="006A3AF8">
        <w:rPr>
          <w:rFonts w:ascii="Times New Roman" w:eastAsia="Calibri" w:hAnsi="Times New Roman" w:cs="Times New Roman"/>
          <w:szCs w:val="24"/>
        </w:rPr>
        <w:t>confidence intervals for AHE in 2012 and 1992. It appears that wages have increased in nominal terms</w:t>
      </w:r>
      <w:r w:rsidR="006A3AF8" w:rsidRPr="006A3AF8">
        <w:rPr>
          <w:rFonts w:ascii="Times New Roman" w:eastAsia="Calibri" w:hAnsi="Times New Roman" w:cs="Times New Roman"/>
          <w:szCs w:val="24"/>
        </w:rPr>
        <w:t xml:space="preserve">, although nominal terms </w:t>
      </w:r>
      <w:r w:rsidR="00E63BD8">
        <w:rPr>
          <w:rFonts w:ascii="Times New Roman" w:eastAsia="Calibri" w:hAnsi="Times New Roman" w:cs="Times New Roman"/>
          <w:szCs w:val="24"/>
        </w:rPr>
        <w:t xml:space="preserve">may </w:t>
      </w:r>
      <w:r w:rsidR="006A3AF8" w:rsidRPr="006A3AF8">
        <w:rPr>
          <w:rFonts w:ascii="Times New Roman" w:eastAsia="Calibri" w:hAnsi="Times New Roman" w:cs="Times New Roman"/>
          <w:szCs w:val="24"/>
        </w:rPr>
        <w:t>be misleading</w:t>
      </w:r>
      <w:r w:rsidR="00901E7D" w:rsidRPr="006A3AF8">
        <w:rPr>
          <w:rFonts w:ascii="Times New Roman" w:eastAsia="Calibri" w:hAnsi="Times New Roman" w:cs="Times New Roman"/>
          <w:szCs w:val="24"/>
        </w:rPr>
        <w:t xml:space="preserve">. </w:t>
      </w:r>
      <w:r w:rsidR="006A3AF8" w:rsidRPr="006A3AF8">
        <w:rPr>
          <w:rFonts w:ascii="Times New Roman" w:eastAsia="Calibri" w:hAnsi="Times New Roman" w:cs="Times New Roman"/>
          <w:szCs w:val="24"/>
        </w:rPr>
        <w:t>It is necessary to account for inflation. Table 3 adjusts for the CPI</w:t>
      </w:r>
      <w:r w:rsidR="00E63BD8">
        <w:rPr>
          <w:rFonts w:ascii="Times New Roman" w:eastAsia="Calibri" w:hAnsi="Times New Roman" w:cs="Times New Roman"/>
          <w:szCs w:val="24"/>
        </w:rPr>
        <w:t xml:space="preserve"> and expresses the result in 2012 Dollars</w:t>
      </w:r>
      <w:r w:rsidR="006A3AF8" w:rsidRPr="006A3AF8">
        <w:rPr>
          <w:rFonts w:ascii="Times New Roman" w:eastAsia="Calibri" w:hAnsi="Times New Roman" w:cs="Times New Roman"/>
          <w:szCs w:val="24"/>
        </w:rPr>
        <w:t>.</w:t>
      </w:r>
    </w:p>
    <w:tbl>
      <w:tblPr>
        <w:tblStyle w:val="LightList-Accent1"/>
        <w:tblW w:w="0" w:type="auto"/>
        <w:tblLook w:val="04A0" w:firstRow="1" w:lastRow="0" w:firstColumn="1" w:lastColumn="0" w:noHBand="0" w:noVBand="1"/>
      </w:tblPr>
      <w:tblGrid>
        <w:gridCol w:w="1511"/>
        <w:gridCol w:w="1060"/>
        <w:gridCol w:w="2073"/>
        <w:gridCol w:w="1485"/>
        <w:gridCol w:w="1823"/>
        <w:gridCol w:w="1459"/>
      </w:tblGrid>
      <w:tr w:rsidR="003A56FF" w:rsidRPr="00D0581E" w:rsidTr="00C57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3A56FF" w:rsidRPr="00D0581E" w:rsidRDefault="003A56FF" w:rsidP="00277A2A">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 xml:space="preserve">Table </w:t>
            </w:r>
            <w:r w:rsidR="00277A2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D0581E">
              <w:rPr>
                <w:rFonts w:ascii="Times New Roman" w:eastAsia="Times New Roman" w:hAnsi="Times New Roman" w:cs="Times New Roman"/>
                <w:sz w:val="24"/>
                <w:szCs w:val="24"/>
              </w:rPr>
              <w:t>95% Confidence Interval</w:t>
            </w:r>
            <w:r w:rsidR="00277A2A">
              <w:rPr>
                <w:rFonts w:ascii="Times New Roman" w:eastAsia="Times New Roman" w:hAnsi="Times New Roman" w:cs="Times New Roman"/>
                <w:sz w:val="24"/>
                <w:szCs w:val="24"/>
              </w:rPr>
              <w:t>s</w:t>
            </w:r>
            <w:r w:rsidRPr="00D0581E">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 xml:space="preserve">Real AHE between </w:t>
            </w:r>
            <w:r w:rsidRPr="00D0581E">
              <w:rPr>
                <w:rFonts w:ascii="Times New Roman" w:eastAsia="Times New Roman" w:hAnsi="Times New Roman" w:cs="Times New Roman"/>
                <w:sz w:val="24"/>
                <w:szCs w:val="24"/>
              </w:rPr>
              <w:t>1992 And 2012</w:t>
            </w:r>
            <w:r>
              <w:rPr>
                <w:rFonts w:ascii="Times New Roman" w:eastAsia="Times New Roman" w:hAnsi="Times New Roman" w:cs="Times New Roman"/>
                <w:sz w:val="24"/>
                <w:szCs w:val="24"/>
              </w:rPr>
              <w:t xml:space="preserve"> in 2012 Dollars</w:t>
            </w:r>
          </w:p>
        </w:tc>
      </w:tr>
      <w:tr w:rsidR="00CB7CDB" w:rsidRPr="00D0581E" w:rsidTr="00C57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B7CDB" w:rsidRPr="00D0581E" w:rsidRDefault="00CB7CDB" w:rsidP="00BB1F7D">
            <w:pPr>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Group</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N</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Mean</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Std. Dev.</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[95% Conf.</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Interval]</w:t>
            </w:r>
          </w:p>
        </w:tc>
      </w:tr>
      <w:tr w:rsidR="00CB7CDB" w:rsidRPr="00D0581E" w:rsidTr="00C57F3F">
        <w:tc>
          <w:tcPr>
            <w:cnfStyle w:val="001000000000" w:firstRow="0" w:lastRow="0" w:firstColumn="1" w:lastColumn="0" w:oddVBand="0" w:evenVBand="0" w:oddHBand="0" w:evenHBand="0" w:firstRowFirstColumn="0" w:firstRowLastColumn="0" w:lastRowFirstColumn="0" w:lastRowLastColumn="0"/>
            <w:tcW w:w="0" w:type="auto"/>
            <w:hideMark/>
          </w:tcPr>
          <w:p w:rsidR="00CB7CDB" w:rsidRPr="00D0581E" w:rsidRDefault="00CB7CDB" w:rsidP="00BB1F7D">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1992</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7612</w:t>
            </w:r>
          </w:p>
        </w:tc>
        <w:tc>
          <w:tcPr>
            <w:tcW w:w="0" w:type="auto"/>
            <w:hideMark/>
          </w:tcPr>
          <w:p w:rsidR="00CB7CDB"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19.01087</w:t>
            </w:r>
            <w:r w:rsidR="006A3AF8">
              <w:rPr>
                <w:rFonts w:ascii="Times New Roman" w:eastAsia="Times New Roman" w:hAnsi="Times New Roman" w:cs="Times New Roman"/>
                <w:sz w:val="24"/>
                <w:szCs w:val="24"/>
              </w:rPr>
              <w:t>***</w:t>
            </w:r>
          </w:p>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1054049</w:t>
            </w:r>
            <w:r>
              <w:rPr>
                <w:rFonts w:ascii="Times New Roman" w:eastAsia="Times New Roman" w:hAnsi="Times New Roman" w:cs="Times New Roman"/>
                <w:sz w:val="24"/>
                <w:szCs w:val="24"/>
              </w:rPr>
              <w:t>)</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9.19624</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18.80425</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19.21749</w:t>
            </w:r>
          </w:p>
        </w:tc>
      </w:tr>
      <w:tr w:rsidR="00CB7CDB" w:rsidRPr="00D0581E" w:rsidTr="00C57F3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hideMark/>
          </w:tcPr>
          <w:p w:rsidR="00CB7CDB" w:rsidRPr="00D0581E" w:rsidRDefault="00CB7CDB" w:rsidP="00BB1F7D">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2012</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7440</w:t>
            </w:r>
          </w:p>
        </w:tc>
        <w:tc>
          <w:tcPr>
            <w:tcW w:w="0" w:type="auto"/>
            <w:hideMark/>
          </w:tcPr>
          <w:p w:rsidR="00CB7CDB"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19.80026</w:t>
            </w:r>
            <w:r w:rsidR="006A3AF8">
              <w:rPr>
                <w:rFonts w:ascii="Times New Roman" w:eastAsia="Times New Roman" w:hAnsi="Times New Roman" w:cs="Times New Roman"/>
                <w:sz w:val="24"/>
                <w:szCs w:val="24"/>
              </w:rPr>
              <w:t>***</w:t>
            </w:r>
          </w:p>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1238916</w:t>
            </w:r>
            <w:r>
              <w:rPr>
                <w:rFonts w:ascii="Times New Roman" w:eastAsia="Times New Roman" w:hAnsi="Times New Roman" w:cs="Times New Roman"/>
                <w:sz w:val="24"/>
                <w:szCs w:val="24"/>
              </w:rPr>
              <w:t>)</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10.68632</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19.5574</w:t>
            </w:r>
          </w:p>
        </w:tc>
        <w:tc>
          <w:tcPr>
            <w:tcW w:w="0" w:type="auto"/>
            <w:hideMark/>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20.04312</w:t>
            </w:r>
          </w:p>
        </w:tc>
      </w:tr>
      <w:tr w:rsidR="00CB7CDB" w:rsidRPr="00D0581E" w:rsidTr="00C57F3F">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rsidR="00CB7CDB" w:rsidRPr="00D0581E" w:rsidRDefault="00CB7CDB" w:rsidP="00BB1F7D">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combined</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15052</w:t>
            </w:r>
          </w:p>
        </w:tc>
        <w:tc>
          <w:tcPr>
            <w:tcW w:w="0" w:type="auto"/>
            <w:hideMark/>
          </w:tcPr>
          <w:p w:rsidR="00CB7CDB"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19.40105</w:t>
            </w:r>
            <w:r w:rsidR="006A3AF8">
              <w:rPr>
                <w:rFonts w:ascii="Times New Roman" w:eastAsia="Times New Roman" w:hAnsi="Times New Roman" w:cs="Times New Roman"/>
                <w:sz w:val="24"/>
                <w:szCs w:val="24"/>
              </w:rPr>
              <w:t>***</w:t>
            </w:r>
          </w:p>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0812489</w:t>
            </w:r>
            <w:r>
              <w:rPr>
                <w:rFonts w:ascii="Times New Roman" w:eastAsia="Times New Roman" w:hAnsi="Times New Roman" w:cs="Times New Roman"/>
                <w:sz w:val="24"/>
                <w:szCs w:val="24"/>
              </w:rPr>
              <w:t>)</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9.968151</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19.2418</w:t>
            </w:r>
          </w:p>
        </w:tc>
        <w:tc>
          <w:tcPr>
            <w:tcW w:w="0" w:type="auto"/>
            <w:hideMark/>
          </w:tcPr>
          <w:p w:rsidR="00CB7CDB" w:rsidRPr="00D0581E" w:rsidRDefault="00CB7CDB" w:rsidP="00BB1F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19.56031</w:t>
            </w:r>
          </w:p>
        </w:tc>
      </w:tr>
      <w:tr w:rsidR="00CB7CDB" w:rsidRPr="00D0581E" w:rsidTr="00C57F3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hideMark/>
          </w:tcPr>
          <w:p w:rsidR="00CB7CDB" w:rsidRPr="00D0581E" w:rsidRDefault="00CB7CDB" w:rsidP="00BB1F7D">
            <w:pPr>
              <w:rPr>
                <w:rFonts w:ascii="Times New Roman" w:eastAsia="Times New Roman" w:hAnsi="Times New Roman" w:cs="Times New Roman"/>
                <w:b w:val="0"/>
                <w:sz w:val="24"/>
                <w:szCs w:val="24"/>
              </w:rPr>
            </w:pPr>
            <w:r w:rsidRPr="00D0581E">
              <w:rPr>
                <w:rFonts w:ascii="Times New Roman" w:eastAsia="Times New Roman" w:hAnsi="Times New Roman" w:cs="Times New Roman"/>
                <w:b w:val="0"/>
                <w:sz w:val="24"/>
                <w:szCs w:val="24"/>
              </w:rPr>
              <w:t>diff</w:t>
            </w:r>
          </w:p>
        </w:tc>
        <w:tc>
          <w:tcPr>
            <w:tcW w:w="0" w:type="auto"/>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CB7CDB" w:rsidRDefault="00CB7CDB" w:rsidP="00350E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.7893878</w:t>
            </w:r>
            <w:r w:rsidR="006A3AF8">
              <w:rPr>
                <w:rFonts w:ascii="Times New Roman" w:eastAsia="Times New Roman" w:hAnsi="Times New Roman" w:cs="Times New Roman"/>
                <w:sz w:val="24"/>
                <w:szCs w:val="24"/>
              </w:rPr>
              <w:t>***</w:t>
            </w:r>
          </w:p>
          <w:p w:rsidR="00CB7CDB" w:rsidRPr="00D0581E" w:rsidRDefault="00CB7CDB" w:rsidP="00350E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1626632</w:t>
            </w:r>
            <w:r>
              <w:rPr>
                <w:rFonts w:ascii="Times New Roman" w:eastAsia="Times New Roman" w:hAnsi="Times New Roman" w:cs="Times New Roman"/>
                <w:sz w:val="24"/>
                <w:szCs w:val="24"/>
              </w:rPr>
              <w:t>)</w:t>
            </w:r>
          </w:p>
        </w:tc>
        <w:tc>
          <w:tcPr>
            <w:tcW w:w="0" w:type="auto"/>
          </w:tcPr>
          <w:p w:rsidR="00CB7CDB" w:rsidRPr="00D0581E" w:rsidRDefault="00CB7CDB" w:rsidP="00BB1F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CB7CDB" w:rsidRPr="00D0581E" w:rsidRDefault="00CB7CDB" w:rsidP="00350E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1.108228</w:t>
            </w:r>
          </w:p>
        </w:tc>
        <w:tc>
          <w:tcPr>
            <w:tcW w:w="0" w:type="auto"/>
            <w:hideMark/>
          </w:tcPr>
          <w:p w:rsidR="00CB7CDB" w:rsidRPr="00D0581E" w:rsidRDefault="00CB7CDB" w:rsidP="00350E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.4705474</w:t>
            </w:r>
          </w:p>
        </w:tc>
      </w:tr>
    </w:tbl>
    <w:p w:rsidR="006A3AF8" w:rsidRPr="006A3AF8" w:rsidRDefault="006A3AF8" w:rsidP="006A3AF8">
      <w:pPr>
        <w:spacing w:after="160" w:line="259" w:lineRule="auto"/>
        <w:rPr>
          <w:rFonts w:ascii="Times New Roman" w:eastAsia="Times New Roman" w:hAnsi="Times New Roman" w:cs="Times New Roman"/>
          <w:szCs w:val="24"/>
        </w:rPr>
      </w:pPr>
      <w:r w:rsidRPr="006A3AF8">
        <w:rPr>
          <w:rFonts w:ascii="Times New Roman" w:hAnsi="Times New Roman" w:cs="Times New Roman"/>
          <w:szCs w:val="24"/>
        </w:rPr>
        <w:t xml:space="preserve">Standard Errors are in parenthesis. </w:t>
      </w:r>
      <w:proofErr w:type="gramStart"/>
      <w:r w:rsidRPr="006A3AF8">
        <w:rPr>
          <w:rFonts w:ascii="Times New Roman" w:eastAsia="Times New Roman" w:hAnsi="Times New Roman" w:cs="Times New Roman"/>
          <w:szCs w:val="24"/>
        </w:rPr>
        <w:t>***</w:t>
      </w:r>
      <w:r w:rsidRPr="006A3AF8">
        <w:rPr>
          <w:rFonts w:ascii="Times New Roman" w:eastAsia="Times New Roman" w:hAnsi="Times New Roman" w:cs="Times New Roman"/>
          <w:szCs w:val="24"/>
        </w:rPr>
        <w:t xml:space="preserve">p-value of less than </w:t>
      </w:r>
      <w:r w:rsidRPr="006A3AF8">
        <w:rPr>
          <w:rFonts w:ascii="Times New Roman" w:eastAsia="Times New Roman" w:hAnsi="Times New Roman" w:cs="Times New Roman"/>
          <w:szCs w:val="24"/>
        </w:rPr>
        <w:t>0</w:t>
      </w:r>
      <w:r w:rsidRPr="006A3AF8">
        <w:rPr>
          <w:rFonts w:ascii="Times New Roman" w:eastAsia="Times New Roman" w:hAnsi="Times New Roman" w:cs="Times New Roman"/>
          <w:szCs w:val="24"/>
        </w:rPr>
        <w:t>.01.</w:t>
      </w:r>
      <w:proofErr w:type="gramEnd"/>
    </w:p>
    <w:p w:rsidR="006A3AF8" w:rsidRPr="006A3AF8" w:rsidRDefault="006A3AF8" w:rsidP="006A3AF8">
      <w:pPr>
        <w:spacing w:after="160" w:line="259" w:lineRule="auto"/>
        <w:rPr>
          <w:rFonts w:ascii="Times New Roman" w:eastAsia="Calibri" w:hAnsi="Times New Roman" w:cs="Times New Roman"/>
          <w:szCs w:val="24"/>
        </w:rPr>
      </w:pPr>
      <w:r w:rsidRPr="006A3AF8">
        <w:rPr>
          <w:rFonts w:ascii="Times New Roman" w:eastAsia="Calibri" w:hAnsi="Times New Roman" w:cs="Times New Roman"/>
          <w:szCs w:val="24"/>
        </w:rPr>
        <w:t>The data suggests a small, statistically significant difference of AHE between 1992 and 2012</w:t>
      </w:r>
      <w:r>
        <w:rPr>
          <w:rFonts w:ascii="Times New Roman" w:eastAsia="Calibri" w:hAnsi="Times New Roman" w:cs="Times New Roman"/>
          <w:szCs w:val="24"/>
        </w:rPr>
        <w:t>, with a 95% confidence interval between 1.108228 and 0.4705474</w:t>
      </w:r>
      <w:r w:rsidR="003B37F5">
        <w:rPr>
          <w:rFonts w:ascii="Times New Roman" w:eastAsia="Calibri" w:hAnsi="Times New Roman" w:cs="Times New Roman"/>
          <w:szCs w:val="24"/>
        </w:rPr>
        <w:t xml:space="preserve"> for the difference</w:t>
      </w:r>
      <w:r w:rsidRPr="006A3AF8">
        <w:rPr>
          <w:rFonts w:ascii="Times New Roman" w:eastAsia="Calibri" w:hAnsi="Times New Roman" w:cs="Times New Roman"/>
          <w:szCs w:val="24"/>
        </w:rPr>
        <w:t xml:space="preserve">. </w:t>
      </w:r>
      <w:r w:rsidR="003B37F5">
        <w:rPr>
          <w:rFonts w:ascii="Times New Roman" w:eastAsia="Calibri" w:hAnsi="Times New Roman" w:cs="Times New Roman"/>
          <w:szCs w:val="24"/>
        </w:rPr>
        <w:t xml:space="preserve">AHE has increased by an average of 0.7893. </w:t>
      </w:r>
      <w:r w:rsidR="00E63BD8">
        <w:rPr>
          <w:rFonts w:ascii="Times New Roman" w:eastAsia="Calibri" w:hAnsi="Times New Roman" w:cs="Times New Roman"/>
          <w:szCs w:val="24"/>
        </w:rPr>
        <w:t xml:space="preserve">The </w:t>
      </w:r>
      <w:r w:rsidR="003B37F5">
        <w:rPr>
          <w:rFonts w:ascii="Times New Roman" w:eastAsia="Calibri" w:hAnsi="Times New Roman" w:cs="Times New Roman"/>
          <w:szCs w:val="24"/>
        </w:rPr>
        <w:t>results</w:t>
      </w:r>
      <w:r w:rsidR="00E63BD8">
        <w:rPr>
          <w:rFonts w:ascii="Times New Roman" w:eastAsia="Calibri" w:hAnsi="Times New Roman" w:cs="Times New Roman"/>
          <w:szCs w:val="24"/>
        </w:rPr>
        <w:t xml:space="preserve"> can be broken down further by education level, </w:t>
      </w:r>
      <w:r w:rsidR="003B37F5">
        <w:rPr>
          <w:rFonts w:ascii="Times New Roman" w:eastAsia="Calibri" w:hAnsi="Times New Roman" w:cs="Times New Roman"/>
          <w:szCs w:val="24"/>
        </w:rPr>
        <w:t>because of</w:t>
      </w:r>
      <w:r w:rsidR="00E63BD8">
        <w:rPr>
          <w:rFonts w:ascii="Times New Roman" w:eastAsia="Calibri" w:hAnsi="Times New Roman" w:cs="Times New Roman"/>
          <w:szCs w:val="24"/>
        </w:rPr>
        <w:t xml:space="preserve"> different </w:t>
      </w:r>
      <w:r w:rsidR="003B37F5">
        <w:rPr>
          <w:rFonts w:ascii="Times New Roman" w:eastAsia="Calibri" w:hAnsi="Times New Roman" w:cs="Times New Roman"/>
          <w:szCs w:val="24"/>
        </w:rPr>
        <w:t>trends</w:t>
      </w:r>
      <w:r w:rsidR="00E63BD8">
        <w:rPr>
          <w:rFonts w:ascii="Times New Roman" w:eastAsia="Calibri" w:hAnsi="Times New Roman" w:cs="Times New Roman"/>
          <w:szCs w:val="24"/>
        </w:rPr>
        <w:t xml:space="preserve"> for high school and college graduates.</w:t>
      </w:r>
    </w:p>
    <w:tbl>
      <w:tblPr>
        <w:tblStyle w:val="LightList-Accent1"/>
        <w:tblW w:w="0" w:type="auto"/>
        <w:tblLook w:val="04A0" w:firstRow="1" w:lastRow="0" w:firstColumn="1" w:lastColumn="0" w:noHBand="0" w:noVBand="1"/>
      </w:tblPr>
      <w:tblGrid>
        <w:gridCol w:w="1560"/>
        <w:gridCol w:w="1371"/>
        <w:gridCol w:w="820"/>
        <w:gridCol w:w="1740"/>
        <w:gridCol w:w="1327"/>
        <w:gridCol w:w="1434"/>
        <w:gridCol w:w="1324"/>
      </w:tblGrid>
      <w:tr w:rsidR="00AB3830" w:rsidRPr="00D0581E" w:rsidTr="007D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rsidR="00AB3830" w:rsidRPr="00D0581E" w:rsidRDefault="00AB3830" w:rsidP="00AB38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w:t>
            </w:r>
            <w:r w:rsidRPr="00D0581E">
              <w:rPr>
                <w:rFonts w:ascii="Times New Roman" w:eastAsia="Times New Roman" w:hAnsi="Times New Roman" w:cs="Times New Roman"/>
                <w:sz w:val="24"/>
                <w:szCs w:val="24"/>
              </w:rPr>
              <w:t>Confidence Interval For Change In Real Purchas</w:t>
            </w:r>
            <w:r>
              <w:rPr>
                <w:rFonts w:ascii="Times New Roman" w:eastAsia="Times New Roman" w:hAnsi="Times New Roman" w:cs="Times New Roman"/>
                <w:sz w:val="24"/>
                <w:szCs w:val="24"/>
              </w:rPr>
              <w:t>ing Power Of High School and College Graduat</w:t>
            </w:r>
            <w:r w:rsidRPr="00D0581E">
              <w:rPr>
                <w:rFonts w:ascii="Times New Roman" w:eastAsia="Times New Roman" w:hAnsi="Times New Roman" w:cs="Times New Roman"/>
                <w:sz w:val="24"/>
                <w:szCs w:val="24"/>
              </w:rPr>
              <w:t>es From 1992 – 2012 In 2012 Dollars.</w:t>
            </w:r>
          </w:p>
        </w:tc>
      </w:tr>
      <w:tr w:rsidR="00AB3830" w:rsidRPr="00D0581E" w:rsidTr="003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B3830" w:rsidRPr="00AB3830" w:rsidRDefault="00AB3830" w:rsidP="006F7E56">
            <w:pPr>
              <w:rPr>
                <w:rFonts w:ascii="Times New Roman" w:eastAsia="Times New Roman" w:hAnsi="Times New Roman" w:cs="Times New Roman"/>
                <w:sz w:val="24"/>
                <w:szCs w:val="24"/>
              </w:rPr>
            </w:pPr>
            <w:r w:rsidRPr="00AB3830">
              <w:rPr>
                <w:rFonts w:ascii="Times New Roman" w:eastAsia="Times New Roman" w:hAnsi="Times New Roman" w:cs="Times New Roman"/>
                <w:sz w:val="24"/>
                <w:szCs w:val="24"/>
              </w:rPr>
              <w:t>Education</w:t>
            </w:r>
          </w:p>
        </w:tc>
        <w:tc>
          <w:tcPr>
            <w:tcW w:w="0" w:type="auto"/>
            <w:hideMark/>
          </w:tcPr>
          <w:p w:rsidR="00AB3830" w:rsidRPr="00AB3830"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AB3830">
              <w:rPr>
                <w:rFonts w:ascii="Times New Roman" w:eastAsia="Times New Roman" w:hAnsi="Times New Roman" w:cs="Times New Roman"/>
                <w:b/>
                <w:sz w:val="24"/>
                <w:szCs w:val="24"/>
              </w:rPr>
              <w:t>Group</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Mean</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Std. Dev.</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[95% Conf.</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D0581E">
              <w:rPr>
                <w:rFonts w:ascii="Times New Roman" w:eastAsia="Times New Roman" w:hAnsi="Times New Roman" w:cs="Times New Roman"/>
                <w:b/>
                <w:sz w:val="24"/>
                <w:szCs w:val="24"/>
              </w:rPr>
              <w:t>Interval]</w:t>
            </w:r>
          </w:p>
        </w:tc>
      </w:tr>
      <w:tr w:rsidR="00AB3830" w:rsidRPr="00D0581E" w:rsidTr="003A56FF">
        <w:tc>
          <w:tcPr>
            <w:cnfStyle w:val="001000000000" w:firstRow="0" w:lastRow="0" w:firstColumn="1" w:lastColumn="0" w:oddVBand="0" w:evenVBand="0" w:oddHBand="0" w:evenHBand="0" w:firstRowFirstColumn="0" w:firstRowLastColumn="0" w:lastRowFirstColumn="0" w:lastRowLastColumn="0"/>
            <w:tcW w:w="0" w:type="auto"/>
            <w:vMerge w:val="restart"/>
          </w:tcPr>
          <w:p w:rsidR="00AB3830" w:rsidRPr="003A56FF" w:rsidRDefault="00AB3830" w:rsidP="006F7E56">
            <w:pPr>
              <w:rPr>
                <w:rFonts w:ascii="Times New Roman" w:eastAsia="Times New Roman" w:hAnsi="Times New Roman" w:cs="Times New Roman"/>
                <w:b w:val="0"/>
                <w:sz w:val="24"/>
                <w:szCs w:val="24"/>
              </w:rPr>
            </w:pPr>
            <w:r w:rsidRPr="003A56FF">
              <w:rPr>
                <w:rFonts w:ascii="Times New Roman" w:eastAsia="Times New Roman" w:hAnsi="Times New Roman" w:cs="Times New Roman"/>
                <w:b w:val="0"/>
                <w:sz w:val="24"/>
                <w:szCs w:val="24"/>
              </w:rPr>
              <w:t>High School</w:t>
            </w:r>
          </w:p>
        </w:tc>
        <w:tc>
          <w:tcPr>
            <w:tcW w:w="0" w:type="auto"/>
            <w:hideMark/>
          </w:tcPr>
          <w:p w:rsidR="00AB3830" w:rsidRPr="003A56FF"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1992</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4650</w:t>
            </w:r>
          </w:p>
        </w:tc>
        <w:tc>
          <w:tcPr>
            <w:tcW w:w="0" w:type="auto"/>
            <w:hideMark/>
          </w:tcPr>
          <w:p w:rsidR="00AB3830"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16.31645</w:t>
            </w:r>
            <w:r>
              <w:rPr>
                <w:rFonts w:ascii="Times New Roman" w:eastAsia="Times New Roman" w:hAnsi="Times New Roman" w:cs="Times New Roman"/>
                <w:sz w:val="24"/>
                <w:szCs w:val="24"/>
              </w:rPr>
              <w:t>***</w:t>
            </w:r>
          </w:p>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.1105541</w:t>
            </w:r>
            <w:r>
              <w:rPr>
                <w:rFonts w:ascii="Times New Roman" w:eastAsia="Times New Roman" w:hAnsi="Times New Roman" w:cs="Times New Roman"/>
                <w:sz w:val="24"/>
                <w:szCs w:val="24"/>
              </w:rPr>
              <w:t>)</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7.538785</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16.09971</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16.53319</w:t>
            </w:r>
          </w:p>
        </w:tc>
      </w:tr>
      <w:tr w:rsidR="00AB3830" w:rsidRPr="00D0581E" w:rsidTr="003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AB3830" w:rsidRPr="00D0581E" w:rsidRDefault="00AB3830" w:rsidP="006F7E56">
            <w:pPr>
              <w:rPr>
                <w:rFonts w:ascii="Times New Roman" w:eastAsia="Times New Roman" w:hAnsi="Times New Roman" w:cs="Times New Roman"/>
                <w:b w:val="0"/>
                <w:sz w:val="24"/>
                <w:szCs w:val="24"/>
              </w:rPr>
            </w:pPr>
          </w:p>
        </w:tc>
        <w:tc>
          <w:tcPr>
            <w:tcW w:w="0" w:type="auto"/>
            <w:hideMark/>
          </w:tcPr>
          <w:p w:rsidR="00AB3830" w:rsidRPr="003A56FF"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2012</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3485</w:t>
            </w:r>
          </w:p>
        </w:tc>
        <w:tc>
          <w:tcPr>
            <w:tcW w:w="0" w:type="auto"/>
            <w:hideMark/>
          </w:tcPr>
          <w:p w:rsidR="00AB3830"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15.68547</w:t>
            </w:r>
            <w:r>
              <w:rPr>
                <w:rFonts w:ascii="Times New Roman" w:eastAsia="Times New Roman" w:hAnsi="Times New Roman" w:cs="Times New Roman"/>
                <w:sz w:val="24"/>
                <w:szCs w:val="24"/>
              </w:rPr>
              <w:t>***</w:t>
            </w:r>
          </w:p>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.1397007</w:t>
            </w:r>
            <w:r>
              <w:rPr>
                <w:rFonts w:ascii="Times New Roman" w:eastAsia="Times New Roman" w:hAnsi="Times New Roman" w:cs="Times New Roman"/>
                <w:sz w:val="24"/>
                <w:szCs w:val="24"/>
              </w:rPr>
              <w:t>)</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8.247077</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15.41157</w:t>
            </w:r>
          </w:p>
        </w:tc>
        <w:tc>
          <w:tcPr>
            <w:tcW w:w="0" w:type="auto"/>
            <w:hideMark/>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15.95938</w:t>
            </w:r>
          </w:p>
        </w:tc>
      </w:tr>
      <w:tr w:rsidR="00AB3830" w:rsidRPr="00D0581E" w:rsidTr="003A56FF">
        <w:tc>
          <w:tcPr>
            <w:cnfStyle w:val="001000000000" w:firstRow="0" w:lastRow="0" w:firstColumn="1" w:lastColumn="0" w:oddVBand="0" w:evenVBand="0" w:oddHBand="0" w:evenHBand="0" w:firstRowFirstColumn="0" w:firstRowLastColumn="0" w:lastRowFirstColumn="0" w:lastRowLastColumn="0"/>
            <w:tcW w:w="0" w:type="auto"/>
            <w:vMerge/>
          </w:tcPr>
          <w:p w:rsidR="00AB3830" w:rsidRPr="00D0581E" w:rsidRDefault="00AB3830" w:rsidP="006F7E56">
            <w:pPr>
              <w:rPr>
                <w:rFonts w:ascii="Times New Roman" w:eastAsia="Times New Roman" w:hAnsi="Times New Roman" w:cs="Times New Roman"/>
                <w:b w:val="0"/>
                <w:sz w:val="24"/>
                <w:szCs w:val="24"/>
              </w:rPr>
            </w:pPr>
          </w:p>
        </w:tc>
        <w:tc>
          <w:tcPr>
            <w:tcW w:w="0" w:type="auto"/>
            <w:hideMark/>
          </w:tcPr>
          <w:p w:rsidR="00AB3830" w:rsidRPr="003A56FF"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combined</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8135</w:t>
            </w:r>
          </w:p>
        </w:tc>
        <w:tc>
          <w:tcPr>
            <w:tcW w:w="0" w:type="auto"/>
            <w:hideMark/>
          </w:tcPr>
          <w:p w:rsidR="00AB3830"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16.04614</w:t>
            </w:r>
            <w:r>
              <w:rPr>
                <w:rFonts w:ascii="Times New Roman" w:eastAsia="Times New Roman" w:hAnsi="Times New Roman" w:cs="Times New Roman"/>
                <w:sz w:val="24"/>
                <w:szCs w:val="24"/>
              </w:rPr>
              <w:t>***</w:t>
            </w:r>
          </w:p>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.0870982</w:t>
            </w:r>
            <w:r>
              <w:rPr>
                <w:rFonts w:ascii="Times New Roman" w:eastAsia="Times New Roman" w:hAnsi="Times New Roman" w:cs="Times New Roman"/>
                <w:sz w:val="24"/>
                <w:szCs w:val="24"/>
              </w:rPr>
              <w:t>)</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7.855756</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15.87541</w:t>
            </w:r>
          </w:p>
        </w:tc>
        <w:tc>
          <w:tcPr>
            <w:tcW w:w="0" w:type="auto"/>
            <w:hideMark/>
          </w:tcPr>
          <w:p w:rsidR="00AB3830" w:rsidRPr="00D0581E" w:rsidRDefault="00AB3830" w:rsidP="006F7E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16.21688</w:t>
            </w:r>
          </w:p>
        </w:tc>
      </w:tr>
      <w:tr w:rsidR="00AB3830" w:rsidRPr="00D0581E" w:rsidTr="003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AB3830" w:rsidRPr="00D0581E" w:rsidRDefault="00AB3830" w:rsidP="006F7E56">
            <w:pPr>
              <w:rPr>
                <w:rFonts w:ascii="Times New Roman" w:eastAsia="Times New Roman" w:hAnsi="Times New Roman" w:cs="Times New Roman"/>
                <w:b w:val="0"/>
                <w:sz w:val="24"/>
                <w:szCs w:val="24"/>
              </w:rPr>
            </w:pPr>
          </w:p>
        </w:tc>
        <w:tc>
          <w:tcPr>
            <w:tcW w:w="0" w:type="auto"/>
            <w:hideMark/>
          </w:tcPr>
          <w:p w:rsidR="00AB3830" w:rsidRPr="003A56FF"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diff</w:t>
            </w:r>
          </w:p>
        </w:tc>
        <w:tc>
          <w:tcPr>
            <w:tcW w:w="0" w:type="auto"/>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AB3830" w:rsidRDefault="00AB3830" w:rsidP="008E7D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.6309786</w:t>
            </w:r>
            <w:r>
              <w:rPr>
                <w:rFonts w:ascii="Times New Roman" w:eastAsia="Times New Roman" w:hAnsi="Times New Roman" w:cs="Times New Roman"/>
                <w:sz w:val="24"/>
                <w:szCs w:val="24"/>
              </w:rPr>
              <w:t>***</w:t>
            </w:r>
          </w:p>
          <w:p w:rsidR="00AB3830" w:rsidRPr="00D0581E" w:rsidRDefault="00AB3830" w:rsidP="008E7D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D0581E">
              <w:rPr>
                <w:rFonts w:ascii="Times New Roman" w:eastAsia="Times New Roman" w:hAnsi="Times New Roman" w:cs="Times New Roman"/>
                <w:sz w:val="24"/>
                <w:szCs w:val="24"/>
              </w:rPr>
              <w:t>.1758823</w:t>
            </w:r>
            <w:r>
              <w:rPr>
                <w:rFonts w:ascii="Times New Roman" w:eastAsia="Times New Roman" w:hAnsi="Times New Roman" w:cs="Times New Roman"/>
                <w:sz w:val="24"/>
                <w:szCs w:val="24"/>
              </w:rPr>
              <w:t>)</w:t>
            </w:r>
          </w:p>
        </w:tc>
        <w:tc>
          <w:tcPr>
            <w:tcW w:w="0" w:type="auto"/>
          </w:tcPr>
          <w:p w:rsidR="00AB3830" w:rsidRPr="00D0581E" w:rsidRDefault="00AB3830" w:rsidP="006F7E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AB3830" w:rsidRPr="00D0581E" w:rsidRDefault="00AB3830" w:rsidP="008E7D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.2862043</w:t>
            </w:r>
          </w:p>
        </w:tc>
        <w:tc>
          <w:tcPr>
            <w:tcW w:w="0" w:type="auto"/>
            <w:hideMark/>
          </w:tcPr>
          <w:p w:rsidR="00AB3830" w:rsidRPr="00D0581E" w:rsidRDefault="00AB3830" w:rsidP="008E7D7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.975753</w:t>
            </w:r>
          </w:p>
        </w:tc>
      </w:tr>
      <w:tr w:rsidR="00AB3830" w:rsidRPr="00D0581E" w:rsidTr="003A56FF">
        <w:tc>
          <w:tcPr>
            <w:cnfStyle w:val="001000000000" w:firstRow="0" w:lastRow="0" w:firstColumn="1" w:lastColumn="0" w:oddVBand="0" w:evenVBand="0" w:oddHBand="0" w:evenHBand="0" w:firstRowFirstColumn="0" w:firstRowLastColumn="0" w:lastRowFirstColumn="0" w:lastRowLastColumn="0"/>
            <w:tcW w:w="0" w:type="auto"/>
            <w:vMerge w:val="restart"/>
          </w:tcPr>
          <w:p w:rsidR="00AB3830" w:rsidRPr="00056D78" w:rsidRDefault="00AB3830" w:rsidP="00722F4D">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College</w:t>
            </w:r>
          </w:p>
        </w:tc>
        <w:tc>
          <w:tcPr>
            <w:tcW w:w="0" w:type="auto"/>
            <w:hideMark/>
          </w:tcPr>
          <w:p w:rsidR="00AB3830" w:rsidRPr="003A56FF"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1992</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2962</w:t>
            </w:r>
          </w:p>
        </w:tc>
        <w:tc>
          <w:tcPr>
            <w:tcW w:w="0" w:type="auto"/>
            <w:hideMark/>
          </w:tcPr>
          <w:p w:rsidR="00AB3830"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23.2408</w:t>
            </w:r>
          </w:p>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.1826822</w:t>
            </w:r>
            <w:r>
              <w:rPr>
                <w:rFonts w:ascii="Times New Roman" w:eastAsia="Times New Roman" w:hAnsi="Times New Roman" w:cs="Times New Roman"/>
                <w:sz w:val="24"/>
                <w:szCs w:val="24"/>
              </w:rPr>
              <w:t>)</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9.942341</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22.8826</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23.59899</w:t>
            </w:r>
          </w:p>
        </w:tc>
      </w:tr>
      <w:tr w:rsidR="00AB3830" w:rsidRPr="00D0581E" w:rsidTr="003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AB3830" w:rsidRPr="00056D78" w:rsidRDefault="00AB3830" w:rsidP="00722F4D">
            <w:pPr>
              <w:rPr>
                <w:rFonts w:ascii="Times New Roman" w:eastAsia="Times New Roman" w:hAnsi="Times New Roman" w:cs="Times New Roman"/>
                <w:b w:val="0"/>
                <w:sz w:val="24"/>
                <w:szCs w:val="24"/>
              </w:rPr>
            </w:pPr>
          </w:p>
        </w:tc>
        <w:tc>
          <w:tcPr>
            <w:tcW w:w="0" w:type="auto"/>
            <w:hideMark/>
          </w:tcPr>
          <w:p w:rsidR="00AB3830" w:rsidRPr="003A56FF"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2012</w:t>
            </w:r>
          </w:p>
        </w:tc>
        <w:tc>
          <w:tcPr>
            <w:tcW w:w="0" w:type="auto"/>
            <w:hideMark/>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3955</w:t>
            </w:r>
          </w:p>
        </w:tc>
        <w:tc>
          <w:tcPr>
            <w:tcW w:w="0" w:type="auto"/>
            <w:hideMark/>
          </w:tcPr>
          <w:p w:rsidR="00AB3830"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23.42605</w:t>
            </w:r>
          </w:p>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.1790882</w:t>
            </w:r>
            <w:r>
              <w:rPr>
                <w:rFonts w:ascii="Times New Roman" w:eastAsia="Times New Roman" w:hAnsi="Times New Roman" w:cs="Times New Roman"/>
                <w:sz w:val="24"/>
                <w:szCs w:val="24"/>
              </w:rPr>
              <w:t>)</w:t>
            </w:r>
          </w:p>
        </w:tc>
        <w:tc>
          <w:tcPr>
            <w:tcW w:w="0" w:type="auto"/>
            <w:hideMark/>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11.26264</w:t>
            </w:r>
          </w:p>
        </w:tc>
        <w:tc>
          <w:tcPr>
            <w:tcW w:w="0" w:type="auto"/>
            <w:hideMark/>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23.07494</w:t>
            </w:r>
          </w:p>
        </w:tc>
        <w:tc>
          <w:tcPr>
            <w:tcW w:w="0" w:type="auto"/>
            <w:hideMark/>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23.77717</w:t>
            </w:r>
          </w:p>
        </w:tc>
      </w:tr>
      <w:tr w:rsidR="00AB3830" w:rsidRPr="00D0581E" w:rsidTr="003A56FF">
        <w:tc>
          <w:tcPr>
            <w:cnfStyle w:val="001000000000" w:firstRow="0" w:lastRow="0" w:firstColumn="1" w:lastColumn="0" w:oddVBand="0" w:evenVBand="0" w:oddHBand="0" w:evenHBand="0" w:firstRowFirstColumn="0" w:firstRowLastColumn="0" w:lastRowFirstColumn="0" w:lastRowLastColumn="0"/>
            <w:tcW w:w="0" w:type="auto"/>
            <w:vMerge/>
          </w:tcPr>
          <w:p w:rsidR="00AB3830" w:rsidRPr="00056D78" w:rsidRDefault="00AB3830" w:rsidP="00722F4D">
            <w:pPr>
              <w:rPr>
                <w:rFonts w:ascii="Times New Roman" w:eastAsia="Times New Roman" w:hAnsi="Times New Roman" w:cs="Times New Roman"/>
                <w:b w:val="0"/>
                <w:sz w:val="24"/>
                <w:szCs w:val="24"/>
              </w:rPr>
            </w:pPr>
          </w:p>
        </w:tc>
        <w:tc>
          <w:tcPr>
            <w:tcW w:w="0" w:type="auto"/>
            <w:hideMark/>
          </w:tcPr>
          <w:p w:rsidR="00AB3830" w:rsidRPr="003A56FF"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combined</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6917</w:t>
            </w:r>
          </w:p>
        </w:tc>
        <w:tc>
          <w:tcPr>
            <w:tcW w:w="0" w:type="auto"/>
            <w:hideMark/>
          </w:tcPr>
          <w:p w:rsidR="00AB3830"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23.34672</w:t>
            </w:r>
          </w:p>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.1288569</w:t>
            </w:r>
            <w:r>
              <w:rPr>
                <w:rFonts w:ascii="Times New Roman" w:eastAsia="Times New Roman" w:hAnsi="Times New Roman" w:cs="Times New Roman"/>
                <w:sz w:val="24"/>
                <w:szCs w:val="24"/>
              </w:rPr>
              <w:t>)</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10.71684</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23.09412</w:t>
            </w:r>
          </w:p>
        </w:tc>
        <w:tc>
          <w:tcPr>
            <w:tcW w:w="0" w:type="auto"/>
            <w:hideMark/>
          </w:tcPr>
          <w:p w:rsidR="00AB3830" w:rsidRPr="00D0581E" w:rsidRDefault="00AB3830" w:rsidP="00722F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23.59932</w:t>
            </w:r>
          </w:p>
        </w:tc>
      </w:tr>
      <w:tr w:rsidR="00AB3830" w:rsidRPr="00D0581E" w:rsidTr="003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AB3830" w:rsidRPr="00056D78" w:rsidRDefault="00AB3830" w:rsidP="00722F4D">
            <w:pPr>
              <w:rPr>
                <w:rFonts w:ascii="Times New Roman" w:eastAsia="Times New Roman" w:hAnsi="Times New Roman" w:cs="Times New Roman"/>
                <w:b w:val="0"/>
                <w:sz w:val="24"/>
                <w:szCs w:val="24"/>
              </w:rPr>
            </w:pPr>
          </w:p>
        </w:tc>
        <w:tc>
          <w:tcPr>
            <w:tcW w:w="0" w:type="auto"/>
            <w:hideMark/>
          </w:tcPr>
          <w:p w:rsidR="00AB3830" w:rsidRPr="003A56FF"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56FF">
              <w:rPr>
                <w:rFonts w:ascii="Times New Roman" w:eastAsia="Times New Roman" w:hAnsi="Times New Roman" w:cs="Times New Roman"/>
                <w:sz w:val="24"/>
                <w:szCs w:val="24"/>
              </w:rPr>
              <w:t>diff</w:t>
            </w:r>
          </w:p>
        </w:tc>
        <w:tc>
          <w:tcPr>
            <w:tcW w:w="0" w:type="auto"/>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AB3830"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-.1852571</w:t>
            </w:r>
          </w:p>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D0581E">
              <w:rPr>
                <w:rFonts w:ascii="Times New Roman" w:eastAsia="Times New Roman" w:hAnsi="Times New Roman" w:cs="Times New Roman"/>
                <w:sz w:val="24"/>
                <w:szCs w:val="24"/>
              </w:rPr>
              <w:t>.2604205</w:t>
            </w:r>
            <w:r>
              <w:rPr>
                <w:rFonts w:ascii="Times New Roman" w:eastAsia="Times New Roman" w:hAnsi="Times New Roman" w:cs="Times New Roman"/>
                <w:sz w:val="24"/>
                <w:szCs w:val="24"/>
              </w:rPr>
              <w:t>)</w:t>
            </w:r>
          </w:p>
        </w:tc>
        <w:tc>
          <w:tcPr>
            <w:tcW w:w="0" w:type="auto"/>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-.6957612</w:t>
            </w:r>
          </w:p>
        </w:tc>
        <w:tc>
          <w:tcPr>
            <w:tcW w:w="0" w:type="auto"/>
            <w:hideMark/>
          </w:tcPr>
          <w:p w:rsidR="00AB3830" w:rsidRPr="00D0581E" w:rsidRDefault="00AB3830" w:rsidP="00722F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581E">
              <w:rPr>
                <w:rFonts w:ascii="Times New Roman" w:eastAsia="Times New Roman" w:hAnsi="Times New Roman" w:cs="Times New Roman"/>
                <w:sz w:val="24"/>
                <w:szCs w:val="24"/>
              </w:rPr>
              <w:t>.3252471</w:t>
            </w:r>
          </w:p>
        </w:tc>
      </w:tr>
    </w:tbl>
    <w:p w:rsidR="008E7D77" w:rsidRPr="00E63BD8" w:rsidRDefault="006A3AF8" w:rsidP="00E63BD8">
      <w:pPr>
        <w:spacing w:after="160" w:line="259" w:lineRule="auto"/>
        <w:rPr>
          <w:rFonts w:ascii="Times New Roman" w:hAnsi="Times New Roman" w:cs="Times New Roman"/>
          <w:szCs w:val="24"/>
        </w:rPr>
      </w:pPr>
      <w:r w:rsidRPr="006A3AF8">
        <w:rPr>
          <w:rFonts w:ascii="Times New Roman" w:hAnsi="Times New Roman" w:cs="Times New Roman"/>
          <w:szCs w:val="24"/>
        </w:rPr>
        <w:t xml:space="preserve">Standard Errors are in parenthesis. </w:t>
      </w:r>
      <w:proofErr w:type="gramStart"/>
      <w:r w:rsidRPr="006A3AF8">
        <w:rPr>
          <w:rFonts w:ascii="Times New Roman" w:eastAsia="Times New Roman" w:hAnsi="Times New Roman" w:cs="Times New Roman"/>
          <w:szCs w:val="24"/>
        </w:rPr>
        <w:t>***p-value of less than 0.01.</w:t>
      </w:r>
      <w:proofErr w:type="gramEnd"/>
    </w:p>
    <w:p w:rsidR="008E7D77" w:rsidRDefault="00315F29" w:rsidP="00FE7D70">
      <w:pPr>
        <w:rPr>
          <w:rFonts w:ascii="Times New Roman" w:hAnsi="Times New Roman" w:cs="Times New Roman"/>
          <w:noProof/>
        </w:rPr>
      </w:pPr>
      <w:r w:rsidRPr="006A3AF8">
        <w:rPr>
          <w:rFonts w:ascii="Times New Roman" w:hAnsi="Times New Roman" w:cs="Times New Roman"/>
          <w:noProof/>
        </w:rPr>
        <w:t xml:space="preserve">The </w:t>
      </w:r>
      <w:r w:rsidR="00E63BD8">
        <w:rPr>
          <w:rFonts w:ascii="Times New Roman" w:hAnsi="Times New Roman" w:cs="Times New Roman"/>
          <w:noProof/>
        </w:rPr>
        <w:t>r</w:t>
      </w:r>
      <w:r w:rsidRPr="006A3AF8">
        <w:rPr>
          <w:rFonts w:ascii="Times New Roman" w:hAnsi="Times New Roman" w:cs="Times New Roman"/>
          <w:noProof/>
        </w:rPr>
        <w:t xml:space="preserve">esults </w:t>
      </w:r>
      <w:r w:rsidR="00E63BD8">
        <w:rPr>
          <w:rFonts w:ascii="Times New Roman" w:hAnsi="Times New Roman" w:cs="Times New Roman"/>
          <w:noProof/>
        </w:rPr>
        <w:t xml:space="preserve">for college </w:t>
      </w:r>
      <w:r w:rsidR="003B37F5">
        <w:rPr>
          <w:rFonts w:ascii="Times New Roman" w:hAnsi="Times New Roman" w:cs="Times New Roman"/>
          <w:noProof/>
        </w:rPr>
        <w:t xml:space="preserve">graduates </w:t>
      </w:r>
      <w:r w:rsidRPr="006A3AF8">
        <w:rPr>
          <w:rFonts w:ascii="Times New Roman" w:hAnsi="Times New Roman" w:cs="Times New Roman"/>
          <w:noProof/>
        </w:rPr>
        <w:t>are not statisticly significant at a 95% confidence</w:t>
      </w:r>
      <w:r w:rsidR="00E63BD8">
        <w:rPr>
          <w:rFonts w:ascii="Times New Roman" w:hAnsi="Times New Roman" w:cs="Times New Roman"/>
          <w:noProof/>
        </w:rPr>
        <w:t xml:space="preserve"> level, but the results for high school graduates are</w:t>
      </w:r>
      <w:r w:rsidRPr="006A3AF8">
        <w:rPr>
          <w:rFonts w:ascii="Times New Roman" w:hAnsi="Times New Roman" w:cs="Times New Roman"/>
          <w:noProof/>
        </w:rPr>
        <w:t>.</w:t>
      </w:r>
      <w:r w:rsidR="00E63BD8">
        <w:rPr>
          <w:rFonts w:ascii="Times New Roman" w:hAnsi="Times New Roman" w:cs="Times New Roman"/>
          <w:noProof/>
        </w:rPr>
        <w:t xml:space="preserve"> For high school graduates, the 95% confidence interval suggests a decrease between 0.2862043 and 0.975753</w:t>
      </w:r>
      <w:r w:rsidR="003B37F5">
        <w:rPr>
          <w:rFonts w:ascii="Times New Roman" w:hAnsi="Times New Roman" w:cs="Times New Roman"/>
          <w:noProof/>
        </w:rPr>
        <w:t xml:space="preserve"> with an average decrease of 0.6309</w:t>
      </w:r>
      <w:r w:rsidR="00E63BD8">
        <w:rPr>
          <w:rFonts w:ascii="Times New Roman" w:hAnsi="Times New Roman" w:cs="Times New Roman"/>
          <w:noProof/>
        </w:rPr>
        <w:t xml:space="preserve">. There are also </w:t>
      </w:r>
      <w:r w:rsidR="003B37F5">
        <w:rPr>
          <w:rFonts w:ascii="Times New Roman" w:hAnsi="Times New Roman" w:cs="Times New Roman"/>
          <w:noProof/>
        </w:rPr>
        <w:t xml:space="preserve">statisticly </w:t>
      </w:r>
      <w:r w:rsidR="00E63BD8">
        <w:rPr>
          <w:rFonts w:ascii="Times New Roman" w:hAnsi="Times New Roman" w:cs="Times New Roman"/>
          <w:noProof/>
        </w:rPr>
        <w:t>significant differences for men and women.</w:t>
      </w:r>
    </w:p>
    <w:p w:rsidR="00E63BD8" w:rsidRDefault="00E63BD8" w:rsidP="00FE7D70">
      <w:pPr>
        <w:rPr>
          <w:rFonts w:ascii="Times New Roman" w:hAnsi="Times New Roman" w:cs="Times New Roman"/>
          <w:noProof/>
        </w:rPr>
      </w:pPr>
    </w:p>
    <w:p w:rsidR="00E63BD8" w:rsidRPr="00E63BD8" w:rsidRDefault="00E63BD8" w:rsidP="00FE7D70">
      <w:pPr>
        <w:rPr>
          <w:rFonts w:ascii="Times New Roman" w:hAnsi="Times New Roman" w:cs="Times New Roman"/>
          <w:noProof/>
        </w:rPr>
      </w:pPr>
    </w:p>
    <w:tbl>
      <w:tblPr>
        <w:tblStyle w:val="LightList-Accent1"/>
        <w:tblW w:w="0" w:type="auto"/>
        <w:tblLayout w:type="fixed"/>
        <w:tblLook w:val="04A0" w:firstRow="1" w:lastRow="0" w:firstColumn="1" w:lastColumn="0" w:noHBand="0" w:noVBand="1"/>
      </w:tblPr>
      <w:tblGrid>
        <w:gridCol w:w="682"/>
        <w:gridCol w:w="1298"/>
        <w:gridCol w:w="711"/>
        <w:gridCol w:w="656"/>
        <w:gridCol w:w="1371"/>
        <w:gridCol w:w="1041"/>
        <w:gridCol w:w="739"/>
        <w:gridCol w:w="958"/>
        <w:gridCol w:w="1041"/>
        <w:gridCol w:w="1079"/>
      </w:tblGrid>
      <w:tr w:rsidR="001B025C" w:rsidRPr="00D0581E" w:rsidTr="00E5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0"/>
          </w:tcPr>
          <w:p w:rsidR="001B025C" w:rsidRPr="004F3918" w:rsidRDefault="002555C4" w:rsidP="00277A2A">
            <w:pPr>
              <w:rPr>
                <w:rFonts w:ascii="Times New Roman" w:hAnsi="Times New Roman" w:cs="Times New Roman"/>
                <w:sz w:val="24"/>
              </w:rPr>
            </w:pPr>
            <w:r>
              <w:rPr>
                <w:rFonts w:ascii="Times New Roman" w:hAnsi="Times New Roman" w:cs="Times New Roman"/>
                <w:sz w:val="24"/>
              </w:rPr>
              <w:t xml:space="preserve">Table </w:t>
            </w:r>
            <w:r w:rsidR="001E2DAF">
              <w:rPr>
                <w:rFonts w:ascii="Times New Roman" w:hAnsi="Times New Roman" w:cs="Times New Roman"/>
                <w:sz w:val="24"/>
              </w:rPr>
              <w:t>4. Gender Gap For High School G</w:t>
            </w:r>
            <w:r w:rsidR="001B025C" w:rsidRPr="004F3918">
              <w:rPr>
                <w:rFonts w:ascii="Times New Roman" w:hAnsi="Times New Roman" w:cs="Times New Roman"/>
                <w:sz w:val="24"/>
              </w:rPr>
              <w:t xml:space="preserve">raduates </w:t>
            </w:r>
            <w:r w:rsidR="001E2DAF" w:rsidRPr="004F3918">
              <w:rPr>
                <w:rFonts w:ascii="Times New Roman" w:hAnsi="Times New Roman" w:cs="Times New Roman"/>
                <w:sz w:val="24"/>
              </w:rPr>
              <w:t>Between 1992 And 2012</w:t>
            </w:r>
          </w:p>
        </w:tc>
      </w:tr>
      <w:tr w:rsidR="00490C29" w:rsidRPr="00D0581E" w:rsidTr="00E56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1B025C" w:rsidRPr="00D0581E" w:rsidRDefault="001B025C" w:rsidP="00FE7D70">
            <w:pPr>
              <w:rPr>
                <w:rFonts w:ascii="Times New Roman" w:hAnsi="Times New Roman" w:cs="Times New Roman"/>
                <w:b w:val="0"/>
              </w:rPr>
            </w:pPr>
          </w:p>
        </w:tc>
        <w:tc>
          <w:tcPr>
            <w:tcW w:w="2665" w:type="dxa"/>
            <w:gridSpan w:val="3"/>
          </w:tcPr>
          <w:p w:rsidR="001B025C" w:rsidRPr="00D0581E" w:rsidRDefault="001B025C" w:rsidP="00FE7D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0581E">
              <w:rPr>
                <w:rFonts w:ascii="Times New Roman" w:hAnsi="Times New Roman" w:cs="Times New Roman"/>
                <w:b/>
              </w:rPr>
              <w:t>Men</w:t>
            </w:r>
          </w:p>
        </w:tc>
        <w:tc>
          <w:tcPr>
            <w:tcW w:w="3151" w:type="dxa"/>
            <w:gridSpan w:val="3"/>
          </w:tcPr>
          <w:p w:rsidR="001B025C" w:rsidRPr="00D0581E" w:rsidRDefault="001B025C" w:rsidP="00FE7D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0581E">
              <w:rPr>
                <w:rFonts w:ascii="Times New Roman" w:hAnsi="Times New Roman" w:cs="Times New Roman"/>
                <w:b/>
              </w:rPr>
              <w:t>Woman</w:t>
            </w:r>
          </w:p>
        </w:tc>
        <w:tc>
          <w:tcPr>
            <w:tcW w:w="3078" w:type="dxa"/>
            <w:gridSpan w:val="3"/>
          </w:tcPr>
          <w:p w:rsidR="001B025C" w:rsidRPr="00D0581E" w:rsidRDefault="001B025C" w:rsidP="00FE7D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0581E">
              <w:rPr>
                <w:rFonts w:ascii="Times New Roman" w:hAnsi="Times New Roman" w:cs="Times New Roman"/>
                <w:b/>
              </w:rPr>
              <w:t>Difference</w:t>
            </w:r>
          </w:p>
        </w:tc>
      </w:tr>
      <w:tr w:rsidR="00315F29" w:rsidRPr="00D0581E" w:rsidTr="00E56481">
        <w:tc>
          <w:tcPr>
            <w:cnfStyle w:val="001000000000" w:firstRow="0" w:lastRow="0" w:firstColumn="1" w:lastColumn="0" w:oddVBand="0" w:evenVBand="0" w:oddHBand="0" w:evenHBand="0" w:firstRowFirstColumn="0" w:firstRowLastColumn="0" w:lastRowFirstColumn="0" w:lastRowLastColumn="0"/>
            <w:tcW w:w="682" w:type="dxa"/>
          </w:tcPr>
          <w:p w:rsidR="001B025C" w:rsidRPr="00D0581E" w:rsidRDefault="001B025C" w:rsidP="00FE7D70">
            <w:pPr>
              <w:rPr>
                <w:rFonts w:ascii="Times New Roman" w:hAnsi="Times New Roman" w:cs="Times New Roman"/>
              </w:rPr>
            </w:pPr>
            <w:r w:rsidRPr="00D0581E">
              <w:rPr>
                <w:rFonts w:ascii="Times New Roman" w:hAnsi="Times New Roman" w:cs="Times New Roman"/>
              </w:rPr>
              <w:t>Year</w:t>
            </w:r>
          </w:p>
        </w:tc>
        <w:tc>
          <w:tcPr>
            <w:tcW w:w="1298" w:type="dxa"/>
          </w:tcPr>
          <w:p w:rsidR="001B025C" w:rsidRPr="00D0581E" w:rsidRDefault="001B025C" w:rsidP="00FE7D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0581E">
              <w:rPr>
                <w:rFonts w:ascii="Times New Roman" w:hAnsi="Times New Roman" w:cs="Times New Roman"/>
                <w:b/>
              </w:rPr>
              <w:t>Mean</w:t>
            </w:r>
          </w:p>
        </w:tc>
        <w:tc>
          <w:tcPr>
            <w:tcW w:w="711" w:type="dxa"/>
          </w:tcPr>
          <w:p w:rsidR="001B025C" w:rsidRPr="00D0581E" w:rsidRDefault="001B025C" w:rsidP="00FE7D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0581E">
              <w:rPr>
                <w:rFonts w:ascii="Times New Roman" w:hAnsi="Times New Roman" w:cs="Times New Roman"/>
                <w:b/>
              </w:rPr>
              <w:t>Std. Dev</w:t>
            </w:r>
            <w:r w:rsidR="00315F29">
              <w:rPr>
                <w:rFonts w:ascii="Times New Roman" w:hAnsi="Times New Roman" w:cs="Times New Roman"/>
                <w:b/>
              </w:rPr>
              <w:t>.</w:t>
            </w:r>
          </w:p>
        </w:tc>
        <w:tc>
          <w:tcPr>
            <w:tcW w:w="656" w:type="dxa"/>
          </w:tcPr>
          <w:p w:rsidR="001B025C" w:rsidRPr="00D0581E" w:rsidRDefault="00315F29" w:rsidP="00FE7D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N</w:t>
            </w:r>
          </w:p>
        </w:tc>
        <w:tc>
          <w:tcPr>
            <w:tcW w:w="1371" w:type="dxa"/>
          </w:tcPr>
          <w:p w:rsidR="001B025C" w:rsidRPr="00D0581E" w:rsidRDefault="001B025C"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0581E">
              <w:rPr>
                <w:rFonts w:ascii="Times New Roman" w:hAnsi="Times New Roman" w:cs="Times New Roman"/>
                <w:b/>
              </w:rPr>
              <w:t>Mean</w:t>
            </w:r>
          </w:p>
        </w:tc>
        <w:tc>
          <w:tcPr>
            <w:tcW w:w="1041" w:type="dxa"/>
          </w:tcPr>
          <w:p w:rsidR="001B025C" w:rsidRPr="00D0581E" w:rsidRDefault="001B025C"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0581E">
              <w:rPr>
                <w:rFonts w:ascii="Times New Roman" w:hAnsi="Times New Roman" w:cs="Times New Roman"/>
                <w:b/>
              </w:rPr>
              <w:t>Std. Dev</w:t>
            </w:r>
          </w:p>
        </w:tc>
        <w:tc>
          <w:tcPr>
            <w:tcW w:w="739" w:type="dxa"/>
          </w:tcPr>
          <w:p w:rsidR="001B025C" w:rsidRPr="00D0581E" w:rsidRDefault="00315F29"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N</w:t>
            </w:r>
          </w:p>
        </w:tc>
        <w:tc>
          <w:tcPr>
            <w:tcW w:w="958" w:type="dxa"/>
          </w:tcPr>
          <w:p w:rsidR="001B025C" w:rsidRPr="00D0581E" w:rsidRDefault="00323352" w:rsidP="00FE7D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rPr>
            </w:pPr>
            <m:oMathPara>
              <m:oMath>
                <m:sSub>
                  <m:sSubPr>
                    <m:ctrlPr>
                      <w:rPr>
                        <w:rFonts w:ascii="Cambria Math" w:hAnsi="Cambria Math" w:cs="Times New Roman"/>
                        <w:b/>
                        <w:i/>
                        <w:sz w:val="18"/>
                      </w:rPr>
                    </m:ctrlPr>
                  </m:sSubPr>
                  <m:e>
                    <m:bar>
                      <m:barPr>
                        <m:pos m:val="top"/>
                        <m:ctrlPr>
                          <w:rPr>
                            <w:rFonts w:ascii="Cambria Math" w:hAnsi="Cambria Math" w:cs="Times New Roman"/>
                            <w:b/>
                            <w:i/>
                            <w:sz w:val="18"/>
                          </w:rPr>
                        </m:ctrlPr>
                      </m:barPr>
                      <m:e>
                        <m:r>
                          <m:rPr>
                            <m:sty m:val="bi"/>
                          </m:rPr>
                          <w:rPr>
                            <w:rFonts w:ascii="Cambria Math" w:hAnsi="Cambria Math" w:cs="Times New Roman"/>
                            <w:sz w:val="18"/>
                          </w:rPr>
                          <m:t>Y</m:t>
                        </m:r>
                      </m:e>
                    </m:bar>
                  </m:e>
                  <m:sub>
                    <m:r>
                      <m:rPr>
                        <m:sty m:val="bi"/>
                      </m:rPr>
                      <w:rPr>
                        <w:rFonts w:ascii="Cambria Math" w:hAnsi="Cambria Math" w:cs="Times New Roman"/>
                        <w:sz w:val="18"/>
                      </w:rPr>
                      <m:t>m</m:t>
                    </m:r>
                  </m:sub>
                </m:sSub>
                <m:r>
                  <m:rPr>
                    <m:sty m:val="bi"/>
                  </m:rPr>
                  <w:rPr>
                    <w:rFonts w:ascii="Cambria Math" w:hAnsi="Cambria Math" w:cs="Times New Roman"/>
                    <w:sz w:val="18"/>
                  </w:rPr>
                  <m:t>-</m:t>
                </m:r>
                <m:sSub>
                  <m:sSubPr>
                    <m:ctrlPr>
                      <w:rPr>
                        <w:rFonts w:ascii="Cambria Math" w:hAnsi="Cambria Math" w:cs="Times New Roman"/>
                        <w:b/>
                        <w:i/>
                        <w:sz w:val="18"/>
                      </w:rPr>
                    </m:ctrlPr>
                  </m:sSubPr>
                  <m:e>
                    <m:bar>
                      <m:barPr>
                        <m:pos m:val="top"/>
                        <m:ctrlPr>
                          <w:rPr>
                            <w:rFonts w:ascii="Cambria Math" w:hAnsi="Cambria Math" w:cs="Times New Roman"/>
                            <w:b/>
                            <w:i/>
                            <w:sz w:val="18"/>
                          </w:rPr>
                        </m:ctrlPr>
                      </m:barPr>
                      <m:e>
                        <m:r>
                          <m:rPr>
                            <m:sty m:val="bi"/>
                          </m:rPr>
                          <w:rPr>
                            <w:rFonts w:ascii="Cambria Math" w:hAnsi="Cambria Math" w:cs="Times New Roman"/>
                            <w:sz w:val="18"/>
                          </w:rPr>
                          <m:t>Y</m:t>
                        </m:r>
                      </m:e>
                    </m:bar>
                  </m:e>
                  <m:sub>
                    <m:r>
                      <m:rPr>
                        <m:sty m:val="bi"/>
                      </m:rPr>
                      <w:rPr>
                        <w:rFonts w:ascii="Cambria Math" w:hAnsi="Cambria Math" w:cs="Times New Roman"/>
                        <w:sz w:val="18"/>
                      </w:rPr>
                      <m:t>f</m:t>
                    </m:r>
                  </m:sub>
                </m:sSub>
              </m:oMath>
            </m:oMathPara>
          </w:p>
        </w:tc>
        <w:tc>
          <w:tcPr>
            <w:tcW w:w="1041" w:type="dxa"/>
          </w:tcPr>
          <w:p w:rsidR="001B025C" w:rsidRPr="00315F29" w:rsidRDefault="00490C29" w:rsidP="00490C2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0"/>
              </w:rPr>
            </w:pPr>
            <m:oMathPara>
              <m:oMath>
                <m:r>
                  <m:rPr>
                    <m:sty m:val="bi"/>
                  </m:rPr>
                  <w:rPr>
                    <w:rFonts w:ascii="Cambria Math" w:hAnsi="Cambria Math" w:cs="Times New Roman"/>
                    <w:sz w:val="20"/>
                  </w:rPr>
                  <m:t>SE</m:t>
                </m:r>
                <m:sSub>
                  <m:sSubPr>
                    <m:ctrlPr>
                      <w:rPr>
                        <w:rFonts w:ascii="Cambria Math" w:hAnsi="Cambria Math" w:cs="Times New Roman"/>
                        <w:b/>
                        <w:i/>
                        <w:sz w:val="20"/>
                      </w:rPr>
                    </m:ctrlPr>
                  </m:sSubPr>
                  <m:e>
                    <m:bar>
                      <m:barPr>
                        <m:pos m:val="top"/>
                        <m:ctrlPr>
                          <w:rPr>
                            <w:rFonts w:ascii="Cambria Math" w:hAnsi="Cambria Math" w:cs="Times New Roman"/>
                            <w:b/>
                            <w:i/>
                            <w:sz w:val="20"/>
                          </w:rPr>
                        </m:ctrlPr>
                      </m:barPr>
                      <m:e>
                        <m:r>
                          <m:rPr>
                            <m:sty m:val="bi"/>
                          </m:rPr>
                          <w:rPr>
                            <w:rFonts w:ascii="Cambria Math" w:hAnsi="Cambria Math" w:cs="Times New Roman"/>
                            <w:sz w:val="20"/>
                          </w:rPr>
                          <m:t>(Y</m:t>
                        </m:r>
                      </m:e>
                    </m:bar>
                  </m:e>
                  <m:sub>
                    <m:r>
                      <m:rPr>
                        <m:sty m:val="bi"/>
                      </m:rPr>
                      <w:rPr>
                        <w:rFonts w:ascii="Cambria Math" w:hAnsi="Cambria Math" w:cs="Times New Roman"/>
                        <w:sz w:val="20"/>
                      </w:rPr>
                      <m:t>m</m:t>
                    </m:r>
                  </m:sub>
                </m:sSub>
                <m:r>
                  <m:rPr>
                    <m:sty m:val="bi"/>
                  </m:rPr>
                  <w:rPr>
                    <w:rFonts w:ascii="Cambria Math" w:hAnsi="Cambria Math" w:cs="Times New Roman"/>
                    <w:sz w:val="20"/>
                  </w:rPr>
                  <m:t>-</m:t>
                </m:r>
                <m:sSub>
                  <m:sSubPr>
                    <m:ctrlPr>
                      <w:rPr>
                        <w:rFonts w:ascii="Cambria Math" w:hAnsi="Cambria Math" w:cs="Times New Roman"/>
                        <w:b/>
                        <w:i/>
                        <w:sz w:val="20"/>
                      </w:rPr>
                    </m:ctrlPr>
                  </m:sSubPr>
                  <m:e>
                    <m:bar>
                      <m:barPr>
                        <m:pos m:val="top"/>
                        <m:ctrlPr>
                          <w:rPr>
                            <w:rFonts w:ascii="Cambria Math" w:hAnsi="Cambria Math" w:cs="Times New Roman"/>
                            <w:b/>
                            <w:i/>
                            <w:sz w:val="20"/>
                          </w:rPr>
                        </m:ctrlPr>
                      </m:barPr>
                      <m:e>
                        <m:r>
                          <m:rPr>
                            <m:sty m:val="bi"/>
                          </m:rPr>
                          <w:rPr>
                            <w:rFonts w:ascii="Cambria Math" w:hAnsi="Cambria Math" w:cs="Times New Roman"/>
                            <w:sz w:val="20"/>
                          </w:rPr>
                          <m:t>Y</m:t>
                        </m:r>
                      </m:e>
                    </m:bar>
                  </m:e>
                  <m:sub>
                    <m:r>
                      <m:rPr>
                        <m:sty m:val="bi"/>
                      </m:rPr>
                      <w:rPr>
                        <w:rFonts w:ascii="Cambria Math" w:hAnsi="Cambria Math" w:cs="Times New Roman"/>
                        <w:sz w:val="20"/>
                      </w:rPr>
                      <m:t>f</m:t>
                    </m:r>
                  </m:sub>
                </m:sSub>
                <m:r>
                  <m:rPr>
                    <m:sty m:val="bi"/>
                  </m:rPr>
                  <w:rPr>
                    <w:rFonts w:ascii="Cambria Math" w:hAnsi="Cambria Math" w:cs="Times New Roman"/>
                    <w:sz w:val="20"/>
                  </w:rPr>
                  <m:t>)</m:t>
                </m:r>
              </m:oMath>
            </m:oMathPara>
          </w:p>
        </w:tc>
        <w:tc>
          <w:tcPr>
            <w:tcW w:w="1079" w:type="dxa"/>
          </w:tcPr>
          <w:p w:rsidR="001B025C" w:rsidRPr="00D0581E" w:rsidRDefault="001B025C" w:rsidP="00FE7D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rPr>
            </w:pPr>
            <w:r w:rsidRPr="00D0581E">
              <w:rPr>
                <w:rFonts w:ascii="Times New Roman" w:hAnsi="Times New Roman" w:cs="Times New Roman"/>
                <w:b/>
                <w:sz w:val="20"/>
              </w:rPr>
              <w:t>95% Conf. Int.</w:t>
            </w:r>
            <w:r w:rsidR="00323352" w:rsidRPr="00D0581E">
              <w:rPr>
                <w:rFonts w:ascii="Times New Roman" w:hAnsi="Times New Roman" w:cs="Times New Roman"/>
                <w:b/>
                <w:sz w:val="20"/>
              </w:rPr>
              <w:t xml:space="preserve"> for </w:t>
            </w:r>
            <m:oMath>
              <m:r>
                <m:rPr>
                  <m:sty m:val="bi"/>
                </m:rPr>
                <w:rPr>
                  <w:rFonts w:ascii="Cambria Math" w:hAnsi="Cambria Math" w:cs="Times New Roman"/>
                  <w:sz w:val="20"/>
                </w:rPr>
                <w:br/>
              </m:r>
            </m:oMath>
            <m:oMathPara>
              <m:oMath>
                <m:sSub>
                  <m:sSubPr>
                    <m:ctrlPr>
                      <w:rPr>
                        <w:rFonts w:ascii="Cambria Math" w:hAnsi="Cambria Math" w:cs="Times New Roman"/>
                        <w:b/>
                        <w:i/>
                        <w:sz w:val="20"/>
                      </w:rPr>
                    </m:ctrlPr>
                  </m:sSubPr>
                  <m:e>
                    <m:bar>
                      <m:barPr>
                        <m:pos m:val="top"/>
                        <m:ctrlPr>
                          <w:rPr>
                            <w:rFonts w:ascii="Cambria Math" w:hAnsi="Cambria Math" w:cs="Times New Roman"/>
                            <w:b/>
                            <w:i/>
                            <w:sz w:val="20"/>
                          </w:rPr>
                        </m:ctrlPr>
                      </m:barPr>
                      <m:e>
                        <m:r>
                          <m:rPr>
                            <m:sty m:val="bi"/>
                          </m:rPr>
                          <w:rPr>
                            <w:rFonts w:ascii="Cambria Math" w:hAnsi="Cambria Math" w:cs="Times New Roman"/>
                            <w:sz w:val="20"/>
                          </w:rPr>
                          <m:t>Y</m:t>
                        </m:r>
                      </m:e>
                    </m:bar>
                  </m:e>
                  <m:sub>
                    <m:r>
                      <m:rPr>
                        <m:sty m:val="bi"/>
                      </m:rPr>
                      <w:rPr>
                        <w:rFonts w:ascii="Cambria Math" w:hAnsi="Cambria Math" w:cs="Times New Roman"/>
                        <w:sz w:val="20"/>
                      </w:rPr>
                      <m:t>m</m:t>
                    </m:r>
                  </m:sub>
                </m:sSub>
                <m:r>
                  <m:rPr>
                    <m:sty m:val="bi"/>
                  </m:rPr>
                  <w:rPr>
                    <w:rFonts w:ascii="Cambria Math" w:hAnsi="Cambria Math" w:cs="Times New Roman"/>
                    <w:sz w:val="20"/>
                  </w:rPr>
                  <m:t>-</m:t>
                </m:r>
                <m:sSub>
                  <m:sSubPr>
                    <m:ctrlPr>
                      <w:rPr>
                        <w:rFonts w:ascii="Cambria Math" w:hAnsi="Cambria Math" w:cs="Times New Roman"/>
                        <w:b/>
                        <w:i/>
                        <w:sz w:val="20"/>
                      </w:rPr>
                    </m:ctrlPr>
                  </m:sSubPr>
                  <m:e>
                    <m:bar>
                      <m:barPr>
                        <m:pos m:val="top"/>
                        <m:ctrlPr>
                          <w:rPr>
                            <w:rFonts w:ascii="Cambria Math" w:hAnsi="Cambria Math" w:cs="Times New Roman"/>
                            <w:b/>
                            <w:i/>
                            <w:sz w:val="20"/>
                          </w:rPr>
                        </m:ctrlPr>
                      </m:barPr>
                      <m:e>
                        <m:r>
                          <m:rPr>
                            <m:sty m:val="bi"/>
                          </m:rPr>
                          <w:rPr>
                            <w:rFonts w:ascii="Cambria Math" w:hAnsi="Cambria Math" w:cs="Times New Roman"/>
                            <w:sz w:val="20"/>
                          </w:rPr>
                          <m:t>Y</m:t>
                        </m:r>
                      </m:e>
                    </m:bar>
                  </m:e>
                  <m:sub>
                    <m:r>
                      <m:rPr>
                        <m:sty m:val="bi"/>
                      </m:rPr>
                      <w:rPr>
                        <w:rFonts w:ascii="Cambria Math" w:hAnsi="Cambria Math" w:cs="Times New Roman"/>
                        <w:sz w:val="20"/>
                      </w:rPr>
                      <m:t>f</m:t>
                    </m:r>
                  </m:sub>
                </m:sSub>
              </m:oMath>
            </m:oMathPara>
          </w:p>
        </w:tc>
      </w:tr>
      <w:tr w:rsidR="00315F29" w:rsidRPr="00D0581E" w:rsidTr="00E56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490C29" w:rsidRPr="00D0581E" w:rsidRDefault="00490C29" w:rsidP="00350E14">
            <w:pPr>
              <w:rPr>
                <w:rFonts w:ascii="Times New Roman" w:hAnsi="Times New Roman" w:cs="Times New Roman"/>
                <w:b w:val="0"/>
              </w:rPr>
            </w:pPr>
            <w:r w:rsidRPr="00D0581E">
              <w:rPr>
                <w:rFonts w:ascii="Times New Roman" w:hAnsi="Times New Roman" w:cs="Times New Roman"/>
                <w:b w:val="0"/>
              </w:rPr>
              <w:t>1992</w:t>
            </w:r>
          </w:p>
        </w:tc>
        <w:tc>
          <w:tcPr>
            <w:tcW w:w="1298" w:type="dxa"/>
          </w:tcPr>
          <w:p w:rsidR="00490C29" w:rsidRDefault="00315F29" w:rsidP="00315F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17.630</w:t>
            </w:r>
          </w:p>
          <w:p w:rsidR="00AB3830" w:rsidRPr="00D0581E" w:rsidRDefault="00AB3830" w:rsidP="00AB38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Pr="00AB3830">
              <w:rPr>
                <w:rFonts w:ascii="Times New Roman" w:hAnsi="Times New Roman" w:cs="Times New Roman"/>
              </w:rPr>
              <w:t>1514204)</w:t>
            </w:r>
          </w:p>
        </w:tc>
        <w:tc>
          <w:tcPr>
            <w:tcW w:w="711" w:type="dxa"/>
          </w:tcPr>
          <w:p w:rsidR="00490C29" w:rsidRPr="00D0581E" w:rsidRDefault="00490C29"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7</w:t>
            </w:r>
            <w:r w:rsidR="00315F29">
              <w:rPr>
                <w:rFonts w:ascii="Times New Roman" w:hAnsi="Times New Roman" w:cs="Times New Roman"/>
              </w:rPr>
              <w:t>.975</w:t>
            </w:r>
          </w:p>
        </w:tc>
        <w:tc>
          <w:tcPr>
            <w:tcW w:w="656" w:type="dxa"/>
          </w:tcPr>
          <w:p w:rsidR="00490C29" w:rsidRPr="00D0581E" w:rsidRDefault="00490C29"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2774</w:t>
            </w:r>
          </w:p>
        </w:tc>
        <w:tc>
          <w:tcPr>
            <w:tcW w:w="1371" w:type="dxa"/>
          </w:tcPr>
          <w:p w:rsidR="00AB3830" w:rsidRDefault="00490C29"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14.37324</w:t>
            </w:r>
            <w:r w:rsidR="00954970">
              <w:rPr>
                <w:rFonts w:ascii="Times New Roman" w:hAnsi="Times New Roman" w:cs="Times New Roman"/>
              </w:rPr>
              <w:t>***</w:t>
            </w:r>
          </w:p>
          <w:p w:rsidR="00490C29" w:rsidRPr="00D0581E" w:rsidRDefault="00AB3830"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Pr="00AB3830">
              <w:rPr>
                <w:rFonts w:ascii="Times New Roman" w:hAnsi="Times New Roman" w:cs="Times New Roman"/>
              </w:rPr>
              <w:t>1469648)</w:t>
            </w:r>
            <w:r w:rsidR="00490C29" w:rsidRPr="00D0581E">
              <w:rPr>
                <w:rFonts w:ascii="Times New Roman" w:hAnsi="Times New Roman" w:cs="Times New Roman"/>
              </w:rPr>
              <w:t xml:space="preserve">    </w:t>
            </w:r>
          </w:p>
        </w:tc>
        <w:tc>
          <w:tcPr>
            <w:tcW w:w="1041" w:type="dxa"/>
          </w:tcPr>
          <w:p w:rsidR="00490C29" w:rsidRPr="00D0581E" w:rsidRDefault="00490C29"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 xml:space="preserve">6.365458    </w:t>
            </w:r>
          </w:p>
        </w:tc>
        <w:tc>
          <w:tcPr>
            <w:tcW w:w="739" w:type="dxa"/>
          </w:tcPr>
          <w:p w:rsidR="00490C29" w:rsidRPr="00D0581E" w:rsidRDefault="00490C29" w:rsidP="00490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1876</w:t>
            </w:r>
          </w:p>
        </w:tc>
        <w:tc>
          <w:tcPr>
            <w:tcW w:w="958" w:type="dxa"/>
          </w:tcPr>
          <w:p w:rsidR="00490C29" w:rsidRPr="00D0581E" w:rsidRDefault="00490C29"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 xml:space="preserve">3.257365    </w:t>
            </w:r>
          </w:p>
        </w:tc>
        <w:tc>
          <w:tcPr>
            <w:tcW w:w="1041" w:type="dxa"/>
          </w:tcPr>
          <w:p w:rsidR="00490C29" w:rsidRPr="00D0581E" w:rsidRDefault="00490C29"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 xml:space="preserve">.2202519                </w:t>
            </w:r>
          </w:p>
        </w:tc>
        <w:tc>
          <w:tcPr>
            <w:tcW w:w="1079" w:type="dxa"/>
          </w:tcPr>
          <w:p w:rsidR="00490C29" w:rsidRPr="00D0581E" w:rsidRDefault="00490C29" w:rsidP="00350E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(2.82556-  3.68916)</w:t>
            </w:r>
          </w:p>
        </w:tc>
      </w:tr>
      <w:tr w:rsidR="00315F29" w:rsidRPr="00D0581E" w:rsidTr="00E56481">
        <w:tc>
          <w:tcPr>
            <w:cnfStyle w:val="001000000000" w:firstRow="0" w:lastRow="0" w:firstColumn="1" w:lastColumn="0" w:oddVBand="0" w:evenVBand="0" w:oddHBand="0" w:evenHBand="0" w:firstRowFirstColumn="0" w:firstRowLastColumn="0" w:lastRowFirstColumn="0" w:lastRowLastColumn="0"/>
            <w:tcW w:w="682" w:type="dxa"/>
          </w:tcPr>
          <w:p w:rsidR="00490C29" w:rsidRPr="00D0581E" w:rsidRDefault="00490C29" w:rsidP="00350E14">
            <w:pPr>
              <w:rPr>
                <w:rFonts w:ascii="Times New Roman" w:hAnsi="Times New Roman" w:cs="Times New Roman"/>
                <w:b w:val="0"/>
              </w:rPr>
            </w:pPr>
            <w:r w:rsidRPr="00D0581E">
              <w:rPr>
                <w:rFonts w:ascii="Times New Roman" w:hAnsi="Times New Roman" w:cs="Times New Roman"/>
                <w:b w:val="0"/>
              </w:rPr>
              <w:t>2012</w:t>
            </w:r>
          </w:p>
        </w:tc>
        <w:tc>
          <w:tcPr>
            <w:tcW w:w="1298" w:type="dxa"/>
          </w:tcPr>
          <w:p w:rsidR="00490C29" w:rsidRDefault="00490C29" w:rsidP="00315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17.043</w:t>
            </w:r>
          </w:p>
          <w:p w:rsidR="00AB3830" w:rsidRPr="00D0581E" w:rsidRDefault="00AB3830" w:rsidP="00315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B3830">
              <w:rPr>
                <w:rFonts w:ascii="Times New Roman" w:hAnsi="Times New Roman" w:cs="Times New Roman"/>
              </w:rPr>
              <w:t>0</w:t>
            </w:r>
            <w:r>
              <w:rPr>
                <w:rFonts w:ascii="Times New Roman" w:hAnsi="Times New Roman" w:cs="Times New Roman"/>
              </w:rPr>
              <w:t>.1864512</w:t>
            </w:r>
            <w:r w:rsidRPr="00AB3830">
              <w:rPr>
                <w:rFonts w:ascii="Times New Roman" w:hAnsi="Times New Roman" w:cs="Times New Roman"/>
              </w:rPr>
              <w:t>)</w:t>
            </w:r>
          </w:p>
        </w:tc>
        <w:tc>
          <w:tcPr>
            <w:tcW w:w="711" w:type="dxa"/>
          </w:tcPr>
          <w:p w:rsidR="00490C29" w:rsidRPr="00D0581E" w:rsidRDefault="00315F29" w:rsidP="00315F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8.900</w:t>
            </w:r>
          </w:p>
        </w:tc>
        <w:tc>
          <w:tcPr>
            <w:tcW w:w="656" w:type="dxa"/>
          </w:tcPr>
          <w:p w:rsidR="00490C29" w:rsidRPr="00D0581E" w:rsidRDefault="00490C29"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2279</w:t>
            </w:r>
          </w:p>
        </w:tc>
        <w:tc>
          <w:tcPr>
            <w:tcW w:w="1371" w:type="dxa"/>
          </w:tcPr>
          <w:p w:rsidR="00490C29" w:rsidRDefault="00490C29"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13.11905</w:t>
            </w:r>
            <w:r w:rsidR="00954970">
              <w:rPr>
                <w:rFonts w:ascii="Times New Roman" w:hAnsi="Times New Roman" w:cs="Times New Roman"/>
              </w:rPr>
              <w:t>***</w:t>
            </w:r>
          </w:p>
          <w:p w:rsidR="00AB3830" w:rsidRPr="00D0581E" w:rsidRDefault="00AB3830"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Pr="00AB3830">
              <w:rPr>
                <w:rFonts w:ascii="Times New Roman" w:hAnsi="Times New Roman" w:cs="Times New Roman"/>
              </w:rPr>
              <w:t>1746657</w:t>
            </w:r>
            <w:r w:rsidRPr="00AB3830">
              <w:rPr>
                <w:rFonts w:ascii="Times New Roman" w:hAnsi="Times New Roman" w:cs="Times New Roman"/>
              </w:rPr>
              <w:t>)</w:t>
            </w:r>
          </w:p>
        </w:tc>
        <w:tc>
          <w:tcPr>
            <w:tcW w:w="1041" w:type="dxa"/>
          </w:tcPr>
          <w:p w:rsidR="00490C29" w:rsidRPr="00D0581E" w:rsidRDefault="00490C29"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6.06570</w:t>
            </w:r>
          </w:p>
        </w:tc>
        <w:tc>
          <w:tcPr>
            <w:tcW w:w="739" w:type="dxa"/>
          </w:tcPr>
          <w:p w:rsidR="00490C29" w:rsidRPr="00D0581E" w:rsidRDefault="00490C29"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1206</w:t>
            </w:r>
          </w:p>
        </w:tc>
        <w:tc>
          <w:tcPr>
            <w:tcW w:w="958" w:type="dxa"/>
          </w:tcPr>
          <w:p w:rsidR="00490C29" w:rsidRPr="00D0581E" w:rsidRDefault="00490C29"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3.924525</w:t>
            </w:r>
          </w:p>
        </w:tc>
        <w:tc>
          <w:tcPr>
            <w:tcW w:w="1041" w:type="dxa"/>
          </w:tcPr>
          <w:p w:rsidR="00490C29" w:rsidRPr="00D0581E" w:rsidRDefault="00490C29" w:rsidP="00350E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 xml:space="preserve">.2860826                </w:t>
            </w:r>
          </w:p>
        </w:tc>
        <w:tc>
          <w:tcPr>
            <w:tcW w:w="1079" w:type="dxa"/>
          </w:tcPr>
          <w:p w:rsidR="00490C29" w:rsidRPr="00D0581E" w:rsidRDefault="00490C29" w:rsidP="00490C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581E">
              <w:rPr>
                <w:rFonts w:ascii="Times New Roman" w:hAnsi="Times New Roman" w:cs="Times New Roman"/>
              </w:rPr>
              <w:t>(3.36361-4.48543)</w:t>
            </w:r>
          </w:p>
        </w:tc>
      </w:tr>
    </w:tbl>
    <w:p w:rsidR="006A3AF8" w:rsidRPr="006A3AF8" w:rsidRDefault="006A3AF8" w:rsidP="006A3AF8">
      <w:pPr>
        <w:spacing w:after="160" w:line="259" w:lineRule="auto"/>
        <w:rPr>
          <w:rFonts w:ascii="Times New Roman" w:hAnsi="Times New Roman" w:cs="Times New Roman"/>
          <w:szCs w:val="24"/>
        </w:rPr>
      </w:pPr>
      <w:r w:rsidRPr="006A3AF8">
        <w:rPr>
          <w:rFonts w:ascii="Times New Roman" w:hAnsi="Times New Roman" w:cs="Times New Roman"/>
          <w:szCs w:val="24"/>
        </w:rPr>
        <w:t xml:space="preserve">Standard Errors are in parenthesis. </w:t>
      </w:r>
      <w:proofErr w:type="gramStart"/>
      <w:r w:rsidRPr="006A3AF8">
        <w:rPr>
          <w:rFonts w:ascii="Times New Roman" w:eastAsia="Times New Roman" w:hAnsi="Times New Roman" w:cs="Times New Roman"/>
          <w:szCs w:val="24"/>
        </w:rPr>
        <w:t>***p-value of less than 0.01.</w:t>
      </w:r>
      <w:proofErr w:type="gramEnd"/>
    </w:p>
    <w:p w:rsidR="00AB3830" w:rsidRPr="003B37F5" w:rsidRDefault="003B37F5" w:rsidP="00AB3830">
      <w:pPr>
        <w:rPr>
          <w:rFonts w:ascii="Times New Roman" w:hAnsi="Times New Roman" w:cs="Times New Roman"/>
        </w:rPr>
      </w:pPr>
      <w:r>
        <w:rPr>
          <w:rFonts w:ascii="Times New Roman" w:hAnsi="Times New Roman" w:cs="Times New Roman"/>
        </w:rPr>
        <w:t>Table 4 shows the gender gap for high school graduates between 1992 and 2012. In 2012, men earned 3.924 dollars more per hour on average than women. In 1992, they earned 3.257 more. The results are highly significant. Both men and women earned more with college degrees</w:t>
      </w:r>
      <w:r w:rsidR="001E2DAF">
        <w:rPr>
          <w:rFonts w:ascii="Times New Roman" w:hAnsi="Times New Roman" w:cs="Times New Roman"/>
        </w:rPr>
        <w:t xml:space="preserve"> than with just high school diplomas</w:t>
      </w:r>
      <w:r>
        <w:rPr>
          <w:rFonts w:ascii="Times New Roman" w:hAnsi="Times New Roman" w:cs="Times New Roman"/>
        </w:rPr>
        <w:t>.</w:t>
      </w:r>
    </w:p>
    <w:p w:rsidR="00E56481" w:rsidRDefault="00E56481" w:rsidP="00AB3830">
      <w:pPr>
        <w:rPr>
          <w:rFonts w:ascii="Times New Roman" w:hAnsi="Times New Roman" w:cs="Times New Roman"/>
          <w:b/>
        </w:rPr>
      </w:pPr>
      <w:r w:rsidRPr="00E56481">
        <w:rPr>
          <w:rFonts w:ascii="Times New Roman" w:hAnsi="Times New Roman" w:cs="Times New Roman"/>
          <w:b/>
        </w:rPr>
        <w:t>Conclusion</w:t>
      </w:r>
    </w:p>
    <w:p w:rsidR="003B37F5" w:rsidRPr="003B37F5" w:rsidRDefault="003B37F5" w:rsidP="003B37F5">
      <w:pPr>
        <w:rPr>
          <w:rFonts w:ascii="Times New Roman" w:hAnsi="Times New Roman" w:cs="Times New Roman"/>
        </w:rPr>
      </w:pPr>
      <w:r>
        <w:rPr>
          <w:rFonts w:ascii="Times New Roman" w:hAnsi="Times New Roman" w:cs="Times New Roman"/>
        </w:rPr>
        <w:t xml:space="preserve">The data reveals declining AHE for high school graduates and no statistically significant increase in AHE for college </w:t>
      </w:r>
      <w:r w:rsidR="00893AA8">
        <w:rPr>
          <w:rFonts w:ascii="Times New Roman" w:hAnsi="Times New Roman" w:cs="Times New Roman"/>
        </w:rPr>
        <w:t>graduates either, over a twenty-</w:t>
      </w:r>
      <w:r>
        <w:rPr>
          <w:rFonts w:ascii="Times New Roman" w:hAnsi="Times New Roman" w:cs="Times New Roman"/>
        </w:rPr>
        <w:t xml:space="preserve">year period. The data also shows that men earn more than </w:t>
      </w:r>
      <w:r w:rsidR="00893AA8">
        <w:rPr>
          <w:rFonts w:ascii="Times New Roman" w:hAnsi="Times New Roman" w:cs="Times New Roman"/>
        </w:rPr>
        <w:t xml:space="preserve">women and that the gender gap has not decreased. College Graduates Earn significantly more than High School </w:t>
      </w:r>
      <w:r w:rsidR="001E2DAF">
        <w:rPr>
          <w:rFonts w:ascii="Times New Roman" w:hAnsi="Times New Roman" w:cs="Times New Roman"/>
        </w:rPr>
        <w:t>graduates</w:t>
      </w:r>
      <w:r w:rsidR="00893AA8">
        <w:rPr>
          <w:rFonts w:ascii="Times New Roman" w:hAnsi="Times New Roman" w:cs="Times New Roman"/>
        </w:rPr>
        <w:t xml:space="preserve"> and the difference between them </w:t>
      </w:r>
      <w:proofErr w:type="gramStart"/>
      <w:r w:rsidR="001E2DAF">
        <w:rPr>
          <w:rFonts w:ascii="Times New Roman" w:hAnsi="Times New Roman" w:cs="Times New Roman"/>
        </w:rPr>
        <w:t>has</w:t>
      </w:r>
      <w:proofErr w:type="gramEnd"/>
      <w:r w:rsidR="00893AA8">
        <w:rPr>
          <w:rFonts w:ascii="Times New Roman" w:hAnsi="Times New Roman" w:cs="Times New Roman"/>
        </w:rPr>
        <w:t xml:space="preserve"> increased</w:t>
      </w:r>
      <w:r w:rsidR="001E2DAF">
        <w:rPr>
          <w:rFonts w:ascii="Times New Roman" w:hAnsi="Times New Roman" w:cs="Times New Roman"/>
        </w:rPr>
        <w:t>,</w:t>
      </w:r>
      <w:r w:rsidR="00893AA8">
        <w:rPr>
          <w:rFonts w:ascii="Times New Roman" w:hAnsi="Times New Roman" w:cs="Times New Roman"/>
        </w:rPr>
        <w:t xml:space="preserve"> as AHE for high school graduates </w:t>
      </w:r>
      <w:r w:rsidR="001E2DAF">
        <w:rPr>
          <w:rFonts w:ascii="Times New Roman" w:hAnsi="Times New Roman" w:cs="Times New Roman"/>
        </w:rPr>
        <w:t>has decreased</w:t>
      </w:r>
      <w:r w:rsidR="00893AA8">
        <w:rPr>
          <w:rFonts w:ascii="Times New Roman" w:hAnsi="Times New Roman" w:cs="Times New Roman"/>
        </w:rPr>
        <w:t>.</w:t>
      </w:r>
    </w:p>
    <w:sectPr w:rsidR="003B37F5" w:rsidRPr="003B37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404" w:rsidRDefault="008C7404" w:rsidP="005F16DA">
      <w:pPr>
        <w:spacing w:after="0" w:line="240" w:lineRule="auto"/>
      </w:pPr>
      <w:r>
        <w:separator/>
      </w:r>
    </w:p>
  </w:endnote>
  <w:endnote w:type="continuationSeparator" w:id="0">
    <w:p w:rsidR="008C7404" w:rsidRDefault="008C7404" w:rsidP="005F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404" w:rsidRDefault="008C7404" w:rsidP="005F16DA">
      <w:pPr>
        <w:spacing w:after="0" w:line="240" w:lineRule="auto"/>
      </w:pPr>
      <w:r>
        <w:separator/>
      </w:r>
    </w:p>
  </w:footnote>
  <w:footnote w:type="continuationSeparator" w:id="0">
    <w:p w:rsidR="008C7404" w:rsidRDefault="008C7404" w:rsidP="005F1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AF8" w:rsidRDefault="006A3AF8">
    <w:pPr>
      <w:pStyle w:val="Header"/>
    </w:pPr>
    <w:r>
      <w:t>Eli Sakov</w:t>
    </w:r>
  </w:p>
  <w:p w:rsidR="006A3AF8" w:rsidRDefault="006A3AF8">
    <w:pPr>
      <w:pStyle w:val="Header"/>
    </w:pPr>
    <w:r>
      <w:t>9.18.2014</w:t>
    </w:r>
  </w:p>
  <w:p w:rsidR="006A3AF8" w:rsidRDefault="006A3AF8">
    <w:pPr>
      <w:pStyle w:val="Header"/>
    </w:pPr>
    <w:r>
      <w:t>Econometrics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70"/>
    <w:rsid w:val="00032963"/>
    <w:rsid w:val="00056D78"/>
    <w:rsid w:val="000E460E"/>
    <w:rsid w:val="000F2129"/>
    <w:rsid w:val="00126353"/>
    <w:rsid w:val="0019698B"/>
    <w:rsid w:val="001B025C"/>
    <w:rsid w:val="001E26F1"/>
    <w:rsid w:val="001E2DAF"/>
    <w:rsid w:val="001F473E"/>
    <w:rsid w:val="00217309"/>
    <w:rsid w:val="002555C4"/>
    <w:rsid w:val="00277A2A"/>
    <w:rsid w:val="00315F29"/>
    <w:rsid w:val="00323352"/>
    <w:rsid w:val="00346003"/>
    <w:rsid w:val="00350E14"/>
    <w:rsid w:val="003804FE"/>
    <w:rsid w:val="003A56FF"/>
    <w:rsid w:val="003B37F5"/>
    <w:rsid w:val="00425276"/>
    <w:rsid w:val="00451D0B"/>
    <w:rsid w:val="00490C29"/>
    <w:rsid w:val="004F3918"/>
    <w:rsid w:val="00557CF2"/>
    <w:rsid w:val="00566349"/>
    <w:rsid w:val="00572DD1"/>
    <w:rsid w:val="005C0797"/>
    <w:rsid w:val="005F16DA"/>
    <w:rsid w:val="00640932"/>
    <w:rsid w:val="0069556F"/>
    <w:rsid w:val="006A3AF8"/>
    <w:rsid w:val="006D6235"/>
    <w:rsid w:val="006F7E56"/>
    <w:rsid w:val="007216FD"/>
    <w:rsid w:val="00757845"/>
    <w:rsid w:val="007C52D8"/>
    <w:rsid w:val="0086236E"/>
    <w:rsid w:val="00893AA8"/>
    <w:rsid w:val="008A61BF"/>
    <w:rsid w:val="008C7404"/>
    <w:rsid w:val="008E7D77"/>
    <w:rsid w:val="00901E7D"/>
    <w:rsid w:val="009150D0"/>
    <w:rsid w:val="00954970"/>
    <w:rsid w:val="00A11154"/>
    <w:rsid w:val="00A15B27"/>
    <w:rsid w:val="00A55070"/>
    <w:rsid w:val="00A9273C"/>
    <w:rsid w:val="00AB3830"/>
    <w:rsid w:val="00AC0B28"/>
    <w:rsid w:val="00AF7EC5"/>
    <w:rsid w:val="00BB1F7D"/>
    <w:rsid w:val="00BC7DF0"/>
    <w:rsid w:val="00C57F3F"/>
    <w:rsid w:val="00CB7CDB"/>
    <w:rsid w:val="00D0581E"/>
    <w:rsid w:val="00D3605D"/>
    <w:rsid w:val="00D36C44"/>
    <w:rsid w:val="00D97D59"/>
    <w:rsid w:val="00DC07EF"/>
    <w:rsid w:val="00E56481"/>
    <w:rsid w:val="00E63BD8"/>
    <w:rsid w:val="00EB084C"/>
    <w:rsid w:val="00F8459C"/>
    <w:rsid w:val="00FE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59C"/>
    <w:rPr>
      <w:rFonts w:ascii="Tahoma" w:hAnsi="Tahoma" w:cs="Tahoma"/>
      <w:sz w:val="16"/>
      <w:szCs w:val="16"/>
    </w:rPr>
  </w:style>
  <w:style w:type="table" w:styleId="LightList">
    <w:name w:val="Light List"/>
    <w:basedOn w:val="TableNormal"/>
    <w:uiPriority w:val="61"/>
    <w:rsid w:val="00BC7D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E26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5F1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6DA"/>
  </w:style>
  <w:style w:type="paragraph" w:styleId="Footer">
    <w:name w:val="footer"/>
    <w:basedOn w:val="Normal"/>
    <w:link w:val="FooterChar"/>
    <w:uiPriority w:val="99"/>
    <w:unhideWhenUsed/>
    <w:rsid w:val="005F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6DA"/>
  </w:style>
  <w:style w:type="character" w:styleId="PlaceholderText">
    <w:name w:val="Placeholder Text"/>
    <w:basedOn w:val="DefaultParagraphFont"/>
    <w:uiPriority w:val="99"/>
    <w:semiHidden/>
    <w:rsid w:val="00323352"/>
    <w:rPr>
      <w:color w:val="808080"/>
    </w:rPr>
  </w:style>
  <w:style w:type="paragraph" w:styleId="Title">
    <w:name w:val="Title"/>
    <w:basedOn w:val="Normal"/>
    <w:next w:val="Normal"/>
    <w:link w:val="TitleChar"/>
    <w:uiPriority w:val="10"/>
    <w:qFormat/>
    <w:rsid w:val="00A111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1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11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111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59C"/>
    <w:rPr>
      <w:rFonts w:ascii="Tahoma" w:hAnsi="Tahoma" w:cs="Tahoma"/>
      <w:sz w:val="16"/>
      <w:szCs w:val="16"/>
    </w:rPr>
  </w:style>
  <w:style w:type="table" w:styleId="LightList">
    <w:name w:val="Light List"/>
    <w:basedOn w:val="TableNormal"/>
    <w:uiPriority w:val="61"/>
    <w:rsid w:val="00BC7D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E26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5F1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6DA"/>
  </w:style>
  <w:style w:type="paragraph" w:styleId="Footer">
    <w:name w:val="footer"/>
    <w:basedOn w:val="Normal"/>
    <w:link w:val="FooterChar"/>
    <w:uiPriority w:val="99"/>
    <w:unhideWhenUsed/>
    <w:rsid w:val="005F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6DA"/>
  </w:style>
  <w:style w:type="character" w:styleId="PlaceholderText">
    <w:name w:val="Placeholder Text"/>
    <w:basedOn w:val="DefaultParagraphFont"/>
    <w:uiPriority w:val="99"/>
    <w:semiHidden/>
    <w:rsid w:val="00323352"/>
    <w:rPr>
      <w:color w:val="808080"/>
    </w:rPr>
  </w:style>
  <w:style w:type="paragraph" w:styleId="Title">
    <w:name w:val="Title"/>
    <w:basedOn w:val="Normal"/>
    <w:next w:val="Normal"/>
    <w:link w:val="TitleChar"/>
    <w:uiPriority w:val="10"/>
    <w:qFormat/>
    <w:rsid w:val="00A111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1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11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111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6112">
      <w:bodyDiv w:val="1"/>
      <w:marLeft w:val="0"/>
      <w:marRight w:val="0"/>
      <w:marTop w:val="0"/>
      <w:marBottom w:val="0"/>
      <w:divBdr>
        <w:top w:val="none" w:sz="0" w:space="0" w:color="auto"/>
        <w:left w:val="none" w:sz="0" w:space="0" w:color="auto"/>
        <w:bottom w:val="none" w:sz="0" w:space="0" w:color="auto"/>
        <w:right w:val="none" w:sz="0" w:space="0" w:color="auto"/>
      </w:divBdr>
    </w:div>
    <w:div w:id="394789311">
      <w:bodyDiv w:val="1"/>
      <w:marLeft w:val="0"/>
      <w:marRight w:val="0"/>
      <w:marTop w:val="0"/>
      <w:marBottom w:val="0"/>
      <w:divBdr>
        <w:top w:val="none" w:sz="0" w:space="0" w:color="auto"/>
        <w:left w:val="none" w:sz="0" w:space="0" w:color="auto"/>
        <w:bottom w:val="none" w:sz="0" w:space="0" w:color="auto"/>
        <w:right w:val="none" w:sz="0" w:space="0" w:color="auto"/>
      </w:divBdr>
    </w:div>
    <w:div w:id="414590066">
      <w:bodyDiv w:val="1"/>
      <w:marLeft w:val="0"/>
      <w:marRight w:val="0"/>
      <w:marTop w:val="0"/>
      <w:marBottom w:val="0"/>
      <w:divBdr>
        <w:top w:val="none" w:sz="0" w:space="0" w:color="auto"/>
        <w:left w:val="none" w:sz="0" w:space="0" w:color="auto"/>
        <w:bottom w:val="none" w:sz="0" w:space="0" w:color="auto"/>
        <w:right w:val="none" w:sz="0" w:space="0" w:color="auto"/>
      </w:divBdr>
    </w:div>
    <w:div w:id="465391782">
      <w:bodyDiv w:val="1"/>
      <w:marLeft w:val="0"/>
      <w:marRight w:val="0"/>
      <w:marTop w:val="0"/>
      <w:marBottom w:val="0"/>
      <w:divBdr>
        <w:top w:val="none" w:sz="0" w:space="0" w:color="auto"/>
        <w:left w:val="none" w:sz="0" w:space="0" w:color="auto"/>
        <w:bottom w:val="none" w:sz="0" w:space="0" w:color="auto"/>
        <w:right w:val="none" w:sz="0" w:space="0" w:color="auto"/>
      </w:divBdr>
    </w:div>
    <w:div w:id="504713345">
      <w:bodyDiv w:val="1"/>
      <w:marLeft w:val="0"/>
      <w:marRight w:val="0"/>
      <w:marTop w:val="0"/>
      <w:marBottom w:val="0"/>
      <w:divBdr>
        <w:top w:val="none" w:sz="0" w:space="0" w:color="auto"/>
        <w:left w:val="none" w:sz="0" w:space="0" w:color="auto"/>
        <w:bottom w:val="none" w:sz="0" w:space="0" w:color="auto"/>
        <w:right w:val="none" w:sz="0" w:space="0" w:color="auto"/>
      </w:divBdr>
    </w:div>
    <w:div w:id="504901767">
      <w:bodyDiv w:val="1"/>
      <w:marLeft w:val="0"/>
      <w:marRight w:val="0"/>
      <w:marTop w:val="0"/>
      <w:marBottom w:val="0"/>
      <w:divBdr>
        <w:top w:val="none" w:sz="0" w:space="0" w:color="auto"/>
        <w:left w:val="none" w:sz="0" w:space="0" w:color="auto"/>
        <w:bottom w:val="none" w:sz="0" w:space="0" w:color="auto"/>
        <w:right w:val="none" w:sz="0" w:space="0" w:color="auto"/>
      </w:divBdr>
    </w:div>
    <w:div w:id="617226970">
      <w:bodyDiv w:val="1"/>
      <w:marLeft w:val="0"/>
      <w:marRight w:val="0"/>
      <w:marTop w:val="0"/>
      <w:marBottom w:val="0"/>
      <w:divBdr>
        <w:top w:val="none" w:sz="0" w:space="0" w:color="auto"/>
        <w:left w:val="none" w:sz="0" w:space="0" w:color="auto"/>
        <w:bottom w:val="none" w:sz="0" w:space="0" w:color="auto"/>
        <w:right w:val="none" w:sz="0" w:space="0" w:color="auto"/>
      </w:divBdr>
    </w:div>
    <w:div w:id="996810289">
      <w:bodyDiv w:val="1"/>
      <w:marLeft w:val="0"/>
      <w:marRight w:val="0"/>
      <w:marTop w:val="0"/>
      <w:marBottom w:val="0"/>
      <w:divBdr>
        <w:top w:val="none" w:sz="0" w:space="0" w:color="auto"/>
        <w:left w:val="none" w:sz="0" w:space="0" w:color="auto"/>
        <w:bottom w:val="none" w:sz="0" w:space="0" w:color="auto"/>
        <w:right w:val="none" w:sz="0" w:space="0" w:color="auto"/>
      </w:divBdr>
    </w:div>
    <w:div w:id="1010910893">
      <w:bodyDiv w:val="1"/>
      <w:marLeft w:val="0"/>
      <w:marRight w:val="0"/>
      <w:marTop w:val="0"/>
      <w:marBottom w:val="0"/>
      <w:divBdr>
        <w:top w:val="none" w:sz="0" w:space="0" w:color="auto"/>
        <w:left w:val="none" w:sz="0" w:space="0" w:color="auto"/>
        <w:bottom w:val="none" w:sz="0" w:space="0" w:color="auto"/>
        <w:right w:val="none" w:sz="0" w:space="0" w:color="auto"/>
      </w:divBdr>
    </w:div>
    <w:div w:id="1135565050">
      <w:bodyDiv w:val="1"/>
      <w:marLeft w:val="0"/>
      <w:marRight w:val="0"/>
      <w:marTop w:val="0"/>
      <w:marBottom w:val="0"/>
      <w:divBdr>
        <w:top w:val="none" w:sz="0" w:space="0" w:color="auto"/>
        <w:left w:val="none" w:sz="0" w:space="0" w:color="auto"/>
        <w:bottom w:val="none" w:sz="0" w:space="0" w:color="auto"/>
        <w:right w:val="none" w:sz="0" w:space="0" w:color="auto"/>
      </w:divBdr>
    </w:div>
    <w:div w:id="1155295724">
      <w:bodyDiv w:val="1"/>
      <w:marLeft w:val="0"/>
      <w:marRight w:val="0"/>
      <w:marTop w:val="0"/>
      <w:marBottom w:val="0"/>
      <w:divBdr>
        <w:top w:val="none" w:sz="0" w:space="0" w:color="auto"/>
        <w:left w:val="none" w:sz="0" w:space="0" w:color="auto"/>
        <w:bottom w:val="none" w:sz="0" w:space="0" w:color="auto"/>
        <w:right w:val="none" w:sz="0" w:space="0" w:color="auto"/>
      </w:divBdr>
    </w:div>
    <w:div w:id="1403867685">
      <w:bodyDiv w:val="1"/>
      <w:marLeft w:val="0"/>
      <w:marRight w:val="0"/>
      <w:marTop w:val="0"/>
      <w:marBottom w:val="0"/>
      <w:divBdr>
        <w:top w:val="none" w:sz="0" w:space="0" w:color="auto"/>
        <w:left w:val="none" w:sz="0" w:space="0" w:color="auto"/>
        <w:bottom w:val="none" w:sz="0" w:space="0" w:color="auto"/>
        <w:right w:val="none" w:sz="0" w:space="0" w:color="auto"/>
      </w:divBdr>
    </w:div>
    <w:div w:id="1493721458">
      <w:bodyDiv w:val="1"/>
      <w:marLeft w:val="0"/>
      <w:marRight w:val="0"/>
      <w:marTop w:val="0"/>
      <w:marBottom w:val="0"/>
      <w:divBdr>
        <w:top w:val="none" w:sz="0" w:space="0" w:color="auto"/>
        <w:left w:val="none" w:sz="0" w:space="0" w:color="auto"/>
        <w:bottom w:val="none" w:sz="0" w:space="0" w:color="auto"/>
        <w:right w:val="none" w:sz="0" w:space="0" w:color="auto"/>
      </w:divBdr>
    </w:div>
    <w:div w:id="1511066975">
      <w:bodyDiv w:val="1"/>
      <w:marLeft w:val="0"/>
      <w:marRight w:val="0"/>
      <w:marTop w:val="0"/>
      <w:marBottom w:val="0"/>
      <w:divBdr>
        <w:top w:val="none" w:sz="0" w:space="0" w:color="auto"/>
        <w:left w:val="none" w:sz="0" w:space="0" w:color="auto"/>
        <w:bottom w:val="none" w:sz="0" w:space="0" w:color="auto"/>
        <w:right w:val="none" w:sz="0" w:space="0" w:color="auto"/>
      </w:divBdr>
    </w:div>
    <w:div w:id="1552768331">
      <w:bodyDiv w:val="1"/>
      <w:marLeft w:val="0"/>
      <w:marRight w:val="0"/>
      <w:marTop w:val="0"/>
      <w:marBottom w:val="0"/>
      <w:divBdr>
        <w:top w:val="none" w:sz="0" w:space="0" w:color="auto"/>
        <w:left w:val="none" w:sz="0" w:space="0" w:color="auto"/>
        <w:bottom w:val="none" w:sz="0" w:space="0" w:color="auto"/>
        <w:right w:val="none" w:sz="0" w:space="0" w:color="auto"/>
      </w:divBdr>
    </w:div>
    <w:div w:id="1675690386">
      <w:bodyDiv w:val="1"/>
      <w:marLeft w:val="0"/>
      <w:marRight w:val="0"/>
      <w:marTop w:val="0"/>
      <w:marBottom w:val="0"/>
      <w:divBdr>
        <w:top w:val="none" w:sz="0" w:space="0" w:color="auto"/>
        <w:left w:val="none" w:sz="0" w:space="0" w:color="auto"/>
        <w:bottom w:val="none" w:sz="0" w:space="0" w:color="auto"/>
        <w:right w:val="none" w:sz="0" w:space="0" w:color="auto"/>
      </w:divBdr>
    </w:div>
    <w:div w:id="1711569090">
      <w:bodyDiv w:val="1"/>
      <w:marLeft w:val="0"/>
      <w:marRight w:val="0"/>
      <w:marTop w:val="0"/>
      <w:marBottom w:val="0"/>
      <w:divBdr>
        <w:top w:val="none" w:sz="0" w:space="0" w:color="auto"/>
        <w:left w:val="none" w:sz="0" w:space="0" w:color="auto"/>
        <w:bottom w:val="none" w:sz="0" w:space="0" w:color="auto"/>
        <w:right w:val="none" w:sz="0" w:space="0" w:color="auto"/>
      </w:divBdr>
    </w:div>
    <w:div w:id="1759909617">
      <w:bodyDiv w:val="1"/>
      <w:marLeft w:val="0"/>
      <w:marRight w:val="0"/>
      <w:marTop w:val="0"/>
      <w:marBottom w:val="0"/>
      <w:divBdr>
        <w:top w:val="none" w:sz="0" w:space="0" w:color="auto"/>
        <w:left w:val="none" w:sz="0" w:space="0" w:color="auto"/>
        <w:bottom w:val="none" w:sz="0" w:space="0" w:color="auto"/>
        <w:right w:val="none" w:sz="0" w:space="0" w:color="auto"/>
      </w:divBdr>
    </w:div>
    <w:div w:id="1822774531">
      <w:bodyDiv w:val="1"/>
      <w:marLeft w:val="0"/>
      <w:marRight w:val="0"/>
      <w:marTop w:val="0"/>
      <w:marBottom w:val="0"/>
      <w:divBdr>
        <w:top w:val="none" w:sz="0" w:space="0" w:color="auto"/>
        <w:left w:val="none" w:sz="0" w:space="0" w:color="auto"/>
        <w:bottom w:val="none" w:sz="0" w:space="0" w:color="auto"/>
        <w:right w:val="none" w:sz="0" w:space="0" w:color="auto"/>
      </w:divBdr>
    </w:div>
    <w:div w:id="1908764275">
      <w:bodyDiv w:val="1"/>
      <w:marLeft w:val="0"/>
      <w:marRight w:val="0"/>
      <w:marTop w:val="0"/>
      <w:marBottom w:val="0"/>
      <w:divBdr>
        <w:top w:val="none" w:sz="0" w:space="0" w:color="auto"/>
        <w:left w:val="none" w:sz="0" w:space="0" w:color="auto"/>
        <w:bottom w:val="none" w:sz="0" w:space="0" w:color="auto"/>
        <w:right w:val="none" w:sz="0" w:space="0" w:color="auto"/>
      </w:divBdr>
    </w:div>
    <w:div w:id="1960338169">
      <w:bodyDiv w:val="1"/>
      <w:marLeft w:val="0"/>
      <w:marRight w:val="0"/>
      <w:marTop w:val="0"/>
      <w:marBottom w:val="0"/>
      <w:divBdr>
        <w:top w:val="none" w:sz="0" w:space="0" w:color="auto"/>
        <w:left w:val="none" w:sz="0" w:space="0" w:color="auto"/>
        <w:bottom w:val="none" w:sz="0" w:space="0" w:color="auto"/>
        <w:right w:val="none" w:sz="0" w:space="0" w:color="auto"/>
      </w:divBdr>
    </w:div>
    <w:div w:id="2006349959">
      <w:bodyDiv w:val="1"/>
      <w:marLeft w:val="0"/>
      <w:marRight w:val="0"/>
      <w:marTop w:val="0"/>
      <w:marBottom w:val="0"/>
      <w:divBdr>
        <w:top w:val="none" w:sz="0" w:space="0" w:color="auto"/>
        <w:left w:val="none" w:sz="0" w:space="0" w:color="auto"/>
        <w:bottom w:val="none" w:sz="0" w:space="0" w:color="auto"/>
        <w:right w:val="none" w:sz="0" w:space="0" w:color="auto"/>
      </w:divBdr>
    </w:div>
    <w:div w:id="2023555283">
      <w:bodyDiv w:val="1"/>
      <w:marLeft w:val="0"/>
      <w:marRight w:val="0"/>
      <w:marTop w:val="0"/>
      <w:marBottom w:val="0"/>
      <w:divBdr>
        <w:top w:val="none" w:sz="0" w:space="0" w:color="auto"/>
        <w:left w:val="none" w:sz="0" w:space="0" w:color="auto"/>
        <w:bottom w:val="none" w:sz="0" w:space="0" w:color="auto"/>
        <w:right w:val="none" w:sz="0" w:space="0" w:color="auto"/>
      </w:divBdr>
    </w:div>
    <w:div w:id="2057268997">
      <w:bodyDiv w:val="1"/>
      <w:marLeft w:val="0"/>
      <w:marRight w:val="0"/>
      <w:marTop w:val="0"/>
      <w:marBottom w:val="0"/>
      <w:divBdr>
        <w:top w:val="none" w:sz="0" w:space="0" w:color="auto"/>
        <w:left w:val="none" w:sz="0" w:space="0" w:color="auto"/>
        <w:bottom w:val="none" w:sz="0" w:space="0" w:color="auto"/>
        <w:right w:val="none" w:sz="0" w:space="0" w:color="auto"/>
      </w:divBdr>
    </w:div>
    <w:div w:id="21401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61531-FB27-4FF9-B5DF-374D5280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18</cp:revision>
  <dcterms:created xsi:type="dcterms:W3CDTF">2014-09-16T20:14:00Z</dcterms:created>
  <dcterms:modified xsi:type="dcterms:W3CDTF">2014-09-18T20:14:00Z</dcterms:modified>
</cp:coreProperties>
</file>