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9D" w:rsidRDefault="0062789D" w:rsidP="00B011D2">
      <w:pPr>
        <w:pStyle w:val="Header"/>
        <w:rPr>
          <w:rFonts w:ascii="Times New Roman" w:hAnsi="Times New Roman" w:cs="Times New Roman"/>
          <w:b/>
        </w:rPr>
      </w:pPr>
      <w:r w:rsidRPr="0062789D">
        <w:rPr>
          <w:rFonts w:ascii="Times New Roman" w:hAnsi="Times New Roman" w:cs="Times New Roman"/>
          <w:b/>
        </w:rPr>
        <w:tab/>
      </w:r>
      <w:r w:rsidRPr="0062789D">
        <w:rPr>
          <w:rFonts w:ascii="Times New Roman" w:hAnsi="Times New Roman" w:cs="Times New Roman"/>
          <w:b/>
        </w:rPr>
        <w:t>Lab Writ</w:t>
      </w:r>
      <w:r w:rsidR="00B011D2">
        <w:rPr>
          <w:rFonts w:ascii="Times New Roman" w:hAnsi="Times New Roman" w:cs="Times New Roman"/>
          <w:b/>
        </w:rPr>
        <w:t>e</w:t>
      </w:r>
      <w:r w:rsidRPr="0062789D">
        <w:rPr>
          <w:rFonts w:ascii="Times New Roman" w:hAnsi="Times New Roman" w:cs="Times New Roman"/>
          <w:b/>
        </w:rPr>
        <w:t xml:space="preserve"> up #2</w:t>
      </w:r>
    </w:p>
    <w:p w:rsidR="00B011D2" w:rsidRPr="0062789D" w:rsidRDefault="00B011D2" w:rsidP="00B011D2">
      <w:pPr>
        <w:pStyle w:val="Header"/>
        <w:rPr>
          <w:rFonts w:ascii="Times New Roman" w:hAnsi="Times New Roman" w:cs="Times New Roman"/>
          <w:b/>
        </w:rPr>
      </w:pPr>
    </w:p>
    <w:p w:rsidR="0086236E" w:rsidRPr="0062789D" w:rsidRDefault="005C01EC" w:rsidP="005C01EC">
      <w:pPr>
        <w:rPr>
          <w:rFonts w:ascii="Times New Roman" w:hAnsi="Times New Roman" w:cs="Times New Roman"/>
          <w:b/>
        </w:rPr>
      </w:pPr>
      <w:r w:rsidRPr="0062789D">
        <w:rPr>
          <w:rFonts w:ascii="Times New Roman" w:hAnsi="Times New Roman" w:cs="Times New Roman"/>
          <w:b/>
        </w:rPr>
        <w:t>Introduction</w:t>
      </w:r>
    </w:p>
    <w:p w:rsidR="005D3CE4" w:rsidRPr="0062789D" w:rsidRDefault="0062789D" w:rsidP="005C0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Worker’s earnings vary as they age</w:t>
      </w:r>
      <w:r w:rsidR="00E84C54" w:rsidRPr="0062789D">
        <w:rPr>
          <w:rFonts w:ascii="Times New Roman" w:hAnsi="Times New Roman" w:cs="Times New Roman"/>
        </w:rPr>
        <w:t>. As worke</w:t>
      </w:r>
      <w:r>
        <w:rPr>
          <w:rFonts w:ascii="Times New Roman" w:hAnsi="Times New Roman" w:cs="Times New Roman"/>
        </w:rPr>
        <w:t xml:space="preserve">rs gain experience, their wages </w:t>
      </w:r>
      <w:r w:rsidR="00E84C54" w:rsidRPr="0062789D">
        <w:rPr>
          <w:rFonts w:ascii="Times New Roman" w:hAnsi="Times New Roman" w:cs="Times New Roman"/>
        </w:rPr>
        <w:t xml:space="preserve">go up. The </w:t>
      </w:r>
      <w:r w:rsidR="00CB04A6" w:rsidRPr="0062789D">
        <w:rPr>
          <w:rFonts w:ascii="Times New Roman" w:hAnsi="Times New Roman" w:cs="Times New Roman"/>
        </w:rPr>
        <w:t>correlation of age on average hourly earnings (AHE) was computed</w:t>
      </w:r>
      <w:r>
        <w:rPr>
          <w:rFonts w:ascii="Times New Roman" w:hAnsi="Times New Roman" w:cs="Times New Roman"/>
        </w:rPr>
        <w:t xml:space="preserve"> and</w:t>
      </w:r>
      <w:r w:rsidR="00CB04A6" w:rsidRPr="00627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E84C54" w:rsidRPr="0062789D">
        <w:rPr>
          <w:rFonts w:ascii="Times New Roman" w:hAnsi="Times New Roman" w:cs="Times New Roman"/>
        </w:rPr>
        <w:t xml:space="preserve">onclusions </w:t>
      </w:r>
      <w:r w:rsidR="00CB04A6" w:rsidRPr="0062789D">
        <w:rPr>
          <w:rFonts w:ascii="Times New Roman" w:hAnsi="Times New Roman" w:cs="Times New Roman"/>
        </w:rPr>
        <w:t xml:space="preserve">were </w:t>
      </w:r>
      <w:r w:rsidR="00E84C54" w:rsidRPr="0062789D">
        <w:rPr>
          <w:rFonts w:ascii="Times New Roman" w:hAnsi="Times New Roman" w:cs="Times New Roman"/>
        </w:rPr>
        <w:t>drawn.</w:t>
      </w:r>
    </w:p>
    <w:p w:rsidR="00E84C54" w:rsidRPr="0062789D" w:rsidRDefault="005C01EC" w:rsidP="005C01EC">
      <w:pPr>
        <w:rPr>
          <w:rFonts w:ascii="Times New Roman" w:hAnsi="Times New Roman" w:cs="Times New Roman"/>
        </w:rPr>
      </w:pPr>
      <w:r w:rsidRPr="0062789D">
        <w:rPr>
          <w:rFonts w:ascii="Times New Roman" w:hAnsi="Times New Roman" w:cs="Times New Roman"/>
          <w:b/>
        </w:rPr>
        <w:t>Data and Methods</w:t>
      </w:r>
    </w:p>
    <w:p w:rsidR="00B163AC" w:rsidRPr="0062789D" w:rsidRDefault="00B163AC" w:rsidP="005C01EC">
      <w:pPr>
        <w:rPr>
          <w:rFonts w:ascii="Times New Roman" w:hAnsi="Times New Roman" w:cs="Times New Roman"/>
        </w:rPr>
      </w:pPr>
      <w:r w:rsidRPr="0062789D">
        <w:rPr>
          <w:rFonts w:ascii="Times New Roman" w:hAnsi="Times New Roman" w:cs="Times New Roman"/>
        </w:rPr>
        <w:t xml:space="preserve">The </w:t>
      </w:r>
      <w:r w:rsidR="00E67534" w:rsidRPr="0062789D">
        <w:rPr>
          <w:rFonts w:ascii="Times New Roman" w:hAnsi="Times New Roman" w:cs="Times New Roman"/>
        </w:rPr>
        <w:t>Bureau</w:t>
      </w:r>
      <w:r w:rsidRPr="0062789D">
        <w:rPr>
          <w:rFonts w:ascii="Times New Roman" w:hAnsi="Times New Roman" w:cs="Times New Roman"/>
        </w:rPr>
        <w:t xml:space="preserve"> o</w:t>
      </w:r>
      <w:r w:rsidR="007774A9" w:rsidRPr="0062789D">
        <w:rPr>
          <w:rFonts w:ascii="Times New Roman" w:hAnsi="Times New Roman" w:cs="Times New Roman"/>
        </w:rPr>
        <w:t>f Labor Statistics conducts the</w:t>
      </w:r>
      <w:r w:rsidRPr="0062789D">
        <w:rPr>
          <w:rFonts w:ascii="Times New Roman" w:hAnsi="Times New Roman" w:cs="Times New Roman"/>
        </w:rPr>
        <w:t xml:space="preserve"> Current Population Survey</w:t>
      </w:r>
      <w:r w:rsidR="00CB04A6" w:rsidRPr="0062789D">
        <w:rPr>
          <w:rFonts w:ascii="Times New Roman" w:hAnsi="Times New Roman" w:cs="Times New Roman"/>
        </w:rPr>
        <w:t xml:space="preserve">, </w:t>
      </w:r>
      <w:r w:rsidRPr="0062789D">
        <w:rPr>
          <w:rFonts w:ascii="Times New Roman" w:hAnsi="Times New Roman" w:cs="Times New Roman"/>
        </w:rPr>
        <w:t>which provides data on the U.S. workforce. 65,000 households are randomly surveye</w:t>
      </w:r>
      <w:r w:rsidR="009C03CB" w:rsidRPr="0062789D">
        <w:rPr>
          <w:rFonts w:ascii="Times New Roman" w:hAnsi="Times New Roman" w:cs="Times New Roman"/>
        </w:rPr>
        <w:t>d each month. The sample is sele</w:t>
      </w:r>
      <w:r w:rsidRPr="0062789D">
        <w:rPr>
          <w:rFonts w:ascii="Times New Roman" w:hAnsi="Times New Roman" w:cs="Times New Roman"/>
        </w:rPr>
        <w:t>cted by picking random addresses from a database of addresses</w:t>
      </w:r>
      <w:r w:rsidR="00B011D2">
        <w:rPr>
          <w:rFonts w:ascii="Times New Roman" w:hAnsi="Times New Roman" w:cs="Times New Roman"/>
        </w:rPr>
        <w:t>, kept up to date with new units</w:t>
      </w:r>
      <w:r w:rsidRPr="0062789D">
        <w:rPr>
          <w:rFonts w:ascii="Times New Roman" w:hAnsi="Times New Roman" w:cs="Times New Roman"/>
        </w:rPr>
        <w:t xml:space="preserve">. The </w:t>
      </w:r>
      <w:r w:rsidR="00E67534" w:rsidRPr="0062789D">
        <w:rPr>
          <w:rFonts w:ascii="Times New Roman" w:hAnsi="Times New Roman" w:cs="Times New Roman"/>
        </w:rPr>
        <w:t>random sampl</w:t>
      </w:r>
      <w:r w:rsidRPr="0062789D">
        <w:rPr>
          <w:rFonts w:ascii="Times New Roman" w:hAnsi="Times New Roman" w:cs="Times New Roman"/>
        </w:rPr>
        <w:t xml:space="preserve">ing procedure is complicated and can be read about in the </w:t>
      </w:r>
      <w:r w:rsidRPr="0062789D">
        <w:rPr>
          <w:rFonts w:ascii="Times New Roman" w:hAnsi="Times New Roman" w:cs="Times New Roman"/>
          <w:i/>
        </w:rPr>
        <w:t>Handbook of Labor Statistics.</w:t>
      </w:r>
    </w:p>
    <w:p w:rsidR="00E67534" w:rsidRPr="0062789D" w:rsidRDefault="00B163AC" w:rsidP="00E67534">
      <w:pPr>
        <w:rPr>
          <w:rFonts w:ascii="Times New Roman" w:hAnsi="Times New Roman" w:cs="Times New Roman"/>
        </w:rPr>
      </w:pPr>
      <w:r w:rsidRPr="0062789D">
        <w:rPr>
          <w:rFonts w:ascii="Times New Roman" w:hAnsi="Times New Roman" w:cs="Times New Roman"/>
        </w:rPr>
        <w:t>Data was used from the March 2005 Survey for full-time workers, working more than 35 hours</w:t>
      </w:r>
      <w:r w:rsidR="009C03CB" w:rsidRPr="0062789D">
        <w:rPr>
          <w:rFonts w:ascii="Times New Roman" w:hAnsi="Times New Roman" w:cs="Times New Roman"/>
        </w:rPr>
        <w:t xml:space="preserve"> p</w:t>
      </w:r>
      <w:r w:rsidRPr="0062789D">
        <w:rPr>
          <w:rFonts w:ascii="Times New Roman" w:hAnsi="Times New Roman" w:cs="Times New Roman"/>
        </w:rPr>
        <w:t>er week for at least</w:t>
      </w:r>
      <w:r w:rsidR="00E67534" w:rsidRPr="0062789D">
        <w:rPr>
          <w:rFonts w:ascii="Times New Roman" w:hAnsi="Times New Roman" w:cs="Times New Roman"/>
        </w:rPr>
        <w:t xml:space="preserve"> 48 weeks in the previous year. Only observations of the subject’s average hourly earnings, education level, and age </w:t>
      </w:r>
      <w:r w:rsidR="00CB04A6" w:rsidRPr="0062789D">
        <w:rPr>
          <w:rFonts w:ascii="Times New Roman" w:hAnsi="Times New Roman" w:cs="Times New Roman"/>
        </w:rPr>
        <w:t xml:space="preserve">are </w:t>
      </w:r>
      <w:r w:rsidR="00E67534" w:rsidRPr="0062789D">
        <w:rPr>
          <w:rFonts w:ascii="Times New Roman" w:hAnsi="Times New Roman" w:cs="Times New Roman"/>
        </w:rPr>
        <w:t>used.</w:t>
      </w:r>
      <w:r w:rsidR="004D71C9" w:rsidRPr="0062789D">
        <w:rPr>
          <w:rFonts w:ascii="Times New Roman" w:hAnsi="Times New Roman" w:cs="Times New Roman"/>
        </w:rPr>
        <w:t xml:space="preserve"> Table 1 the lists variables used and their definitions.</w:t>
      </w:r>
    </w:p>
    <w:p w:rsidR="009C03CB" w:rsidRPr="0062789D" w:rsidRDefault="009C03CB" w:rsidP="00E67534">
      <w:pPr>
        <w:rPr>
          <w:rFonts w:ascii="Times New Roman" w:hAnsi="Times New Roman" w:cs="Times New Roman"/>
        </w:rPr>
      </w:pPr>
      <w:r w:rsidRPr="0062789D">
        <w:rPr>
          <w:rFonts w:ascii="Times New Roman" w:hAnsi="Times New Roman" w:cs="Times New Roman"/>
        </w:rPr>
        <w:t xml:space="preserve">For this investigation, </w:t>
      </w:r>
      <w:r w:rsidRPr="0062789D">
        <w:rPr>
          <w:rFonts w:ascii="Times New Roman" w:hAnsi="Times New Roman" w:cs="Times New Roman"/>
        </w:rPr>
        <w:t>a</w:t>
      </w:r>
      <w:r w:rsidRPr="0062789D">
        <w:rPr>
          <w:rFonts w:ascii="Times New Roman" w:hAnsi="Times New Roman" w:cs="Times New Roman"/>
        </w:rPr>
        <w:t xml:space="preserve">verage </w:t>
      </w:r>
      <w:r w:rsidRPr="0062789D">
        <w:rPr>
          <w:rFonts w:ascii="Times New Roman" w:hAnsi="Times New Roman" w:cs="Times New Roman"/>
        </w:rPr>
        <w:t>h</w:t>
      </w:r>
      <w:r w:rsidRPr="0062789D">
        <w:rPr>
          <w:rFonts w:ascii="Times New Roman" w:hAnsi="Times New Roman" w:cs="Times New Roman"/>
        </w:rPr>
        <w:t xml:space="preserve">ourly earnings were regressed on age using ordinary least squares regression with heteroskedastic-consistent standard errors. Stata </w:t>
      </w:r>
      <w:r w:rsidR="00CB04A6" w:rsidRPr="0062789D">
        <w:rPr>
          <w:rFonts w:ascii="Times New Roman" w:hAnsi="Times New Roman" w:cs="Times New Roman"/>
        </w:rPr>
        <w:t xml:space="preserve">was </w:t>
      </w:r>
      <w:r w:rsidRPr="0062789D">
        <w:rPr>
          <w:rFonts w:ascii="Times New Roman" w:hAnsi="Times New Roman" w:cs="Times New Roman"/>
        </w:rPr>
        <w:t>used</w:t>
      </w:r>
      <w:r w:rsidRPr="0062789D">
        <w:rPr>
          <w:rFonts w:ascii="Times New Roman" w:hAnsi="Times New Roman" w:cs="Times New Roman"/>
        </w:rPr>
        <w:t xml:space="preserve"> to perform the regressions</w:t>
      </w:r>
      <w:r w:rsidRPr="0062789D">
        <w:rPr>
          <w:rFonts w:ascii="Times New Roman" w:hAnsi="Times New Roman" w:cs="Times New Roman"/>
        </w:rPr>
        <w:t>.</w:t>
      </w:r>
    </w:p>
    <w:tbl>
      <w:tblPr>
        <w:tblStyle w:val="MediumShading1-Accent1"/>
        <w:tblW w:w="0" w:type="auto"/>
        <w:tblLook w:val="0620" w:firstRow="1" w:lastRow="0" w:firstColumn="0" w:lastColumn="0" w:noHBand="1" w:noVBand="1"/>
      </w:tblPr>
      <w:tblGrid>
        <w:gridCol w:w="1368"/>
        <w:gridCol w:w="1503"/>
        <w:gridCol w:w="1041"/>
        <w:gridCol w:w="1066"/>
        <w:gridCol w:w="4401"/>
      </w:tblGrid>
      <w:tr w:rsidR="00E542A2" w:rsidRPr="0062789D" w:rsidTr="00CF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9379" w:type="dxa"/>
            <w:gridSpan w:val="5"/>
          </w:tcPr>
          <w:p w:rsidR="00E542A2" w:rsidRPr="0062789D" w:rsidRDefault="00E542A2" w:rsidP="0015649E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2789D">
              <w:rPr>
                <w:rFonts w:ascii="Times New Roman" w:hAnsi="Times New Roman" w:cs="Times New Roman"/>
              </w:rPr>
              <w:t>Table 1. Variables and Summary Statistics</w:t>
            </w:r>
          </w:p>
        </w:tc>
      </w:tr>
      <w:tr w:rsidR="00E67534" w:rsidRPr="0062789D" w:rsidTr="00E542A2">
        <w:trPr>
          <w:trHeight w:val="340"/>
        </w:trPr>
        <w:tc>
          <w:tcPr>
            <w:tcW w:w="1368" w:type="dxa"/>
            <w:hideMark/>
          </w:tcPr>
          <w:p w:rsidR="00E67534" w:rsidRPr="002659F3" w:rsidRDefault="00E67534" w:rsidP="0015649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b/>
                <w:color w:val="000000"/>
              </w:rPr>
              <w:t>Variable</w:t>
            </w:r>
          </w:p>
        </w:tc>
        <w:tc>
          <w:tcPr>
            <w:tcW w:w="1503" w:type="dxa"/>
            <w:hideMark/>
          </w:tcPr>
          <w:p w:rsidR="00E67534" w:rsidRPr="002659F3" w:rsidRDefault="00E67534" w:rsidP="0015649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b/>
                <w:color w:val="000000"/>
              </w:rPr>
              <w:t>Obs</w:t>
            </w:r>
            <w:r w:rsidRPr="0062789D">
              <w:rPr>
                <w:rFonts w:ascii="Times New Roman" w:eastAsia="Times New Roman" w:hAnsi="Times New Roman" w:cs="Times New Roman"/>
                <w:b/>
                <w:color w:val="000000"/>
              </w:rPr>
              <w:t>ervations</w:t>
            </w:r>
          </w:p>
        </w:tc>
        <w:tc>
          <w:tcPr>
            <w:tcW w:w="0" w:type="auto"/>
            <w:hideMark/>
          </w:tcPr>
          <w:p w:rsidR="00E67534" w:rsidRPr="002659F3" w:rsidRDefault="00E67534" w:rsidP="0015649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0" w:type="auto"/>
            <w:hideMark/>
          </w:tcPr>
          <w:p w:rsidR="00E67534" w:rsidRPr="002659F3" w:rsidRDefault="00E67534" w:rsidP="0015649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b/>
                <w:color w:val="000000"/>
              </w:rPr>
              <w:t>Std. Dev.</w:t>
            </w:r>
          </w:p>
        </w:tc>
        <w:tc>
          <w:tcPr>
            <w:tcW w:w="0" w:type="auto"/>
          </w:tcPr>
          <w:p w:rsidR="00E67534" w:rsidRPr="0062789D" w:rsidRDefault="00E67534" w:rsidP="0015649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2789D">
              <w:rPr>
                <w:rFonts w:ascii="Times New Roman" w:eastAsia="Times New Roman" w:hAnsi="Times New Roman" w:cs="Times New Roman"/>
                <w:b/>
                <w:color w:val="000000"/>
              </w:rPr>
              <w:t>Definition</w:t>
            </w:r>
          </w:p>
        </w:tc>
      </w:tr>
      <w:tr w:rsidR="00E67534" w:rsidRPr="0062789D" w:rsidTr="00E542A2">
        <w:trPr>
          <w:trHeight w:val="349"/>
        </w:trPr>
        <w:tc>
          <w:tcPr>
            <w:tcW w:w="1368" w:type="dxa"/>
            <w:hideMark/>
          </w:tcPr>
          <w:p w:rsidR="00E67534" w:rsidRPr="002659F3" w:rsidRDefault="009C03CB" w:rsidP="004D71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789D">
              <w:rPr>
                <w:rFonts w:ascii="Times New Roman" w:eastAsia="Times New Roman" w:hAnsi="Times New Roman" w:cs="Times New Roman"/>
                <w:color w:val="000000"/>
              </w:rPr>
              <w:t>AHE</w:t>
            </w:r>
            <w:r w:rsidR="004D71C9" w:rsidRPr="0062789D">
              <w:rPr>
                <w:rFonts w:ascii="Times New Roman" w:eastAsia="Times New Roman" w:hAnsi="Times New Roman" w:cs="Times New Roman"/>
                <w:color w:val="000000"/>
              </w:rPr>
              <w:t xml:space="preserve"> in U.S. Dollars</w:t>
            </w:r>
          </w:p>
        </w:tc>
        <w:tc>
          <w:tcPr>
            <w:tcW w:w="1503" w:type="dxa"/>
            <w:hideMark/>
          </w:tcPr>
          <w:p w:rsidR="00E67534" w:rsidRPr="002659F3" w:rsidRDefault="00E67534" w:rsidP="0015649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color w:val="000000"/>
              </w:rPr>
              <w:t>7986</w:t>
            </w:r>
          </w:p>
        </w:tc>
        <w:tc>
          <w:tcPr>
            <w:tcW w:w="0" w:type="auto"/>
            <w:hideMark/>
          </w:tcPr>
          <w:p w:rsidR="00E67534" w:rsidRPr="002659F3" w:rsidRDefault="00E67534" w:rsidP="0015649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color w:val="000000"/>
              </w:rPr>
              <w:t>16.77115</w:t>
            </w:r>
          </w:p>
        </w:tc>
        <w:tc>
          <w:tcPr>
            <w:tcW w:w="0" w:type="auto"/>
            <w:hideMark/>
          </w:tcPr>
          <w:p w:rsidR="00E67534" w:rsidRPr="002659F3" w:rsidRDefault="00E67534" w:rsidP="0015649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color w:val="000000"/>
              </w:rPr>
              <w:t>8.758696</w:t>
            </w:r>
          </w:p>
        </w:tc>
        <w:tc>
          <w:tcPr>
            <w:tcW w:w="0" w:type="auto"/>
          </w:tcPr>
          <w:p w:rsidR="00E67534" w:rsidRPr="0062789D" w:rsidRDefault="00E67534" w:rsidP="004D71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789D">
              <w:rPr>
                <w:rFonts w:ascii="Times New Roman" w:eastAsia="Times New Roman" w:hAnsi="Times New Roman" w:cs="Times New Roman"/>
                <w:color w:val="000000"/>
              </w:rPr>
              <w:t>Average Hourly Earnings</w:t>
            </w:r>
          </w:p>
        </w:tc>
      </w:tr>
      <w:tr w:rsidR="00E67534" w:rsidRPr="0062789D" w:rsidTr="00E542A2">
        <w:trPr>
          <w:trHeight w:val="340"/>
        </w:trPr>
        <w:tc>
          <w:tcPr>
            <w:tcW w:w="1368" w:type="dxa"/>
            <w:hideMark/>
          </w:tcPr>
          <w:p w:rsidR="00E67534" w:rsidRPr="002659F3" w:rsidRDefault="00E67534" w:rsidP="001564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color w:val="000000"/>
              </w:rPr>
              <w:t>bachelor</w:t>
            </w:r>
          </w:p>
        </w:tc>
        <w:tc>
          <w:tcPr>
            <w:tcW w:w="1503" w:type="dxa"/>
            <w:hideMark/>
          </w:tcPr>
          <w:p w:rsidR="00E67534" w:rsidRPr="002659F3" w:rsidRDefault="00E67534" w:rsidP="0015649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color w:val="000000"/>
              </w:rPr>
              <w:t>7986</w:t>
            </w:r>
          </w:p>
        </w:tc>
        <w:tc>
          <w:tcPr>
            <w:tcW w:w="0" w:type="auto"/>
            <w:hideMark/>
          </w:tcPr>
          <w:p w:rsidR="00E67534" w:rsidRPr="002659F3" w:rsidRDefault="00E67534" w:rsidP="0015649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color w:val="000000"/>
              </w:rPr>
              <w:t>0.455798</w:t>
            </w:r>
          </w:p>
        </w:tc>
        <w:tc>
          <w:tcPr>
            <w:tcW w:w="0" w:type="auto"/>
            <w:hideMark/>
          </w:tcPr>
          <w:p w:rsidR="00E67534" w:rsidRPr="002659F3" w:rsidRDefault="00E67534" w:rsidP="0015649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color w:val="000000"/>
              </w:rPr>
              <w:t>0.498074</w:t>
            </w:r>
          </w:p>
        </w:tc>
        <w:tc>
          <w:tcPr>
            <w:tcW w:w="0" w:type="auto"/>
          </w:tcPr>
          <w:p w:rsidR="00E67534" w:rsidRPr="0062789D" w:rsidRDefault="00E67534" w:rsidP="0015649E">
            <w:pPr>
              <w:rPr>
                <w:rFonts w:ascii="Times New Roman" w:eastAsia="Times New Roman" w:hAnsi="Times New Roman" w:cs="Times New Roman"/>
              </w:rPr>
            </w:pPr>
            <w:r w:rsidRPr="0062789D">
              <w:rPr>
                <w:rFonts w:ascii="Times New Roman" w:eastAsia="Times New Roman" w:hAnsi="Times New Roman" w:cs="Times New Roman"/>
              </w:rPr>
              <w:t xml:space="preserve">1 if the subject had a bachelor’s degree, 0 if not </w:t>
            </w:r>
          </w:p>
        </w:tc>
      </w:tr>
      <w:tr w:rsidR="00E67534" w:rsidRPr="0062789D" w:rsidTr="00E542A2">
        <w:trPr>
          <w:trHeight w:val="340"/>
        </w:trPr>
        <w:tc>
          <w:tcPr>
            <w:tcW w:w="1368" w:type="dxa"/>
            <w:hideMark/>
          </w:tcPr>
          <w:p w:rsidR="00E67534" w:rsidRPr="002659F3" w:rsidRDefault="009C03CB" w:rsidP="001564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789D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E67534" w:rsidRPr="002659F3">
              <w:rPr>
                <w:rFonts w:ascii="Times New Roman" w:eastAsia="Times New Roman" w:hAnsi="Times New Roman" w:cs="Times New Roman"/>
                <w:color w:val="000000"/>
              </w:rPr>
              <w:t>ge</w:t>
            </w:r>
          </w:p>
        </w:tc>
        <w:tc>
          <w:tcPr>
            <w:tcW w:w="1503" w:type="dxa"/>
            <w:hideMark/>
          </w:tcPr>
          <w:p w:rsidR="00E67534" w:rsidRPr="002659F3" w:rsidRDefault="00E67534" w:rsidP="0015649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color w:val="000000"/>
              </w:rPr>
              <w:t>7986</w:t>
            </w:r>
          </w:p>
        </w:tc>
        <w:tc>
          <w:tcPr>
            <w:tcW w:w="0" w:type="auto"/>
            <w:hideMark/>
          </w:tcPr>
          <w:p w:rsidR="00E67534" w:rsidRPr="002659F3" w:rsidRDefault="00E67534" w:rsidP="0015649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color w:val="000000"/>
              </w:rPr>
              <w:t>29.75445</w:t>
            </w:r>
          </w:p>
        </w:tc>
        <w:tc>
          <w:tcPr>
            <w:tcW w:w="0" w:type="auto"/>
            <w:hideMark/>
          </w:tcPr>
          <w:p w:rsidR="00E67534" w:rsidRPr="002659F3" w:rsidRDefault="00E67534" w:rsidP="0015649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659F3">
              <w:rPr>
                <w:rFonts w:ascii="Times New Roman" w:eastAsia="Times New Roman" w:hAnsi="Times New Roman" w:cs="Times New Roman"/>
                <w:color w:val="000000"/>
              </w:rPr>
              <w:t>2.891125</w:t>
            </w:r>
          </w:p>
        </w:tc>
        <w:tc>
          <w:tcPr>
            <w:tcW w:w="0" w:type="auto"/>
          </w:tcPr>
          <w:p w:rsidR="00E67534" w:rsidRPr="0062789D" w:rsidRDefault="00E67534" w:rsidP="001564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789D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  <w:r w:rsidR="004D71C9" w:rsidRPr="0062789D">
              <w:rPr>
                <w:rFonts w:ascii="Times New Roman" w:eastAsia="Times New Roman" w:hAnsi="Times New Roman" w:cs="Times New Roman"/>
                <w:color w:val="000000"/>
              </w:rPr>
              <w:t xml:space="preserve"> measured in years</w:t>
            </w:r>
          </w:p>
        </w:tc>
      </w:tr>
    </w:tbl>
    <w:p w:rsidR="00CB04A6" w:rsidRPr="0062789D" w:rsidRDefault="00CB04A6" w:rsidP="005C01EC">
      <w:pPr>
        <w:rPr>
          <w:rFonts w:ascii="Times New Roman" w:hAnsi="Times New Roman" w:cs="Times New Roman"/>
        </w:rPr>
      </w:pPr>
    </w:p>
    <w:p w:rsidR="005C01EC" w:rsidRPr="0062789D" w:rsidRDefault="00096042" w:rsidP="005C01EC">
      <w:pPr>
        <w:rPr>
          <w:rFonts w:ascii="Times New Roman" w:hAnsi="Times New Roman" w:cs="Times New Roman"/>
          <w:b/>
        </w:rPr>
      </w:pPr>
      <w:r w:rsidRPr="0062789D">
        <w:rPr>
          <w:rFonts w:ascii="Times New Roman" w:hAnsi="Times New Roman" w:cs="Times New Roman"/>
          <w:b/>
        </w:rPr>
        <w:t>Results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271"/>
        <w:gridCol w:w="2059"/>
        <w:gridCol w:w="1170"/>
        <w:gridCol w:w="2160"/>
        <w:gridCol w:w="1548"/>
      </w:tblGrid>
      <w:tr w:rsidR="001D7D23" w:rsidRPr="0062789D" w:rsidTr="001D7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6"/>
            <w:noWrap/>
          </w:tcPr>
          <w:p w:rsidR="001D7D23" w:rsidRPr="0062789D" w:rsidRDefault="001D7D23" w:rsidP="00CB04A6">
            <w:pPr>
              <w:rPr>
                <w:rFonts w:ascii="Times New Roman" w:eastAsia="Times New Roman" w:hAnsi="Times New Roman" w:cs="Times New Roman"/>
              </w:rPr>
            </w:pPr>
            <w:r w:rsidRPr="0062789D">
              <w:rPr>
                <w:rFonts w:ascii="Times New Roman" w:eastAsia="Times New Roman" w:hAnsi="Times New Roman" w:cs="Times New Roman"/>
              </w:rPr>
              <w:t xml:space="preserve">Table </w:t>
            </w:r>
            <w:r w:rsidRPr="0062789D">
              <w:rPr>
                <w:rFonts w:ascii="Times New Roman" w:eastAsia="Times New Roman" w:hAnsi="Times New Roman" w:cs="Times New Roman"/>
              </w:rPr>
              <w:t>2. Regression of AHE on A</w:t>
            </w:r>
            <w:r w:rsidRPr="0062789D">
              <w:rPr>
                <w:rFonts w:ascii="Times New Roman" w:eastAsia="Times New Roman" w:hAnsi="Times New Roman" w:cs="Times New Roman"/>
              </w:rPr>
              <w:t>ge, by Education</w:t>
            </w:r>
            <w:r w:rsidRPr="0062789D">
              <w:rPr>
                <w:rFonts w:ascii="Times New Roman" w:eastAsia="Times New Roman" w:hAnsi="Times New Roman" w:cs="Times New Roman"/>
              </w:rPr>
              <w:t xml:space="preserve"> Level</w:t>
            </w:r>
          </w:p>
        </w:tc>
      </w:tr>
      <w:tr w:rsidR="001D7D23" w:rsidRPr="0062789D" w:rsidTr="001D7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D7D23" w:rsidRPr="0062789D" w:rsidRDefault="001D7D23" w:rsidP="0056704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271" w:type="dxa"/>
            <w:noWrap/>
            <w:hideMark/>
          </w:tcPr>
          <w:p w:rsidR="001D7D23" w:rsidRPr="0062789D" w:rsidRDefault="001D7D23" w:rsidP="0056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2789D">
              <w:rPr>
                <w:rFonts w:ascii="Times New Roman" w:hAnsi="Times New Roman" w:cs="Times New Roman"/>
                <w:b/>
              </w:rPr>
              <w:t>Coefficient</w:t>
            </w:r>
          </w:p>
        </w:tc>
        <w:tc>
          <w:tcPr>
            <w:tcW w:w="2059" w:type="dxa"/>
            <w:noWrap/>
            <w:hideMark/>
          </w:tcPr>
          <w:p w:rsidR="001D7D23" w:rsidRPr="0062789D" w:rsidRDefault="001D7D23" w:rsidP="009C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2789D">
              <w:rPr>
                <w:rFonts w:ascii="Times New Roman" w:hAnsi="Times New Roman" w:cs="Times New Roman"/>
                <w:b/>
              </w:rPr>
              <w:t>95% Conf. Interval for Coefficient</w:t>
            </w:r>
          </w:p>
        </w:tc>
        <w:tc>
          <w:tcPr>
            <w:tcW w:w="1170" w:type="dxa"/>
            <w:noWrap/>
            <w:hideMark/>
          </w:tcPr>
          <w:p w:rsidR="001D7D23" w:rsidRPr="0062789D" w:rsidRDefault="001D7D23" w:rsidP="0056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2789D">
              <w:rPr>
                <w:rFonts w:ascii="Times New Roman" w:hAnsi="Times New Roman" w:cs="Times New Roman"/>
                <w:b/>
              </w:rPr>
              <w:t>Constant</w:t>
            </w:r>
          </w:p>
        </w:tc>
        <w:tc>
          <w:tcPr>
            <w:tcW w:w="2160" w:type="dxa"/>
            <w:noWrap/>
            <w:hideMark/>
          </w:tcPr>
          <w:p w:rsidR="001D7D23" w:rsidRPr="0062789D" w:rsidRDefault="001D7D23" w:rsidP="009C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2789D">
              <w:rPr>
                <w:rFonts w:ascii="Times New Roman" w:hAnsi="Times New Roman" w:cs="Times New Roman"/>
                <w:b/>
              </w:rPr>
              <w:t>95% Conf. Interval for  Constant</w:t>
            </w:r>
          </w:p>
        </w:tc>
        <w:tc>
          <w:tcPr>
            <w:tcW w:w="1548" w:type="dxa"/>
            <w:noWrap/>
            <w:hideMark/>
          </w:tcPr>
          <w:p w:rsidR="001D7D23" w:rsidRPr="0062789D" w:rsidRDefault="001D7D23" w:rsidP="0056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2789D">
              <w:rPr>
                <w:rFonts w:ascii="Times New Roman" w:hAnsi="Times New Roman" w:cs="Times New Roman"/>
                <w:b/>
              </w:rPr>
              <w:t>Observations</w:t>
            </w:r>
          </w:p>
        </w:tc>
      </w:tr>
      <w:tr w:rsidR="001D7D23" w:rsidRPr="0062789D" w:rsidTr="001D7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D7D23" w:rsidRPr="0062789D" w:rsidRDefault="001D7D23" w:rsidP="00567043">
            <w:pPr>
              <w:rPr>
                <w:rFonts w:ascii="Times New Roman" w:hAnsi="Times New Roman" w:cs="Times New Roman"/>
                <w:b w:val="0"/>
              </w:rPr>
            </w:pPr>
            <w:r w:rsidRPr="0062789D">
              <w:rPr>
                <w:rFonts w:ascii="Times New Roman" w:hAnsi="Times New Roman" w:cs="Times New Roman"/>
                <w:b w:val="0"/>
              </w:rPr>
              <w:t>Combined</w:t>
            </w:r>
          </w:p>
        </w:tc>
        <w:tc>
          <w:tcPr>
            <w:tcW w:w="1271" w:type="dxa"/>
            <w:noWrap/>
            <w:hideMark/>
          </w:tcPr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0.452***</w:t>
            </w:r>
          </w:p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(</w:t>
            </w:r>
            <w:r w:rsidRPr="0062789D">
              <w:rPr>
                <w:rFonts w:ascii="Times New Roman" w:hAnsi="Times New Roman" w:cs="Times New Roman"/>
              </w:rPr>
              <w:t>0.0344</w:t>
            </w:r>
            <w:r w:rsidRPr="006278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59" w:type="dxa"/>
            <w:noWrap/>
            <w:hideMark/>
          </w:tcPr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[</w:t>
            </w:r>
            <w:r w:rsidRPr="0062789D">
              <w:rPr>
                <w:rFonts w:ascii="Times New Roman" w:hAnsi="Times New Roman" w:cs="Times New Roman"/>
              </w:rPr>
              <w:t>0.387,</w:t>
            </w:r>
            <w:r w:rsidRPr="0062789D">
              <w:rPr>
                <w:rFonts w:ascii="Times New Roman" w:hAnsi="Times New Roman" w:cs="Times New Roman"/>
              </w:rPr>
              <w:t xml:space="preserve"> </w:t>
            </w:r>
            <w:r w:rsidRPr="0062789D">
              <w:rPr>
                <w:rFonts w:ascii="Times New Roman" w:hAnsi="Times New Roman" w:cs="Times New Roman"/>
              </w:rPr>
              <w:t xml:space="preserve">0.517]                          </w:t>
            </w:r>
          </w:p>
        </w:tc>
        <w:tc>
          <w:tcPr>
            <w:tcW w:w="1170" w:type="dxa"/>
            <w:noWrap/>
            <w:hideMark/>
          </w:tcPr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3.324***</w:t>
            </w:r>
          </w:p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(</w:t>
            </w:r>
            <w:r w:rsidRPr="0062789D">
              <w:rPr>
                <w:rFonts w:ascii="Times New Roman" w:hAnsi="Times New Roman" w:cs="Times New Roman"/>
              </w:rPr>
              <w:t>0.966</w:t>
            </w:r>
            <w:r w:rsidRPr="006278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noWrap/>
            <w:hideMark/>
          </w:tcPr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[1.431,</w:t>
            </w:r>
            <w:r w:rsidRPr="0062789D">
              <w:rPr>
                <w:rFonts w:ascii="Times New Roman" w:hAnsi="Times New Roman" w:cs="Times New Roman"/>
              </w:rPr>
              <w:t xml:space="preserve"> </w:t>
            </w:r>
            <w:r w:rsidRPr="0062789D">
              <w:rPr>
                <w:rFonts w:ascii="Times New Roman" w:hAnsi="Times New Roman" w:cs="Times New Roman"/>
              </w:rPr>
              <w:t>5.217]</w:t>
            </w:r>
          </w:p>
        </w:tc>
        <w:tc>
          <w:tcPr>
            <w:tcW w:w="1548" w:type="dxa"/>
            <w:noWrap/>
            <w:hideMark/>
          </w:tcPr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7986</w:t>
            </w:r>
          </w:p>
        </w:tc>
      </w:tr>
      <w:tr w:rsidR="001D7D23" w:rsidRPr="0062789D" w:rsidTr="001D7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D7D23" w:rsidRPr="0062789D" w:rsidRDefault="001D7D23" w:rsidP="00567043">
            <w:pPr>
              <w:rPr>
                <w:rFonts w:ascii="Times New Roman" w:hAnsi="Times New Roman" w:cs="Times New Roman"/>
                <w:b w:val="0"/>
              </w:rPr>
            </w:pPr>
            <w:r w:rsidRPr="0062789D">
              <w:rPr>
                <w:rFonts w:ascii="Times New Roman" w:hAnsi="Times New Roman" w:cs="Times New Roman"/>
                <w:b w:val="0"/>
              </w:rPr>
              <w:t>High School Graduates</w:t>
            </w:r>
          </w:p>
        </w:tc>
        <w:tc>
          <w:tcPr>
            <w:tcW w:w="1271" w:type="dxa"/>
            <w:noWrap/>
            <w:hideMark/>
          </w:tcPr>
          <w:p w:rsidR="001D7D23" w:rsidRPr="0062789D" w:rsidRDefault="001D7D23" w:rsidP="0056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0.256***</w:t>
            </w:r>
          </w:p>
          <w:p w:rsidR="001D7D23" w:rsidRPr="0062789D" w:rsidRDefault="001D7D23" w:rsidP="0056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(</w:t>
            </w:r>
            <w:r w:rsidRPr="0062789D">
              <w:rPr>
                <w:rFonts w:ascii="Times New Roman" w:hAnsi="Times New Roman" w:cs="Times New Roman"/>
              </w:rPr>
              <w:t>0.0344</w:t>
            </w:r>
            <w:r w:rsidRPr="006278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59" w:type="dxa"/>
            <w:noWrap/>
            <w:hideMark/>
          </w:tcPr>
          <w:p w:rsidR="001D7D23" w:rsidRPr="0062789D" w:rsidRDefault="001D7D23" w:rsidP="0056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[0.188,</w:t>
            </w:r>
            <w:r w:rsidRPr="0062789D">
              <w:rPr>
                <w:rFonts w:ascii="Times New Roman" w:hAnsi="Times New Roman" w:cs="Times New Roman"/>
              </w:rPr>
              <w:t xml:space="preserve"> </w:t>
            </w:r>
            <w:r w:rsidRPr="0062789D">
              <w:rPr>
                <w:rFonts w:ascii="Times New Roman" w:hAnsi="Times New Roman" w:cs="Times New Roman"/>
              </w:rPr>
              <w:t>0.323]</w:t>
            </w:r>
          </w:p>
        </w:tc>
        <w:tc>
          <w:tcPr>
            <w:tcW w:w="1170" w:type="dxa"/>
            <w:noWrap/>
            <w:hideMark/>
          </w:tcPr>
          <w:p w:rsidR="001D7D23" w:rsidRPr="0062789D" w:rsidRDefault="001D7D23" w:rsidP="0056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6.200***</w:t>
            </w:r>
          </w:p>
          <w:p w:rsidR="001D7D23" w:rsidRPr="0062789D" w:rsidRDefault="001D7D23" w:rsidP="0056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(1.016)</w:t>
            </w:r>
          </w:p>
        </w:tc>
        <w:tc>
          <w:tcPr>
            <w:tcW w:w="2160" w:type="dxa"/>
            <w:noWrap/>
            <w:hideMark/>
          </w:tcPr>
          <w:p w:rsidR="001D7D23" w:rsidRPr="0062789D" w:rsidRDefault="001D7D23" w:rsidP="0056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[4.209,</w:t>
            </w:r>
            <w:r w:rsidRPr="0062789D">
              <w:rPr>
                <w:rFonts w:ascii="Times New Roman" w:hAnsi="Times New Roman" w:cs="Times New Roman"/>
              </w:rPr>
              <w:t xml:space="preserve"> </w:t>
            </w:r>
            <w:r w:rsidRPr="0062789D">
              <w:rPr>
                <w:rFonts w:ascii="Times New Roman" w:hAnsi="Times New Roman" w:cs="Times New Roman"/>
              </w:rPr>
              <w:t>8.191]</w:t>
            </w:r>
          </w:p>
        </w:tc>
        <w:tc>
          <w:tcPr>
            <w:tcW w:w="1548" w:type="dxa"/>
            <w:noWrap/>
            <w:hideMark/>
          </w:tcPr>
          <w:p w:rsidR="001D7D23" w:rsidRPr="0062789D" w:rsidRDefault="001D7D23" w:rsidP="0056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4346</w:t>
            </w:r>
          </w:p>
        </w:tc>
      </w:tr>
      <w:tr w:rsidR="001D7D23" w:rsidRPr="0062789D" w:rsidTr="001D7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1D7D23" w:rsidRPr="0062789D" w:rsidRDefault="001D7D23" w:rsidP="00567043">
            <w:pPr>
              <w:rPr>
                <w:rFonts w:ascii="Times New Roman" w:hAnsi="Times New Roman" w:cs="Times New Roman"/>
                <w:b w:val="0"/>
              </w:rPr>
            </w:pPr>
            <w:r w:rsidRPr="0062789D">
              <w:rPr>
                <w:rFonts w:ascii="Times New Roman" w:hAnsi="Times New Roman" w:cs="Times New Roman"/>
                <w:b w:val="0"/>
              </w:rPr>
              <w:t>College Graduates</w:t>
            </w:r>
          </w:p>
        </w:tc>
        <w:tc>
          <w:tcPr>
            <w:tcW w:w="1271" w:type="dxa"/>
            <w:noWrap/>
            <w:hideMark/>
          </w:tcPr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0.690***</w:t>
            </w:r>
          </w:p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(</w:t>
            </w:r>
            <w:r w:rsidRPr="0062789D">
              <w:rPr>
                <w:rFonts w:ascii="Times New Roman" w:hAnsi="Times New Roman" w:cs="Times New Roman"/>
              </w:rPr>
              <w:t>0.0529</w:t>
            </w:r>
            <w:r w:rsidRPr="006278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59" w:type="dxa"/>
            <w:noWrap/>
            <w:hideMark/>
          </w:tcPr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 xml:space="preserve">[0.587, 0.794] </w:t>
            </w:r>
          </w:p>
        </w:tc>
        <w:tc>
          <w:tcPr>
            <w:tcW w:w="1170" w:type="dxa"/>
            <w:noWrap/>
            <w:hideMark/>
          </w:tcPr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-0.233</w:t>
            </w:r>
          </w:p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(1.548)</w:t>
            </w:r>
          </w:p>
        </w:tc>
        <w:tc>
          <w:tcPr>
            <w:tcW w:w="2160" w:type="dxa"/>
            <w:noWrap/>
            <w:hideMark/>
          </w:tcPr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[-3.267,</w:t>
            </w:r>
            <w:r w:rsidRPr="0062789D">
              <w:rPr>
                <w:rFonts w:ascii="Times New Roman" w:hAnsi="Times New Roman" w:cs="Times New Roman"/>
              </w:rPr>
              <w:t xml:space="preserve"> </w:t>
            </w:r>
            <w:r w:rsidRPr="0062789D">
              <w:rPr>
                <w:rFonts w:ascii="Times New Roman" w:hAnsi="Times New Roman" w:cs="Times New Roman"/>
              </w:rPr>
              <w:t>2.802]</w:t>
            </w:r>
          </w:p>
        </w:tc>
        <w:tc>
          <w:tcPr>
            <w:tcW w:w="1548" w:type="dxa"/>
            <w:noWrap/>
            <w:hideMark/>
          </w:tcPr>
          <w:p w:rsidR="001D7D23" w:rsidRPr="0062789D" w:rsidRDefault="001D7D23" w:rsidP="0056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789D">
              <w:rPr>
                <w:rFonts w:ascii="Times New Roman" w:hAnsi="Times New Roman" w:cs="Times New Roman"/>
              </w:rPr>
              <w:t>3640</w:t>
            </w:r>
          </w:p>
        </w:tc>
      </w:tr>
    </w:tbl>
    <w:p w:rsidR="00C97D3C" w:rsidRPr="0062789D" w:rsidRDefault="00676D4A" w:rsidP="00676D4A">
      <w:pPr>
        <w:rPr>
          <w:rFonts w:ascii="Times New Roman" w:hAnsi="Times New Roman" w:cs="Times New Roman"/>
        </w:rPr>
      </w:pPr>
      <w:r w:rsidRPr="0062789D">
        <w:rPr>
          <w:rFonts w:ascii="Times New Roman" w:hAnsi="Times New Roman" w:cs="Times New Roman"/>
        </w:rPr>
        <w:t xml:space="preserve">Standard Errors in brackets, </w:t>
      </w:r>
      <w:r w:rsidR="001D7D23" w:rsidRPr="0062789D">
        <w:rPr>
          <w:rFonts w:ascii="Times New Roman" w:hAnsi="Times New Roman" w:cs="Times New Roman"/>
        </w:rPr>
        <w:t>R</w:t>
      </w:r>
      <w:r w:rsidR="001D7D23" w:rsidRPr="0062789D">
        <w:rPr>
          <w:rFonts w:ascii="Times New Roman" w:hAnsi="Times New Roman" w:cs="Times New Roman"/>
          <w:vertAlign w:val="superscript"/>
        </w:rPr>
        <w:t>2</w:t>
      </w:r>
      <w:r w:rsidR="001D7D23" w:rsidRPr="0062789D">
        <w:rPr>
          <w:rFonts w:ascii="Times New Roman" w:hAnsi="Times New Roman" w:cs="Times New Roman"/>
        </w:rPr>
        <w:t>=</w:t>
      </w:r>
      <w:r w:rsidR="001D7D23" w:rsidRPr="0062789D">
        <w:rPr>
          <w:rFonts w:ascii="Times New Roman" w:hAnsi="Times New Roman" w:cs="Times New Roman"/>
        </w:rPr>
        <w:t xml:space="preserve"> 0.0223</w:t>
      </w:r>
      <w:r w:rsidR="001D7D23" w:rsidRPr="0062789D">
        <w:rPr>
          <w:rFonts w:ascii="Times New Roman" w:hAnsi="Times New Roman" w:cs="Times New Roman"/>
        </w:rPr>
        <w:t xml:space="preserve">, </w:t>
      </w:r>
      <w:r w:rsidRPr="0062789D">
        <w:rPr>
          <w:rFonts w:ascii="Times New Roman" w:hAnsi="Times New Roman" w:cs="Times New Roman"/>
        </w:rPr>
        <w:t>*p&lt;0.05, ** p&lt;0.01, *** p&lt;0.00</w:t>
      </w:r>
      <w:r w:rsidR="007774A9" w:rsidRPr="0062789D">
        <w:rPr>
          <w:rFonts w:ascii="Times New Roman" w:hAnsi="Times New Roman" w:cs="Times New Roman"/>
        </w:rPr>
        <w:t>1</w:t>
      </w:r>
    </w:p>
    <w:p w:rsidR="00B011D2" w:rsidRDefault="004D71C9" w:rsidP="005C01EC">
      <w:pPr>
        <w:rPr>
          <w:rFonts w:ascii="Times New Roman" w:hAnsi="Times New Roman" w:cs="Times New Roman"/>
        </w:rPr>
      </w:pPr>
      <w:r w:rsidRPr="0062789D">
        <w:rPr>
          <w:rFonts w:ascii="Times New Roman" w:hAnsi="Times New Roman" w:cs="Times New Roman"/>
        </w:rPr>
        <w:t xml:space="preserve">Table 2 shows a regression of AHE on age. </w:t>
      </w:r>
      <w:r w:rsidR="002A76E1" w:rsidRPr="0062789D">
        <w:rPr>
          <w:rFonts w:ascii="Times New Roman" w:hAnsi="Times New Roman" w:cs="Times New Roman"/>
        </w:rPr>
        <w:t xml:space="preserve">On average, AHE increases by </w:t>
      </w:r>
      <w:r w:rsidR="00CB04A6" w:rsidRPr="0062789D">
        <w:rPr>
          <w:rFonts w:ascii="Times New Roman" w:hAnsi="Times New Roman" w:cs="Times New Roman"/>
        </w:rPr>
        <w:t>$</w:t>
      </w:r>
      <w:r w:rsidR="002A76E1" w:rsidRPr="0062789D">
        <w:rPr>
          <w:rFonts w:ascii="Times New Roman" w:hAnsi="Times New Roman" w:cs="Times New Roman"/>
        </w:rPr>
        <w:t>0.452 per year of a worker</w:t>
      </w:r>
      <w:r w:rsidR="007774A9" w:rsidRPr="0062789D">
        <w:rPr>
          <w:rFonts w:ascii="Times New Roman" w:hAnsi="Times New Roman" w:cs="Times New Roman"/>
        </w:rPr>
        <w:t>’</w:t>
      </w:r>
      <w:r w:rsidR="002A76E1" w:rsidRPr="0062789D">
        <w:rPr>
          <w:rFonts w:ascii="Times New Roman" w:hAnsi="Times New Roman" w:cs="Times New Roman"/>
        </w:rPr>
        <w:t xml:space="preserve">s </w:t>
      </w:r>
      <w:r w:rsidR="007774A9" w:rsidRPr="0062789D">
        <w:rPr>
          <w:rFonts w:ascii="Times New Roman" w:hAnsi="Times New Roman" w:cs="Times New Roman"/>
        </w:rPr>
        <w:t>career</w:t>
      </w:r>
      <w:r w:rsidR="002A76E1" w:rsidRPr="0062789D">
        <w:rPr>
          <w:rFonts w:ascii="Times New Roman" w:hAnsi="Times New Roman" w:cs="Times New Roman"/>
        </w:rPr>
        <w:t xml:space="preserve">. It increases by </w:t>
      </w:r>
      <w:r w:rsidR="00CB04A6" w:rsidRPr="0062789D">
        <w:rPr>
          <w:rFonts w:ascii="Times New Roman" w:hAnsi="Times New Roman" w:cs="Times New Roman"/>
        </w:rPr>
        <w:t>$</w:t>
      </w:r>
      <w:r w:rsidR="002A76E1" w:rsidRPr="0062789D">
        <w:rPr>
          <w:rFonts w:ascii="Times New Roman" w:hAnsi="Times New Roman" w:cs="Times New Roman"/>
        </w:rPr>
        <w:t xml:space="preserve">0.256 for high school graduates and </w:t>
      </w:r>
      <w:r w:rsidR="00CB04A6" w:rsidRPr="0062789D">
        <w:rPr>
          <w:rFonts w:ascii="Times New Roman" w:hAnsi="Times New Roman" w:cs="Times New Roman"/>
        </w:rPr>
        <w:t>$</w:t>
      </w:r>
      <w:r w:rsidR="002A76E1" w:rsidRPr="0062789D">
        <w:rPr>
          <w:rFonts w:ascii="Times New Roman" w:hAnsi="Times New Roman" w:cs="Times New Roman"/>
        </w:rPr>
        <w:t xml:space="preserve">0.690 for college graduates. </w:t>
      </w:r>
      <w:r w:rsidR="007774A9" w:rsidRPr="0062789D">
        <w:rPr>
          <w:rFonts w:ascii="Times New Roman" w:hAnsi="Times New Roman" w:cs="Times New Roman"/>
        </w:rPr>
        <w:t xml:space="preserve">The coefficients and constants are all significant at more than 99% confidence, except the constant for college graduates. </w:t>
      </w:r>
    </w:p>
    <w:p w:rsidR="00096042" w:rsidRPr="0062789D" w:rsidRDefault="00CB04A6" w:rsidP="005C01EC">
      <w:pPr>
        <w:rPr>
          <w:rFonts w:ascii="Times New Roman" w:hAnsi="Times New Roman" w:cs="Times New Roman"/>
        </w:rPr>
      </w:pPr>
      <w:r w:rsidRPr="0062789D">
        <w:rPr>
          <w:rFonts w:ascii="Times New Roman" w:hAnsi="Times New Roman" w:cs="Times New Roman"/>
        </w:rPr>
        <w:lastRenderedPageBreak/>
        <w:t xml:space="preserve">The constant for college graduates is not significant at the 95% confidence level. </w:t>
      </w:r>
      <w:r w:rsidR="00B011D2">
        <w:rPr>
          <w:rFonts w:ascii="Times New Roman" w:hAnsi="Times New Roman" w:cs="Times New Roman"/>
        </w:rPr>
        <w:t xml:space="preserve">A </w:t>
      </w:r>
      <w:r w:rsidR="00606ADE">
        <w:rPr>
          <w:rFonts w:ascii="Times New Roman" w:hAnsi="Times New Roman" w:cs="Times New Roman"/>
        </w:rPr>
        <w:t xml:space="preserve">possible explanation </w:t>
      </w:r>
      <w:r w:rsidR="00B011D2">
        <w:rPr>
          <w:rFonts w:ascii="Times New Roman" w:hAnsi="Times New Roman" w:cs="Times New Roman"/>
        </w:rPr>
        <w:t xml:space="preserve">for a higher, statistically significant constant for high school graduates is that many earn minimum wage. </w:t>
      </w:r>
      <w:r w:rsidR="00096042" w:rsidRPr="0062789D">
        <w:rPr>
          <w:rFonts w:ascii="Times New Roman" w:hAnsi="Times New Roman" w:cs="Times New Roman"/>
        </w:rPr>
        <w:t xml:space="preserve">From the data, it is evident that </w:t>
      </w:r>
      <w:r w:rsidR="001063A1" w:rsidRPr="0062789D">
        <w:rPr>
          <w:rFonts w:ascii="Times New Roman" w:hAnsi="Times New Roman" w:cs="Times New Roman"/>
        </w:rPr>
        <w:t>c</w:t>
      </w:r>
      <w:r w:rsidR="00096042" w:rsidRPr="0062789D">
        <w:rPr>
          <w:rFonts w:ascii="Times New Roman" w:hAnsi="Times New Roman" w:cs="Times New Roman"/>
        </w:rPr>
        <w:t>ollege graduate’s AHE incr</w:t>
      </w:r>
      <w:r w:rsidR="009C03CB" w:rsidRPr="0062789D">
        <w:rPr>
          <w:rFonts w:ascii="Times New Roman" w:hAnsi="Times New Roman" w:cs="Times New Roman"/>
        </w:rPr>
        <w:t>eases faste</w:t>
      </w:r>
      <w:bookmarkStart w:id="0" w:name="_GoBack"/>
      <w:bookmarkEnd w:id="0"/>
      <w:r w:rsidR="009C03CB" w:rsidRPr="0062789D">
        <w:rPr>
          <w:rFonts w:ascii="Times New Roman" w:hAnsi="Times New Roman" w:cs="Times New Roman"/>
        </w:rPr>
        <w:t>r with age, with a</w:t>
      </w:r>
      <w:r w:rsidR="00606ADE">
        <w:rPr>
          <w:rFonts w:ascii="Times New Roman" w:hAnsi="Times New Roman" w:cs="Times New Roman"/>
        </w:rPr>
        <w:t xml:space="preserve"> difference in the</w:t>
      </w:r>
      <w:r w:rsidRPr="0062789D">
        <w:rPr>
          <w:rFonts w:ascii="Times New Roman" w:hAnsi="Times New Roman" w:cs="Times New Roman"/>
        </w:rPr>
        <w:t xml:space="preserve"> </w:t>
      </w:r>
      <w:r w:rsidR="001063A1" w:rsidRPr="0062789D">
        <w:rPr>
          <w:rFonts w:ascii="Times New Roman" w:hAnsi="Times New Roman" w:cs="Times New Roman"/>
        </w:rPr>
        <w:t xml:space="preserve">increase of </w:t>
      </w:r>
      <w:r w:rsidR="00CB2883" w:rsidRPr="0062789D">
        <w:rPr>
          <w:rFonts w:ascii="Times New Roman" w:hAnsi="Times New Roman" w:cs="Times New Roman"/>
        </w:rPr>
        <w:t>$</w:t>
      </w:r>
      <w:r w:rsidR="009C03CB" w:rsidRPr="0062789D">
        <w:rPr>
          <w:rFonts w:ascii="Times New Roman" w:hAnsi="Times New Roman" w:cs="Times New Roman"/>
        </w:rPr>
        <w:t xml:space="preserve">0.434 </w:t>
      </w:r>
      <w:r w:rsidR="00096042" w:rsidRPr="0062789D">
        <w:rPr>
          <w:rFonts w:ascii="Times New Roman" w:hAnsi="Times New Roman" w:cs="Times New Roman"/>
        </w:rPr>
        <w:t>per year</w:t>
      </w:r>
      <w:r w:rsidR="007774A9" w:rsidRPr="0062789D">
        <w:rPr>
          <w:rFonts w:ascii="Times New Roman" w:hAnsi="Times New Roman" w:cs="Times New Roman"/>
        </w:rPr>
        <w:t>.</w:t>
      </w:r>
      <w:r w:rsidR="00CB2883" w:rsidRPr="0062789D">
        <w:rPr>
          <w:rFonts w:ascii="Times New Roman" w:hAnsi="Times New Roman" w:cs="Times New Roman"/>
        </w:rPr>
        <w:t xml:space="preserve"> Age accounts for 0.0223 percent of the variation in earnings.</w:t>
      </w:r>
    </w:p>
    <w:p w:rsidR="005C01EC" w:rsidRPr="0062789D" w:rsidRDefault="005C01EC" w:rsidP="005C01EC">
      <w:pPr>
        <w:rPr>
          <w:rFonts w:ascii="Times New Roman" w:hAnsi="Times New Roman" w:cs="Times New Roman"/>
          <w:b/>
        </w:rPr>
      </w:pPr>
      <w:r w:rsidRPr="0062789D">
        <w:rPr>
          <w:rFonts w:ascii="Times New Roman" w:hAnsi="Times New Roman" w:cs="Times New Roman"/>
          <w:b/>
        </w:rPr>
        <w:t>Conclusion</w:t>
      </w:r>
    </w:p>
    <w:p w:rsidR="00CB2883" w:rsidRPr="0062789D" w:rsidRDefault="00CB2883" w:rsidP="005C01EC">
      <w:pPr>
        <w:rPr>
          <w:rFonts w:ascii="Times New Roman" w:hAnsi="Times New Roman" w:cs="Times New Roman"/>
        </w:rPr>
      </w:pPr>
      <w:r w:rsidRPr="0062789D">
        <w:rPr>
          <w:rFonts w:ascii="Times New Roman" w:hAnsi="Times New Roman" w:cs="Times New Roman"/>
        </w:rPr>
        <w:t>The data shows that any income disparity between high school and college graduates increases with age. College graduates’ AHE increases faster than hig</w:t>
      </w:r>
      <w:r w:rsidR="001063A1" w:rsidRPr="0062789D">
        <w:rPr>
          <w:rFonts w:ascii="Times New Roman" w:hAnsi="Times New Roman" w:cs="Times New Roman"/>
        </w:rPr>
        <w:t>h school graduates as they age. On average</w:t>
      </w:r>
      <w:r w:rsidR="00B011D2">
        <w:rPr>
          <w:rFonts w:ascii="Times New Roman" w:hAnsi="Times New Roman" w:cs="Times New Roman"/>
        </w:rPr>
        <w:t>, worker</w:t>
      </w:r>
      <w:r w:rsidR="001063A1" w:rsidRPr="0062789D">
        <w:rPr>
          <w:rFonts w:ascii="Times New Roman" w:hAnsi="Times New Roman" w:cs="Times New Roman"/>
        </w:rPr>
        <w:t>s</w:t>
      </w:r>
      <w:r w:rsidR="00B011D2">
        <w:rPr>
          <w:rFonts w:ascii="Times New Roman" w:hAnsi="Times New Roman" w:cs="Times New Roman"/>
        </w:rPr>
        <w:t>’</w:t>
      </w:r>
      <w:r w:rsidR="001063A1" w:rsidRPr="0062789D">
        <w:rPr>
          <w:rFonts w:ascii="Times New Roman" w:hAnsi="Times New Roman" w:cs="Times New Roman"/>
        </w:rPr>
        <w:t xml:space="preserve"> AHE </w:t>
      </w:r>
      <w:r w:rsidR="00606ADE">
        <w:rPr>
          <w:rFonts w:ascii="Times New Roman" w:hAnsi="Times New Roman" w:cs="Times New Roman"/>
        </w:rPr>
        <w:t xml:space="preserve">has </w:t>
      </w:r>
      <w:r w:rsidR="00B011D2">
        <w:rPr>
          <w:rFonts w:ascii="Times New Roman" w:hAnsi="Times New Roman" w:cs="Times New Roman"/>
        </w:rPr>
        <w:t xml:space="preserve">increased by $0.452 per year. AHE </w:t>
      </w:r>
      <w:r w:rsidR="00606ADE">
        <w:rPr>
          <w:rFonts w:ascii="Times New Roman" w:hAnsi="Times New Roman" w:cs="Times New Roman"/>
        </w:rPr>
        <w:t>has</w:t>
      </w:r>
      <w:r w:rsidR="00B011D2">
        <w:rPr>
          <w:rFonts w:ascii="Times New Roman" w:hAnsi="Times New Roman" w:cs="Times New Roman"/>
        </w:rPr>
        <w:t xml:space="preserve"> increased by $0.256 for high school graduates and $0.690 for college graduates.</w:t>
      </w:r>
    </w:p>
    <w:sectPr w:rsidR="00CB2883" w:rsidRPr="006278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468" w:rsidRDefault="001F4468" w:rsidP="004D71C9">
      <w:pPr>
        <w:spacing w:after="0" w:line="240" w:lineRule="auto"/>
      </w:pPr>
      <w:r>
        <w:separator/>
      </w:r>
    </w:p>
  </w:endnote>
  <w:endnote w:type="continuationSeparator" w:id="0">
    <w:p w:rsidR="001F4468" w:rsidRDefault="001F4468" w:rsidP="004D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468" w:rsidRDefault="001F4468" w:rsidP="004D71C9">
      <w:pPr>
        <w:spacing w:after="0" w:line="240" w:lineRule="auto"/>
      </w:pPr>
      <w:r>
        <w:separator/>
      </w:r>
    </w:p>
  </w:footnote>
  <w:footnote w:type="continuationSeparator" w:id="0">
    <w:p w:rsidR="001F4468" w:rsidRDefault="001F4468" w:rsidP="004D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89D" w:rsidRDefault="0062789D" w:rsidP="0062789D">
    <w:pPr>
      <w:pStyle w:val="Header"/>
    </w:pPr>
    <w:r>
      <w:t>Eli Sakov</w:t>
    </w:r>
  </w:p>
  <w:p w:rsidR="0062789D" w:rsidRDefault="0062789D" w:rsidP="0062789D">
    <w:pPr>
      <w:pStyle w:val="Header"/>
    </w:pPr>
    <w:r>
      <w:t>9.24.2014</w:t>
    </w:r>
  </w:p>
  <w:p w:rsidR="0062789D" w:rsidRDefault="0062789D" w:rsidP="0062789D">
    <w:pPr>
      <w:pStyle w:val="Header"/>
    </w:pPr>
    <w:r>
      <w:t>Econometrics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EC"/>
    <w:rsid w:val="00096042"/>
    <w:rsid w:val="001063A1"/>
    <w:rsid w:val="001D7D23"/>
    <w:rsid w:val="001F4468"/>
    <w:rsid w:val="00227A13"/>
    <w:rsid w:val="002A76E1"/>
    <w:rsid w:val="004D71C9"/>
    <w:rsid w:val="004E3573"/>
    <w:rsid w:val="0053367B"/>
    <w:rsid w:val="00567043"/>
    <w:rsid w:val="005C01EC"/>
    <w:rsid w:val="005D3CE4"/>
    <w:rsid w:val="00606ADE"/>
    <w:rsid w:val="0062789D"/>
    <w:rsid w:val="00676D4A"/>
    <w:rsid w:val="007774A9"/>
    <w:rsid w:val="0086236E"/>
    <w:rsid w:val="009C03CB"/>
    <w:rsid w:val="00B011D2"/>
    <w:rsid w:val="00B163AC"/>
    <w:rsid w:val="00BB148F"/>
    <w:rsid w:val="00C97D3C"/>
    <w:rsid w:val="00CB04A6"/>
    <w:rsid w:val="00CB2883"/>
    <w:rsid w:val="00E542A2"/>
    <w:rsid w:val="00E67534"/>
    <w:rsid w:val="00E8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5C01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5C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E84C5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E84C5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E84C5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E67534"/>
    <w:pPr>
      <w:spacing w:after="0" w:line="240" w:lineRule="auto"/>
    </w:pPr>
  </w:style>
  <w:style w:type="table" w:styleId="MediumShading1-Accent1">
    <w:name w:val="Medium Shading 1 Accent 1"/>
    <w:basedOn w:val="TableNormal"/>
    <w:uiPriority w:val="63"/>
    <w:rsid w:val="00E6753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D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1C9"/>
  </w:style>
  <w:style w:type="paragraph" w:styleId="Footer">
    <w:name w:val="footer"/>
    <w:basedOn w:val="Normal"/>
    <w:link w:val="FooterChar"/>
    <w:uiPriority w:val="99"/>
    <w:unhideWhenUsed/>
    <w:rsid w:val="004D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1C9"/>
  </w:style>
  <w:style w:type="table" w:styleId="MediumShading1">
    <w:name w:val="Medium Shading 1"/>
    <w:basedOn w:val="TableNormal"/>
    <w:uiPriority w:val="63"/>
    <w:rsid w:val="00676D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76D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E542A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5C01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5C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E84C5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E84C5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E84C5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E67534"/>
    <w:pPr>
      <w:spacing w:after="0" w:line="240" w:lineRule="auto"/>
    </w:pPr>
  </w:style>
  <w:style w:type="table" w:styleId="MediumShading1-Accent1">
    <w:name w:val="Medium Shading 1 Accent 1"/>
    <w:basedOn w:val="TableNormal"/>
    <w:uiPriority w:val="63"/>
    <w:rsid w:val="00E6753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D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1C9"/>
  </w:style>
  <w:style w:type="paragraph" w:styleId="Footer">
    <w:name w:val="footer"/>
    <w:basedOn w:val="Normal"/>
    <w:link w:val="FooterChar"/>
    <w:uiPriority w:val="99"/>
    <w:unhideWhenUsed/>
    <w:rsid w:val="004D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1C9"/>
  </w:style>
  <w:style w:type="table" w:styleId="MediumShading1">
    <w:name w:val="Medium Shading 1"/>
    <w:basedOn w:val="TableNormal"/>
    <w:uiPriority w:val="63"/>
    <w:rsid w:val="00676D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76D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E542A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cp:lastPrinted>2014-09-24T20:16:00Z</cp:lastPrinted>
  <dcterms:created xsi:type="dcterms:W3CDTF">2014-09-24T14:46:00Z</dcterms:created>
  <dcterms:modified xsi:type="dcterms:W3CDTF">2014-09-24T20:28:00Z</dcterms:modified>
</cp:coreProperties>
</file>